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B40" w:rsidRPr="004130F5" w:rsidRDefault="00F30B40" w:rsidP="00F30B40">
      <w:pPr>
        <w:pStyle w:val="Nagwek1"/>
        <w:pBdr>
          <w:top w:val="none" w:sz="0" w:space="0" w:color="auto"/>
          <w:left w:val="none" w:sz="0" w:space="0" w:color="auto"/>
          <w:bottom w:val="none" w:sz="0" w:space="0" w:color="auto"/>
          <w:right w:val="none" w:sz="0" w:space="0" w:color="auto"/>
        </w:pBdr>
        <w:jc w:val="center"/>
        <w:rPr>
          <w:rFonts w:ascii="Calibri" w:hAnsi="Calibri" w:cs="Arial"/>
          <w:b/>
          <w:color w:val="0000FF"/>
          <w:lang w:val="cs-CZ"/>
        </w:rPr>
      </w:pPr>
      <w:bookmarkStart w:id="0" w:name="_GoBack"/>
      <w:bookmarkEnd w:id="0"/>
      <w:r w:rsidRPr="004130F5">
        <w:rPr>
          <w:rFonts w:ascii="Calibri" w:hAnsi="Calibri" w:cs="Arial"/>
          <w:b/>
          <w:color w:val="0000FF"/>
          <w:lang w:val="cs-CZ"/>
        </w:rPr>
        <w:t>LB MINERALS, s.r.o.</w:t>
      </w:r>
    </w:p>
    <w:p w:rsidR="009615DB" w:rsidRPr="00D2242D" w:rsidRDefault="009615DB" w:rsidP="009615DB">
      <w:pPr>
        <w:rPr>
          <w:rFonts w:ascii="Calibri" w:hAnsi="Calibri" w:cs="Calibri"/>
        </w:rPr>
      </w:pPr>
    </w:p>
    <w:p w:rsidR="001C2D73" w:rsidRPr="00D2242D" w:rsidRDefault="009B51F5" w:rsidP="001C2D73">
      <w:pPr>
        <w:jc w:val="both"/>
        <w:rPr>
          <w:rFonts w:ascii="Calibri" w:hAnsi="Calibri" w:cs="Calibri"/>
          <w:b/>
        </w:rPr>
      </w:pPr>
      <w:r>
        <w:rPr>
          <w:rFonts w:ascii="Calibri" w:hAnsi="Calibri" w:cs="Calibri"/>
          <w:b/>
        </w:rPr>
        <w:t>Karta charakterystyki zgodna z Rozporządzeniem (WE</w:t>
      </w:r>
      <w:r w:rsidR="001C2D73" w:rsidRPr="00D2242D">
        <w:rPr>
          <w:rFonts w:ascii="Calibri" w:hAnsi="Calibri" w:cs="Calibri"/>
          <w:b/>
        </w:rPr>
        <w:t xml:space="preserve">) </w:t>
      </w:r>
      <w:r>
        <w:rPr>
          <w:rFonts w:ascii="Calibri" w:hAnsi="Calibri" w:cs="Calibri"/>
          <w:b/>
        </w:rPr>
        <w:t>nr 1907/2006, Rozporządzeniem (WE</w:t>
      </w:r>
      <w:r w:rsidR="001C2D73" w:rsidRPr="00D2242D">
        <w:rPr>
          <w:rFonts w:ascii="Calibri" w:hAnsi="Calibri" w:cs="Calibri"/>
          <w:b/>
        </w:rPr>
        <w:t xml:space="preserve">) </w:t>
      </w:r>
      <w:r>
        <w:rPr>
          <w:rFonts w:ascii="Calibri" w:hAnsi="Calibri" w:cs="Calibri"/>
          <w:b/>
        </w:rPr>
        <w:t>nr 1272/2008 i Rozporządzeniem (WE</w:t>
      </w:r>
      <w:r w:rsidR="001C2D73" w:rsidRPr="00D2242D">
        <w:rPr>
          <w:rFonts w:ascii="Calibri" w:hAnsi="Calibri" w:cs="Calibri"/>
          <w:b/>
        </w:rPr>
        <w:t xml:space="preserve">) </w:t>
      </w:r>
      <w:r>
        <w:rPr>
          <w:rFonts w:ascii="Calibri" w:hAnsi="Calibri" w:cs="Calibri"/>
          <w:b/>
        </w:rPr>
        <w:t xml:space="preserve">nr </w:t>
      </w:r>
      <w:r w:rsidR="001C2D73" w:rsidRPr="00D2242D">
        <w:rPr>
          <w:rFonts w:ascii="Calibri" w:hAnsi="Calibri" w:cs="Calibri"/>
          <w:b/>
        </w:rPr>
        <w:t>453/2010</w:t>
      </w:r>
    </w:p>
    <w:p w:rsidR="001C2D73" w:rsidRPr="00D2242D" w:rsidRDefault="0084414F" w:rsidP="001C2D73">
      <w:pPr>
        <w:jc w:val="both"/>
        <w:rPr>
          <w:rFonts w:ascii="Calibri" w:hAnsi="Calibri" w:cs="Calibri"/>
          <w:b/>
          <w:i/>
          <w:color w:val="3333FF"/>
        </w:rPr>
      </w:pPr>
      <w:r>
        <w:rPr>
          <w:rFonts w:ascii="Calibri" w:hAnsi="Calibri" w:cs="Calibri"/>
          <w:b/>
          <w:i/>
        </w:rPr>
        <w:t>Nazwa</w:t>
      </w:r>
      <w:r w:rsidR="001C2D73" w:rsidRPr="00D2242D">
        <w:rPr>
          <w:rFonts w:ascii="Calibri" w:hAnsi="Calibri" w:cs="Calibri"/>
          <w:b/>
          <w:i/>
        </w:rPr>
        <w:t xml:space="preserve"> produktu: </w:t>
      </w:r>
      <w:r>
        <w:rPr>
          <w:rFonts w:ascii="Calibri" w:hAnsi="Calibri" w:cs="Calibri"/>
          <w:b/>
          <w:i/>
          <w:color w:val="3333FF"/>
        </w:rPr>
        <w:t>Ziemia okrzemkowa</w:t>
      </w:r>
      <w:r w:rsidR="001C2D73" w:rsidRPr="00D2242D">
        <w:rPr>
          <w:rFonts w:ascii="Calibri" w:hAnsi="Calibri" w:cs="Calibri"/>
          <w:b/>
          <w:i/>
          <w:color w:val="3333FF"/>
        </w:rPr>
        <w:t xml:space="preserve">, </w:t>
      </w:r>
      <w:r>
        <w:rPr>
          <w:rFonts w:ascii="Calibri" w:hAnsi="Calibri" w:cs="Calibri"/>
          <w:b/>
          <w:i/>
          <w:color w:val="3333FF"/>
        </w:rPr>
        <w:t>soda bezwodna kalcynowana</w:t>
      </w:r>
    </w:p>
    <w:p w:rsidR="001C2D73" w:rsidRPr="00D2242D" w:rsidRDefault="0084414F" w:rsidP="001C2D73">
      <w:pPr>
        <w:jc w:val="both"/>
        <w:rPr>
          <w:rFonts w:ascii="Calibri" w:hAnsi="Calibri" w:cs="Calibri"/>
          <w:b/>
        </w:rPr>
      </w:pPr>
      <w:r>
        <w:rPr>
          <w:rFonts w:ascii="Calibri" w:hAnsi="Calibri" w:cs="Calibri"/>
        </w:rPr>
        <w:t>Wersja</w:t>
      </w:r>
      <w:r w:rsidR="001C2D73" w:rsidRPr="00D2242D">
        <w:rPr>
          <w:rFonts w:ascii="Calibri" w:hAnsi="Calibri" w:cs="Calibri"/>
          <w:b/>
        </w:rPr>
        <w:t xml:space="preserve"> </w:t>
      </w:r>
      <w:r w:rsidR="001C2D73" w:rsidRPr="00D2242D">
        <w:rPr>
          <w:rFonts w:ascii="Calibri" w:hAnsi="Calibri" w:cs="Calibri"/>
          <w:b/>
          <w:color w:val="0000FF"/>
        </w:rPr>
        <w:t>07</w:t>
      </w:r>
      <w:r w:rsidR="009000E7">
        <w:rPr>
          <w:rFonts w:ascii="Calibri" w:hAnsi="Calibri" w:cs="Calibri"/>
          <w:b/>
          <w:color w:val="0000FF"/>
        </w:rPr>
        <w:t>.0</w:t>
      </w:r>
    </w:p>
    <w:p w:rsidR="001C2D73" w:rsidRPr="00D2242D" w:rsidRDefault="0084414F" w:rsidP="001C2D73">
      <w:pPr>
        <w:jc w:val="both"/>
        <w:rPr>
          <w:rFonts w:ascii="Calibri" w:hAnsi="Calibri" w:cs="Calibri"/>
          <w:b/>
        </w:rPr>
      </w:pPr>
      <w:r>
        <w:rPr>
          <w:rFonts w:ascii="Calibri" w:hAnsi="Calibri" w:cs="Calibri"/>
        </w:rPr>
        <w:t>Data rewizji</w:t>
      </w:r>
      <w:r w:rsidR="001C2D73" w:rsidRPr="00D2242D">
        <w:rPr>
          <w:rFonts w:ascii="Calibri" w:hAnsi="Calibri" w:cs="Calibri"/>
        </w:rPr>
        <w:t>:</w:t>
      </w:r>
      <w:r w:rsidR="001C2D73" w:rsidRPr="00D2242D">
        <w:rPr>
          <w:rFonts w:ascii="Calibri" w:hAnsi="Calibri" w:cs="Calibri"/>
          <w:b/>
        </w:rPr>
        <w:t xml:space="preserve"> </w:t>
      </w:r>
      <w:r w:rsidR="001C2D73" w:rsidRPr="00D2242D">
        <w:rPr>
          <w:rFonts w:ascii="Calibri" w:hAnsi="Calibri" w:cs="Calibri"/>
          <w:b/>
          <w:i/>
          <w:color w:val="3333FF"/>
        </w:rPr>
        <w:t>Listopad 2010</w:t>
      </w:r>
    </w:p>
    <w:p w:rsidR="00AB00E7" w:rsidRPr="00D2242D" w:rsidRDefault="00AB00E7" w:rsidP="008036F8">
      <w:pPr>
        <w:rPr>
          <w:rFonts w:ascii="Calibri" w:hAnsi="Calibri" w:cs="Calibri"/>
          <w:sz w:val="20"/>
        </w:rPr>
      </w:pPr>
      <w:r w:rsidRPr="00D2242D">
        <w:rPr>
          <w:rFonts w:ascii="Calibri" w:hAnsi="Calibri" w:cs="Calibri"/>
          <w:sz w:val="20"/>
        </w:rPr>
        <w:t>_________________________________________________________________________________</w:t>
      </w:r>
    </w:p>
    <w:p w:rsidR="00AB00E7" w:rsidRPr="00D2242D" w:rsidRDefault="00AB00E7" w:rsidP="00857F12">
      <w:pPr>
        <w:rPr>
          <w:rFonts w:ascii="Calibri" w:hAnsi="Calibri" w:cs="Calibri"/>
          <w:sz w:val="20"/>
        </w:rPr>
      </w:pPr>
    </w:p>
    <w:p w:rsidR="001C2D73" w:rsidRPr="00D2242D" w:rsidRDefault="00B848E4" w:rsidP="001C2D73">
      <w:pPr>
        <w:shd w:val="solid" w:color="auto" w:fill="auto"/>
        <w:jc w:val="both"/>
        <w:rPr>
          <w:rFonts w:ascii="Calibri" w:hAnsi="Calibri" w:cs="Calibri"/>
          <w:b/>
          <w:color w:val="FF0000"/>
          <w:u w:val="single"/>
        </w:rPr>
      </w:pPr>
      <w:r>
        <w:rPr>
          <w:rFonts w:ascii="Calibri" w:hAnsi="Calibri" w:cs="Calibri"/>
          <w:color w:val="FFFFFF"/>
          <w:szCs w:val="17"/>
          <w:highlight w:val="black"/>
        </w:rPr>
        <w:t>CZĘŚĆ</w:t>
      </w:r>
      <w:r w:rsidR="001C2D73" w:rsidRPr="00D2242D">
        <w:rPr>
          <w:rFonts w:ascii="Calibri" w:hAnsi="Calibri" w:cs="Calibri"/>
          <w:color w:val="FFFFFF"/>
          <w:szCs w:val="17"/>
          <w:highlight w:val="black"/>
        </w:rPr>
        <w:t xml:space="preserve"> 1. </w:t>
      </w:r>
      <w:r>
        <w:rPr>
          <w:rFonts w:ascii="Calibri" w:hAnsi="Calibri" w:cs="Calibri"/>
          <w:color w:val="FFFFFF"/>
          <w:szCs w:val="17"/>
          <w:highlight w:val="black"/>
        </w:rPr>
        <w:t>Identyfikacja substancji/mieszaniny oraz spółki</w:t>
      </w:r>
      <w:r w:rsidR="001C2D73" w:rsidRPr="00D2242D">
        <w:rPr>
          <w:rFonts w:ascii="Calibri" w:hAnsi="Calibri" w:cs="Calibri"/>
          <w:color w:val="FFFFFF"/>
          <w:szCs w:val="17"/>
          <w:highlight w:val="black"/>
        </w:rPr>
        <w:t>/p</w:t>
      </w:r>
      <w:r>
        <w:rPr>
          <w:rFonts w:ascii="Calibri" w:hAnsi="Calibri" w:cs="Calibri"/>
          <w:color w:val="FFFFFF"/>
          <w:szCs w:val="17"/>
        </w:rPr>
        <w:t>rzedsiębiorstwa</w:t>
      </w:r>
    </w:p>
    <w:p w:rsidR="00F43C5E" w:rsidRPr="00D2242D" w:rsidRDefault="00F43C5E" w:rsidP="00F43C5E">
      <w:pPr>
        <w:jc w:val="both"/>
        <w:rPr>
          <w:rFonts w:ascii="Calibri" w:hAnsi="Calibri" w:cs="Calibri"/>
          <w:bCs/>
          <w:sz w:val="20"/>
        </w:rPr>
      </w:pPr>
    </w:p>
    <w:p w:rsidR="001C2D73" w:rsidRPr="00D2242D" w:rsidRDefault="00CC226F" w:rsidP="001C2D73">
      <w:pPr>
        <w:jc w:val="both"/>
        <w:rPr>
          <w:rFonts w:ascii="Calibri" w:hAnsi="Calibri" w:cs="Calibri"/>
          <w:b/>
          <w:bCs/>
          <w:sz w:val="20"/>
        </w:rPr>
      </w:pPr>
      <w:r>
        <w:rPr>
          <w:rFonts w:ascii="Calibri" w:hAnsi="Calibri" w:cs="Calibri"/>
          <w:b/>
          <w:bCs/>
          <w:sz w:val="20"/>
        </w:rPr>
        <w:t>1.1 Identyfikator</w:t>
      </w:r>
      <w:r w:rsidR="00775936">
        <w:rPr>
          <w:rFonts w:ascii="Calibri" w:hAnsi="Calibri" w:cs="Calibri"/>
          <w:b/>
          <w:bCs/>
          <w:sz w:val="20"/>
        </w:rPr>
        <w:t xml:space="preserve"> produktu</w:t>
      </w:r>
    </w:p>
    <w:p w:rsidR="00F43C5E" w:rsidRPr="00D2242D" w:rsidRDefault="00F43C5E" w:rsidP="004E53DD">
      <w:pPr>
        <w:jc w:val="both"/>
        <w:rPr>
          <w:rFonts w:ascii="Calibri" w:hAnsi="Calibri" w:cs="Calibri"/>
          <w:sz w:val="20"/>
        </w:rPr>
      </w:pPr>
    </w:p>
    <w:p w:rsidR="00F43C5E" w:rsidRPr="00D2242D" w:rsidRDefault="00BE6DF5" w:rsidP="00ED0033">
      <w:pPr>
        <w:jc w:val="both"/>
        <w:outlineLvl w:val="0"/>
        <w:rPr>
          <w:rFonts w:ascii="Calibri" w:hAnsi="Calibri" w:cs="Calibri"/>
          <w:b/>
          <w:bCs/>
          <w:i/>
          <w:color w:val="0000FF"/>
          <w:szCs w:val="24"/>
        </w:rPr>
      </w:pPr>
      <w:r>
        <w:rPr>
          <w:rFonts w:ascii="Calibri" w:hAnsi="Calibri" w:cs="Calibri"/>
          <w:b/>
          <w:bCs/>
          <w:i/>
          <w:color w:val="0000FF"/>
          <w:szCs w:val="24"/>
        </w:rPr>
        <w:t>Ziemia okrzemkowa</w:t>
      </w:r>
      <w:r w:rsidR="001C2D73" w:rsidRPr="00D2242D">
        <w:rPr>
          <w:rFonts w:ascii="Calibri" w:hAnsi="Calibri" w:cs="Calibri"/>
          <w:b/>
          <w:bCs/>
          <w:i/>
          <w:color w:val="0000FF"/>
          <w:szCs w:val="24"/>
        </w:rPr>
        <w:t xml:space="preserve">, </w:t>
      </w:r>
      <w:r>
        <w:rPr>
          <w:rFonts w:ascii="Calibri" w:hAnsi="Calibri" w:cs="Calibri"/>
          <w:b/>
          <w:bCs/>
          <w:i/>
          <w:color w:val="0000FF"/>
          <w:szCs w:val="24"/>
        </w:rPr>
        <w:t>soda bezwodna kalcynowana</w:t>
      </w:r>
    </w:p>
    <w:p w:rsidR="0011647E" w:rsidRPr="00D2242D" w:rsidRDefault="0011647E" w:rsidP="00F43C5E">
      <w:pPr>
        <w:jc w:val="both"/>
        <w:rPr>
          <w:rFonts w:ascii="Calibri" w:hAnsi="Calibri" w:cs="Calibri"/>
          <w:sz w:val="20"/>
        </w:rPr>
      </w:pPr>
    </w:p>
    <w:p w:rsidR="0011647E" w:rsidRPr="008D169F" w:rsidRDefault="002E4D80" w:rsidP="00F43C5E">
      <w:pPr>
        <w:jc w:val="both"/>
        <w:rPr>
          <w:rFonts w:ascii="Calibri" w:hAnsi="Calibri" w:cs="Calibri"/>
          <w:sz w:val="20"/>
        </w:rPr>
      </w:pPr>
      <w:r>
        <w:rPr>
          <w:rFonts w:ascii="Calibri" w:hAnsi="Calibri" w:cs="Calibri"/>
          <w:sz w:val="20"/>
        </w:rPr>
        <w:t>Nazwy handlowe</w:t>
      </w:r>
      <w:r w:rsidR="0011647E" w:rsidRPr="00D2242D">
        <w:rPr>
          <w:rFonts w:ascii="Calibri" w:hAnsi="Calibri" w:cs="Calibri"/>
          <w:sz w:val="20"/>
        </w:rPr>
        <w:t>:</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843"/>
        <w:gridCol w:w="1984"/>
        <w:gridCol w:w="1418"/>
      </w:tblGrid>
      <w:tr w:rsidR="0011647E" w:rsidRPr="00D2242D">
        <w:tc>
          <w:tcPr>
            <w:tcW w:w="2410" w:type="dxa"/>
          </w:tcPr>
          <w:p w:rsidR="0011647E" w:rsidRPr="00D2242D" w:rsidRDefault="002E4D80" w:rsidP="0011647E">
            <w:pPr>
              <w:pStyle w:val="NormalnyWeb"/>
              <w:rPr>
                <w:rFonts w:ascii="Calibri" w:hAnsi="Calibri" w:cs="Calibri"/>
                <w:sz w:val="20"/>
                <w:szCs w:val="20"/>
              </w:rPr>
            </w:pPr>
            <w:r>
              <w:rPr>
                <w:rFonts w:ascii="Calibri" w:hAnsi="Calibri" w:cs="Calibri"/>
                <w:sz w:val="20"/>
                <w:szCs w:val="20"/>
              </w:rPr>
              <w:t>Ziemia okrzemkowa</w:t>
            </w:r>
            <w:r w:rsidR="0011647E" w:rsidRPr="00D2242D">
              <w:rPr>
                <w:rFonts w:ascii="Calibri" w:hAnsi="Calibri" w:cs="Calibri"/>
                <w:sz w:val="20"/>
                <w:szCs w:val="20"/>
              </w:rPr>
              <w:t xml:space="preserve"> </w:t>
            </w:r>
            <w:r>
              <w:rPr>
                <w:rFonts w:ascii="Calibri" w:hAnsi="Calibri" w:cs="Calibri"/>
                <w:sz w:val="20"/>
                <w:szCs w:val="20"/>
              </w:rPr>
              <w:t xml:space="preserve">filtracyjna </w:t>
            </w:r>
            <w:r w:rsidR="0011647E" w:rsidRPr="00D2242D">
              <w:rPr>
                <w:rFonts w:ascii="Calibri" w:hAnsi="Calibri" w:cs="Calibri"/>
                <w:sz w:val="20"/>
                <w:szCs w:val="20"/>
              </w:rPr>
              <w:t xml:space="preserve">F10 </w:t>
            </w:r>
          </w:p>
        </w:tc>
        <w:tc>
          <w:tcPr>
            <w:tcW w:w="1559" w:type="dxa"/>
          </w:tcPr>
          <w:p w:rsidR="0011647E" w:rsidRPr="00D2242D" w:rsidRDefault="0011647E" w:rsidP="0011647E">
            <w:pPr>
              <w:pStyle w:val="NormalnyWeb"/>
              <w:rPr>
                <w:rFonts w:ascii="Calibri" w:hAnsi="Calibri" w:cs="Calibri"/>
                <w:sz w:val="20"/>
                <w:szCs w:val="20"/>
              </w:rPr>
            </w:pPr>
            <w:r w:rsidRPr="00D2242D">
              <w:rPr>
                <w:rFonts w:ascii="Calibri" w:hAnsi="Calibri" w:cs="Calibri"/>
                <w:sz w:val="20"/>
                <w:szCs w:val="20"/>
              </w:rPr>
              <w:t xml:space="preserve">Kieselgur C 1200 </w:t>
            </w:r>
          </w:p>
        </w:tc>
        <w:tc>
          <w:tcPr>
            <w:tcW w:w="1843" w:type="dxa"/>
          </w:tcPr>
          <w:p w:rsidR="0011647E" w:rsidRPr="00D2242D" w:rsidRDefault="0011647E" w:rsidP="0011647E">
            <w:pPr>
              <w:pStyle w:val="NormalnyWeb"/>
              <w:rPr>
                <w:rFonts w:ascii="Calibri" w:hAnsi="Calibri" w:cs="Calibri"/>
                <w:sz w:val="20"/>
                <w:szCs w:val="20"/>
              </w:rPr>
            </w:pPr>
            <w:r w:rsidRPr="00D2242D">
              <w:rPr>
                <w:rFonts w:ascii="Calibri" w:hAnsi="Calibri" w:cs="Calibri"/>
                <w:sz w:val="20"/>
                <w:szCs w:val="20"/>
              </w:rPr>
              <w:t xml:space="preserve">Kieselgur Mittelfein </w:t>
            </w:r>
          </w:p>
        </w:tc>
        <w:tc>
          <w:tcPr>
            <w:tcW w:w="1984" w:type="dxa"/>
          </w:tcPr>
          <w:p w:rsidR="0011647E" w:rsidRPr="00D2242D" w:rsidRDefault="0011647E" w:rsidP="0011647E">
            <w:pPr>
              <w:pStyle w:val="NormalnyWeb"/>
              <w:rPr>
                <w:rFonts w:ascii="Calibri" w:hAnsi="Calibri" w:cs="Calibri"/>
                <w:sz w:val="20"/>
                <w:szCs w:val="20"/>
              </w:rPr>
            </w:pPr>
            <w:r w:rsidRPr="00D2242D">
              <w:rPr>
                <w:rFonts w:ascii="Calibri" w:hAnsi="Calibri" w:cs="Calibri"/>
                <w:sz w:val="20"/>
                <w:szCs w:val="20"/>
              </w:rPr>
              <w:t xml:space="preserve">SeitzSchenk Media </w:t>
            </w:r>
          </w:p>
        </w:tc>
        <w:tc>
          <w:tcPr>
            <w:tcW w:w="1418" w:type="dxa"/>
          </w:tcPr>
          <w:p w:rsidR="0011647E" w:rsidRPr="00D2242D" w:rsidRDefault="0011647E" w:rsidP="0011647E">
            <w:pPr>
              <w:pStyle w:val="NormalnyWeb"/>
              <w:rPr>
                <w:rFonts w:ascii="Calibri" w:hAnsi="Calibri" w:cs="Calibri"/>
                <w:sz w:val="20"/>
                <w:szCs w:val="20"/>
              </w:rPr>
            </w:pPr>
            <w:r w:rsidRPr="00D2242D">
              <w:rPr>
                <w:rFonts w:ascii="Calibri" w:hAnsi="Calibri" w:cs="Calibri"/>
                <w:sz w:val="20"/>
                <w:szCs w:val="20"/>
              </w:rPr>
              <w:t xml:space="preserve">H 100 </w:t>
            </w:r>
          </w:p>
        </w:tc>
      </w:tr>
      <w:tr w:rsidR="0011647E" w:rsidRPr="00D2242D">
        <w:tc>
          <w:tcPr>
            <w:tcW w:w="2410" w:type="dxa"/>
          </w:tcPr>
          <w:p w:rsidR="0011647E" w:rsidRPr="00D2242D" w:rsidRDefault="002E4D80" w:rsidP="0011647E">
            <w:pPr>
              <w:pStyle w:val="NormalnyWeb"/>
              <w:ind w:firstLine="34"/>
              <w:rPr>
                <w:rFonts w:ascii="Calibri" w:hAnsi="Calibri" w:cs="Calibri"/>
                <w:sz w:val="20"/>
                <w:szCs w:val="20"/>
              </w:rPr>
            </w:pPr>
            <w:r>
              <w:rPr>
                <w:rFonts w:ascii="Calibri" w:hAnsi="Calibri" w:cs="Calibri"/>
                <w:sz w:val="20"/>
                <w:szCs w:val="20"/>
              </w:rPr>
              <w:t>Ziemia okrzemkowa filtracyjna</w:t>
            </w:r>
            <w:r w:rsidR="0011647E" w:rsidRPr="00D2242D">
              <w:rPr>
                <w:rFonts w:ascii="Calibri" w:hAnsi="Calibri" w:cs="Calibri"/>
                <w:sz w:val="20"/>
                <w:szCs w:val="20"/>
              </w:rPr>
              <w:t xml:space="preserve"> F15 </w:t>
            </w:r>
          </w:p>
        </w:tc>
        <w:tc>
          <w:tcPr>
            <w:tcW w:w="1559" w:type="dxa"/>
          </w:tcPr>
          <w:p w:rsidR="0011647E" w:rsidRPr="00D2242D" w:rsidRDefault="0011647E" w:rsidP="0011647E">
            <w:pPr>
              <w:pStyle w:val="NormalnyWeb"/>
              <w:rPr>
                <w:rFonts w:ascii="Calibri" w:hAnsi="Calibri" w:cs="Calibri"/>
                <w:sz w:val="20"/>
                <w:szCs w:val="20"/>
              </w:rPr>
            </w:pPr>
            <w:r w:rsidRPr="00D2242D">
              <w:rPr>
                <w:rFonts w:ascii="Calibri" w:hAnsi="Calibri" w:cs="Calibri"/>
                <w:sz w:val="20"/>
                <w:szCs w:val="20"/>
              </w:rPr>
              <w:t xml:space="preserve">Kieselgur C 200 </w:t>
            </w:r>
          </w:p>
        </w:tc>
        <w:tc>
          <w:tcPr>
            <w:tcW w:w="1843" w:type="dxa"/>
          </w:tcPr>
          <w:p w:rsidR="0011647E" w:rsidRPr="00D2242D" w:rsidRDefault="0011647E" w:rsidP="0011647E">
            <w:pPr>
              <w:pStyle w:val="NormalnyWeb"/>
              <w:rPr>
                <w:rFonts w:ascii="Calibri" w:hAnsi="Calibri" w:cs="Calibri"/>
                <w:sz w:val="20"/>
                <w:szCs w:val="20"/>
              </w:rPr>
            </w:pPr>
            <w:r w:rsidRPr="00D2242D">
              <w:rPr>
                <w:rFonts w:ascii="Calibri" w:hAnsi="Calibri" w:cs="Calibri"/>
                <w:sz w:val="20"/>
                <w:szCs w:val="20"/>
              </w:rPr>
              <w:t xml:space="preserve">Kieselgur Fein </w:t>
            </w:r>
          </w:p>
        </w:tc>
        <w:tc>
          <w:tcPr>
            <w:tcW w:w="1984" w:type="dxa"/>
          </w:tcPr>
          <w:p w:rsidR="0011647E" w:rsidRPr="00D2242D" w:rsidRDefault="0011647E" w:rsidP="0011647E">
            <w:pPr>
              <w:pStyle w:val="NormalnyWeb"/>
              <w:rPr>
                <w:rFonts w:ascii="Calibri" w:hAnsi="Calibri" w:cs="Calibri"/>
                <w:sz w:val="20"/>
                <w:szCs w:val="20"/>
              </w:rPr>
            </w:pPr>
            <w:r w:rsidRPr="00D2242D">
              <w:rPr>
                <w:rFonts w:ascii="Calibri" w:hAnsi="Calibri" w:cs="Calibri"/>
                <w:sz w:val="20"/>
                <w:szCs w:val="20"/>
              </w:rPr>
              <w:t xml:space="preserve">SeitzSchenk Extra </w:t>
            </w:r>
          </w:p>
        </w:tc>
        <w:tc>
          <w:tcPr>
            <w:tcW w:w="1418" w:type="dxa"/>
          </w:tcPr>
          <w:p w:rsidR="0011647E" w:rsidRPr="00D2242D" w:rsidRDefault="0011647E" w:rsidP="0011647E">
            <w:pPr>
              <w:pStyle w:val="NormalnyWeb"/>
              <w:rPr>
                <w:rFonts w:ascii="Calibri" w:hAnsi="Calibri" w:cs="Calibri"/>
                <w:sz w:val="20"/>
                <w:szCs w:val="20"/>
              </w:rPr>
            </w:pPr>
            <w:r w:rsidRPr="00D2242D">
              <w:rPr>
                <w:rFonts w:ascii="Calibri" w:hAnsi="Calibri" w:cs="Calibri"/>
                <w:sz w:val="20"/>
                <w:szCs w:val="20"/>
              </w:rPr>
              <w:t xml:space="preserve">H 150 </w:t>
            </w:r>
          </w:p>
        </w:tc>
      </w:tr>
      <w:tr w:rsidR="0011647E" w:rsidRPr="00D2242D">
        <w:tc>
          <w:tcPr>
            <w:tcW w:w="2410" w:type="dxa"/>
          </w:tcPr>
          <w:p w:rsidR="0011647E" w:rsidRPr="00D2242D" w:rsidRDefault="002E4D80" w:rsidP="0011647E">
            <w:pPr>
              <w:pStyle w:val="NormalnyWeb"/>
              <w:ind w:firstLine="34"/>
              <w:rPr>
                <w:rFonts w:ascii="Calibri" w:hAnsi="Calibri" w:cs="Calibri"/>
                <w:sz w:val="20"/>
                <w:szCs w:val="20"/>
              </w:rPr>
            </w:pPr>
            <w:r>
              <w:rPr>
                <w:rFonts w:ascii="Calibri" w:hAnsi="Calibri" w:cs="Calibri"/>
                <w:sz w:val="20"/>
                <w:szCs w:val="20"/>
              </w:rPr>
              <w:t>Ziemia okrzemkowa filtracyjna</w:t>
            </w:r>
            <w:r w:rsidR="0011647E" w:rsidRPr="00D2242D">
              <w:rPr>
                <w:rFonts w:ascii="Calibri" w:hAnsi="Calibri" w:cs="Calibri"/>
                <w:sz w:val="20"/>
                <w:szCs w:val="20"/>
              </w:rPr>
              <w:t xml:space="preserve"> F25 </w:t>
            </w:r>
          </w:p>
        </w:tc>
        <w:tc>
          <w:tcPr>
            <w:tcW w:w="1559" w:type="dxa"/>
          </w:tcPr>
          <w:p w:rsidR="0011647E" w:rsidRPr="00D2242D" w:rsidRDefault="0011647E" w:rsidP="0011647E">
            <w:pPr>
              <w:pStyle w:val="NormalnyWeb"/>
              <w:rPr>
                <w:rFonts w:ascii="Calibri" w:hAnsi="Calibri" w:cs="Calibri"/>
                <w:sz w:val="20"/>
                <w:szCs w:val="20"/>
              </w:rPr>
            </w:pPr>
          </w:p>
        </w:tc>
        <w:tc>
          <w:tcPr>
            <w:tcW w:w="1843" w:type="dxa"/>
          </w:tcPr>
          <w:p w:rsidR="0011647E" w:rsidRPr="00D2242D" w:rsidRDefault="0011647E" w:rsidP="0011647E">
            <w:pPr>
              <w:pStyle w:val="NormalnyWeb"/>
              <w:rPr>
                <w:rFonts w:ascii="Calibri" w:hAnsi="Calibri" w:cs="Calibri"/>
                <w:sz w:val="20"/>
                <w:szCs w:val="20"/>
              </w:rPr>
            </w:pPr>
          </w:p>
        </w:tc>
        <w:tc>
          <w:tcPr>
            <w:tcW w:w="1984" w:type="dxa"/>
          </w:tcPr>
          <w:p w:rsidR="0011647E" w:rsidRPr="00D2242D" w:rsidRDefault="0011647E" w:rsidP="0011647E">
            <w:pPr>
              <w:pStyle w:val="NormalnyWeb"/>
              <w:rPr>
                <w:rFonts w:ascii="Calibri" w:hAnsi="Calibri" w:cs="Calibri"/>
                <w:sz w:val="20"/>
                <w:szCs w:val="20"/>
              </w:rPr>
            </w:pPr>
          </w:p>
        </w:tc>
        <w:tc>
          <w:tcPr>
            <w:tcW w:w="1418" w:type="dxa"/>
          </w:tcPr>
          <w:p w:rsidR="0011647E" w:rsidRPr="00D2242D" w:rsidRDefault="0011647E" w:rsidP="0011647E">
            <w:pPr>
              <w:pStyle w:val="NormalnyWeb"/>
              <w:rPr>
                <w:rFonts w:ascii="Calibri" w:hAnsi="Calibri" w:cs="Calibri"/>
                <w:sz w:val="20"/>
                <w:szCs w:val="20"/>
              </w:rPr>
            </w:pPr>
          </w:p>
        </w:tc>
      </w:tr>
      <w:tr w:rsidR="0011647E" w:rsidRPr="00D2242D">
        <w:tc>
          <w:tcPr>
            <w:tcW w:w="2410" w:type="dxa"/>
          </w:tcPr>
          <w:p w:rsidR="0011647E" w:rsidRPr="00D2242D" w:rsidRDefault="002E4D80" w:rsidP="0011647E">
            <w:pPr>
              <w:pStyle w:val="NormalnyWeb"/>
              <w:rPr>
                <w:rFonts w:ascii="Calibri" w:hAnsi="Calibri" w:cs="Calibri"/>
                <w:sz w:val="20"/>
                <w:szCs w:val="20"/>
              </w:rPr>
            </w:pPr>
            <w:r>
              <w:rPr>
                <w:rFonts w:ascii="Calibri" w:hAnsi="Calibri" w:cs="Calibri"/>
                <w:sz w:val="20"/>
                <w:szCs w:val="20"/>
              </w:rPr>
              <w:t>Ziemia okrzemkowa filtracyjna</w:t>
            </w:r>
            <w:r w:rsidR="0011647E" w:rsidRPr="00D2242D">
              <w:rPr>
                <w:rFonts w:ascii="Calibri" w:hAnsi="Calibri" w:cs="Calibri"/>
                <w:sz w:val="20"/>
                <w:szCs w:val="20"/>
              </w:rPr>
              <w:t xml:space="preserve"> F50 </w:t>
            </w:r>
          </w:p>
        </w:tc>
        <w:tc>
          <w:tcPr>
            <w:tcW w:w="1559" w:type="dxa"/>
          </w:tcPr>
          <w:p w:rsidR="0011647E" w:rsidRPr="00D2242D" w:rsidRDefault="0011647E" w:rsidP="0011647E">
            <w:pPr>
              <w:pStyle w:val="NormalnyWeb"/>
              <w:rPr>
                <w:rFonts w:ascii="Calibri" w:hAnsi="Calibri" w:cs="Calibri"/>
                <w:sz w:val="20"/>
                <w:szCs w:val="20"/>
              </w:rPr>
            </w:pPr>
            <w:r w:rsidRPr="00D2242D">
              <w:rPr>
                <w:rFonts w:ascii="Calibri" w:hAnsi="Calibri" w:cs="Calibri"/>
                <w:sz w:val="20"/>
                <w:szCs w:val="20"/>
              </w:rPr>
              <w:t>H 500</w:t>
            </w:r>
          </w:p>
        </w:tc>
        <w:tc>
          <w:tcPr>
            <w:tcW w:w="1843" w:type="dxa"/>
          </w:tcPr>
          <w:p w:rsidR="0011647E" w:rsidRPr="00D2242D" w:rsidRDefault="0011647E" w:rsidP="0011647E">
            <w:pPr>
              <w:pStyle w:val="NormalnyWeb"/>
              <w:rPr>
                <w:rFonts w:ascii="Calibri" w:hAnsi="Calibri" w:cs="Calibri"/>
                <w:sz w:val="20"/>
                <w:szCs w:val="20"/>
              </w:rPr>
            </w:pPr>
          </w:p>
        </w:tc>
        <w:tc>
          <w:tcPr>
            <w:tcW w:w="1984" w:type="dxa"/>
          </w:tcPr>
          <w:p w:rsidR="0011647E" w:rsidRPr="00D2242D" w:rsidRDefault="0011647E" w:rsidP="0011647E">
            <w:pPr>
              <w:pStyle w:val="NormalnyWeb"/>
              <w:rPr>
                <w:rFonts w:ascii="Calibri" w:hAnsi="Calibri" w:cs="Calibri"/>
                <w:sz w:val="20"/>
                <w:szCs w:val="20"/>
              </w:rPr>
            </w:pPr>
          </w:p>
        </w:tc>
        <w:tc>
          <w:tcPr>
            <w:tcW w:w="1418" w:type="dxa"/>
          </w:tcPr>
          <w:p w:rsidR="0011647E" w:rsidRPr="00D2242D" w:rsidRDefault="0011647E" w:rsidP="0011647E">
            <w:pPr>
              <w:pStyle w:val="NormalnyWeb"/>
              <w:rPr>
                <w:rFonts w:ascii="Calibri" w:hAnsi="Calibri" w:cs="Calibri"/>
                <w:sz w:val="20"/>
                <w:szCs w:val="20"/>
              </w:rPr>
            </w:pPr>
          </w:p>
        </w:tc>
      </w:tr>
      <w:tr w:rsidR="0011647E" w:rsidRPr="00D2242D">
        <w:tc>
          <w:tcPr>
            <w:tcW w:w="2410" w:type="dxa"/>
          </w:tcPr>
          <w:p w:rsidR="0011647E" w:rsidRPr="00D2242D" w:rsidRDefault="002E4D80" w:rsidP="0011647E">
            <w:pPr>
              <w:pStyle w:val="NormalnyWeb"/>
              <w:rPr>
                <w:rFonts w:ascii="Calibri" w:hAnsi="Calibri" w:cs="Calibri"/>
                <w:sz w:val="20"/>
                <w:szCs w:val="20"/>
              </w:rPr>
            </w:pPr>
            <w:r>
              <w:rPr>
                <w:rFonts w:ascii="Calibri" w:hAnsi="Calibri" w:cs="Calibri"/>
                <w:sz w:val="20"/>
                <w:szCs w:val="20"/>
              </w:rPr>
              <w:t>Ziemia okrzemkowa filtracyjna</w:t>
            </w:r>
            <w:r w:rsidR="0011647E" w:rsidRPr="00D2242D">
              <w:rPr>
                <w:rFonts w:ascii="Calibri" w:hAnsi="Calibri" w:cs="Calibri"/>
                <w:sz w:val="20"/>
                <w:szCs w:val="20"/>
              </w:rPr>
              <w:t xml:space="preserve"> F60 </w:t>
            </w:r>
          </w:p>
        </w:tc>
        <w:tc>
          <w:tcPr>
            <w:tcW w:w="1559" w:type="dxa"/>
          </w:tcPr>
          <w:p w:rsidR="0011647E" w:rsidRPr="00D2242D" w:rsidRDefault="0011647E" w:rsidP="0011647E">
            <w:pPr>
              <w:pStyle w:val="NormalnyWeb"/>
              <w:rPr>
                <w:rFonts w:ascii="Calibri" w:hAnsi="Calibri" w:cs="Calibri"/>
                <w:sz w:val="20"/>
                <w:szCs w:val="20"/>
              </w:rPr>
            </w:pPr>
            <w:r w:rsidRPr="00D2242D">
              <w:rPr>
                <w:rFonts w:ascii="Calibri" w:hAnsi="Calibri" w:cs="Calibri"/>
                <w:sz w:val="20"/>
                <w:szCs w:val="20"/>
              </w:rPr>
              <w:t>H 600</w:t>
            </w:r>
          </w:p>
        </w:tc>
        <w:tc>
          <w:tcPr>
            <w:tcW w:w="1843" w:type="dxa"/>
          </w:tcPr>
          <w:p w:rsidR="0011647E" w:rsidRPr="00D2242D" w:rsidRDefault="0011647E" w:rsidP="00126301">
            <w:pPr>
              <w:pStyle w:val="NormalnyWeb"/>
              <w:rPr>
                <w:rFonts w:ascii="Calibri" w:hAnsi="Calibri" w:cs="Calibri"/>
                <w:sz w:val="20"/>
                <w:szCs w:val="20"/>
              </w:rPr>
            </w:pPr>
          </w:p>
        </w:tc>
        <w:tc>
          <w:tcPr>
            <w:tcW w:w="1984" w:type="dxa"/>
          </w:tcPr>
          <w:p w:rsidR="0011647E" w:rsidRPr="00D2242D" w:rsidRDefault="0011647E" w:rsidP="00126301">
            <w:pPr>
              <w:pStyle w:val="NormalnyWeb"/>
              <w:rPr>
                <w:rFonts w:ascii="Calibri" w:hAnsi="Calibri" w:cs="Calibri"/>
                <w:sz w:val="20"/>
                <w:szCs w:val="20"/>
              </w:rPr>
            </w:pPr>
          </w:p>
        </w:tc>
        <w:tc>
          <w:tcPr>
            <w:tcW w:w="1418" w:type="dxa"/>
          </w:tcPr>
          <w:p w:rsidR="0011647E" w:rsidRPr="00D2242D" w:rsidRDefault="0011647E" w:rsidP="00126301">
            <w:pPr>
              <w:pStyle w:val="NormalnyWeb"/>
              <w:rPr>
                <w:rFonts w:ascii="Calibri" w:hAnsi="Calibri" w:cs="Calibri"/>
                <w:sz w:val="20"/>
                <w:szCs w:val="20"/>
              </w:rPr>
            </w:pPr>
          </w:p>
        </w:tc>
      </w:tr>
      <w:tr w:rsidR="0011647E" w:rsidRPr="00D2242D">
        <w:tc>
          <w:tcPr>
            <w:tcW w:w="2410" w:type="dxa"/>
          </w:tcPr>
          <w:p w:rsidR="0011647E" w:rsidRPr="00D2242D" w:rsidRDefault="002E4D80" w:rsidP="0011647E">
            <w:pPr>
              <w:pStyle w:val="NormalnyWeb"/>
              <w:ind w:firstLine="34"/>
              <w:rPr>
                <w:rFonts w:ascii="Calibri" w:hAnsi="Calibri" w:cs="Calibri"/>
                <w:sz w:val="20"/>
                <w:szCs w:val="20"/>
              </w:rPr>
            </w:pPr>
            <w:r>
              <w:rPr>
                <w:rFonts w:ascii="Calibri" w:hAnsi="Calibri" w:cs="Calibri"/>
                <w:sz w:val="20"/>
                <w:szCs w:val="20"/>
              </w:rPr>
              <w:t>Ziemia okrzemkowa filtracyjna</w:t>
            </w:r>
            <w:r w:rsidR="0011647E" w:rsidRPr="00D2242D">
              <w:rPr>
                <w:rFonts w:ascii="Calibri" w:hAnsi="Calibri" w:cs="Calibri"/>
                <w:sz w:val="20"/>
                <w:szCs w:val="20"/>
              </w:rPr>
              <w:t xml:space="preserve"> F70 </w:t>
            </w:r>
          </w:p>
        </w:tc>
        <w:tc>
          <w:tcPr>
            <w:tcW w:w="1559" w:type="dxa"/>
          </w:tcPr>
          <w:p w:rsidR="0011647E" w:rsidRPr="00D2242D" w:rsidRDefault="0011647E" w:rsidP="0011647E">
            <w:pPr>
              <w:pStyle w:val="NormalnyWeb"/>
              <w:rPr>
                <w:rFonts w:ascii="Calibri" w:hAnsi="Calibri" w:cs="Calibri"/>
                <w:sz w:val="20"/>
                <w:szCs w:val="20"/>
              </w:rPr>
            </w:pPr>
            <w:r w:rsidRPr="00D2242D">
              <w:rPr>
                <w:rFonts w:ascii="Calibri" w:hAnsi="Calibri" w:cs="Calibri"/>
                <w:sz w:val="20"/>
                <w:szCs w:val="20"/>
              </w:rPr>
              <w:t xml:space="preserve">Kieselgur C 3500 </w:t>
            </w:r>
          </w:p>
        </w:tc>
        <w:tc>
          <w:tcPr>
            <w:tcW w:w="1843" w:type="dxa"/>
          </w:tcPr>
          <w:p w:rsidR="0011647E" w:rsidRPr="00D2242D" w:rsidRDefault="0011647E" w:rsidP="0011647E">
            <w:pPr>
              <w:pStyle w:val="NormalnyWeb"/>
              <w:rPr>
                <w:rFonts w:ascii="Calibri" w:hAnsi="Calibri" w:cs="Calibri"/>
                <w:sz w:val="20"/>
                <w:szCs w:val="20"/>
              </w:rPr>
            </w:pPr>
            <w:r w:rsidRPr="00D2242D">
              <w:rPr>
                <w:rFonts w:ascii="Calibri" w:hAnsi="Calibri" w:cs="Calibri"/>
                <w:sz w:val="20"/>
                <w:szCs w:val="20"/>
              </w:rPr>
              <w:t xml:space="preserve">Kieselgur Mittel </w:t>
            </w:r>
          </w:p>
        </w:tc>
        <w:tc>
          <w:tcPr>
            <w:tcW w:w="1984" w:type="dxa"/>
          </w:tcPr>
          <w:p w:rsidR="0011647E" w:rsidRPr="00D2242D" w:rsidRDefault="0011647E" w:rsidP="0011647E">
            <w:pPr>
              <w:pStyle w:val="NormalnyWeb"/>
              <w:rPr>
                <w:rFonts w:ascii="Calibri" w:hAnsi="Calibri" w:cs="Calibri"/>
                <w:sz w:val="20"/>
                <w:szCs w:val="20"/>
              </w:rPr>
            </w:pPr>
            <w:r w:rsidRPr="00D2242D">
              <w:rPr>
                <w:rFonts w:ascii="Calibri" w:hAnsi="Calibri" w:cs="Calibri"/>
                <w:sz w:val="20"/>
                <w:szCs w:val="20"/>
              </w:rPr>
              <w:t>Se</w:t>
            </w:r>
            <w:r w:rsidR="00D61B58" w:rsidRPr="00D2242D">
              <w:rPr>
                <w:rFonts w:ascii="Calibri" w:hAnsi="Calibri" w:cs="Calibri"/>
                <w:sz w:val="20"/>
                <w:szCs w:val="20"/>
              </w:rPr>
              <w:t>i</w:t>
            </w:r>
            <w:r w:rsidRPr="00D2242D">
              <w:rPr>
                <w:rFonts w:ascii="Calibri" w:hAnsi="Calibri" w:cs="Calibri"/>
                <w:sz w:val="20"/>
                <w:szCs w:val="20"/>
              </w:rPr>
              <w:t xml:space="preserve">tzSchenk Super </w:t>
            </w:r>
          </w:p>
        </w:tc>
        <w:tc>
          <w:tcPr>
            <w:tcW w:w="1418" w:type="dxa"/>
          </w:tcPr>
          <w:p w:rsidR="0011647E" w:rsidRPr="00D2242D" w:rsidRDefault="0011647E" w:rsidP="0011647E">
            <w:pPr>
              <w:pStyle w:val="NormalnyWeb"/>
              <w:rPr>
                <w:rFonts w:ascii="Calibri" w:hAnsi="Calibri" w:cs="Calibri"/>
                <w:sz w:val="20"/>
                <w:szCs w:val="20"/>
              </w:rPr>
            </w:pPr>
            <w:r w:rsidRPr="00D2242D">
              <w:rPr>
                <w:rFonts w:ascii="Calibri" w:hAnsi="Calibri" w:cs="Calibri"/>
                <w:sz w:val="20"/>
                <w:szCs w:val="20"/>
              </w:rPr>
              <w:t xml:space="preserve">H 700 </w:t>
            </w:r>
          </w:p>
        </w:tc>
      </w:tr>
    </w:tbl>
    <w:p w:rsidR="0011647E" w:rsidRPr="00D2242D" w:rsidRDefault="0011647E" w:rsidP="00F43C5E">
      <w:pPr>
        <w:jc w:val="both"/>
        <w:rPr>
          <w:rFonts w:ascii="Calibri" w:hAnsi="Calibri" w:cs="Calibri"/>
          <w:bCs/>
          <w:sz w:val="20"/>
        </w:rPr>
      </w:pPr>
    </w:p>
    <w:p w:rsidR="00F43C5E" w:rsidRPr="00D2242D" w:rsidRDefault="00CC226F" w:rsidP="00ED0033">
      <w:pPr>
        <w:jc w:val="both"/>
        <w:outlineLvl w:val="0"/>
        <w:rPr>
          <w:rFonts w:ascii="Calibri" w:hAnsi="Calibri" w:cs="Calibri"/>
          <w:b/>
          <w:bCs/>
          <w:sz w:val="20"/>
        </w:rPr>
      </w:pPr>
      <w:r>
        <w:rPr>
          <w:rFonts w:ascii="Calibri" w:hAnsi="Calibri" w:cs="Calibri"/>
          <w:b/>
          <w:bCs/>
          <w:sz w:val="20"/>
        </w:rPr>
        <w:t>Numer INDEKSOWY</w:t>
      </w:r>
      <w:r w:rsidR="003C04CD" w:rsidRPr="00D2242D">
        <w:rPr>
          <w:rFonts w:ascii="Calibri" w:hAnsi="Calibri" w:cs="Calibri"/>
          <w:b/>
          <w:bCs/>
          <w:sz w:val="20"/>
        </w:rPr>
        <w:t xml:space="preserve">: </w:t>
      </w:r>
      <w:r>
        <w:rPr>
          <w:rFonts w:ascii="Calibri" w:hAnsi="Calibri" w:cs="Calibri"/>
          <w:bCs/>
          <w:sz w:val="20"/>
        </w:rPr>
        <w:t>Brak zastosowania</w:t>
      </w:r>
      <w:r w:rsidR="00F43C5E" w:rsidRPr="00D2242D">
        <w:rPr>
          <w:rFonts w:ascii="Calibri" w:hAnsi="Calibri" w:cs="Calibri"/>
          <w:sz w:val="20"/>
        </w:rPr>
        <w:t xml:space="preserve"> </w:t>
      </w:r>
    </w:p>
    <w:p w:rsidR="00F43C5E" w:rsidRPr="00D2242D" w:rsidRDefault="00F43C5E" w:rsidP="00225F2D">
      <w:pPr>
        <w:jc w:val="both"/>
        <w:rPr>
          <w:rFonts w:ascii="Calibri" w:hAnsi="Calibri" w:cs="Calibri"/>
          <w:sz w:val="20"/>
          <w:highlight w:val="yellow"/>
        </w:rPr>
      </w:pPr>
    </w:p>
    <w:p w:rsidR="00824C4E" w:rsidRPr="00D2242D" w:rsidRDefault="00CC226F" w:rsidP="00ED0033">
      <w:pPr>
        <w:jc w:val="both"/>
        <w:outlineLvl w:val="0"/>
        <w:rPr>
          <w:rFonts w:ascii="Calibri" w:hAnsi="Calibri" w:cs="Calibri"/>
          <w:b/>
          <w:bCs/>
          <w:sz w:val="22"/>
          <w:szCs w:val="22"/>
        </w:rPr>
      </w:pPr>
      <w:r>
        <w:rPr>
          <w:rFonts w:ascii="Calibri" w:hAnsi="Calibri" w:cs="Calibri"/>
          <w:b/>
          <w:bCs/>
          <w:sz w:val="20"/>
        </w:rPr>
        <w:t>Numer autoryzacji</w:t>
      </w:r>
      <w:r w:rsidR="00824C4E" w:rsidRPr="00D2242D">
        <w:rPr>
          <w:rFonts w:ascii="Calibri" w:hAnsi="Calibri" w:cs="Calibri"/>
          <w:b/>
          <w:bCs/>
          <w:sz w:val="20"/>
        </w:rPr>
        <w:t>:</w:t>
      </w:r>
      <w:r w:rsidR="00824C4E" w:rsidRPr="00D2242D">
        <w:rPr>
          <w:rFonts w:ascii="Calibri" w:hAnsi="Calibri" w:cs="Calibri"/>
          <w:b/>
          <w:bCs/>
          <w:sz w:val="22"/>
          <w:szCs w:val="22"/>
        </w:rPr>
        <w:t xml:space="preserve"> </w:t>
      </w:r>
      <w:r>
        <w:rPr>
          <w:rFonts w:ascii="Calibri" w:hAnsi="Calibri" w:cs="Calibri"/>
          <w:bCs/>
          <w:sz w:val="20"/>
        </w:rPr>
        <w:t>Brak</w:t>
      </w:r>
    </w:p>
    <w:p w:rsidR="00F43C5E" w:rsidRPr="00D2242D" w:rsidRDefault="00F43C5E" w:rsidP="00225F2D">
      <w:pPr>
        <w:jc w:val="both"/>
        <w:outlineLvl w:val="0"/>
        <w:rPr>
          <w:rFonts w:ascii="Calibri" w:hAnsi="Calibri" w:cs="Calibri"/>
          <w:bCs/>
          <w:sz w:val="20"/>
        </w:rPr>
      </w:pPr>
    </w:p>
    <w:p w:rsidR="00ED0033" w:rsidRPr="00D2242D" w:rsidRDefault="00CC226F" w:rsidP="00ED0033">
      <w:pPr>
        <w:jc w:val="both"/>
        <w:rPr>
          <w:rFonts w:ascii="Calibri" w:hAnsi="Calibri" w:cs="Calibri"/>
          <w:sz w:val="22"/>
          <w:szCs w:val="22"/>
        </w:rPr>
      </w:pPr>
      <w:r>
        <w:rPr>
          <w:rFonts w:ascii="Calibri" w:hAnsi="Calibri" w:cs="Calibri"/>
          <w:b/>
          <w:bCs/>
          <w:sz w:val="22"/>
          <w:szCs w:val="22"/>
        </w:rPr>
        <w:t>Numer</w:t>
      </w:r>
      <w:r w:rsidR="00C45175" w:rsidRPr="00D2242D">
        <w:rPr>
          <w:rFonts w:ascii="Calibri" w:hAnsi="Calibri" w:cs="Calibri"/>
          <w:b/>
          <w:bCs/>
          <w:sz w:val="22"/>
          <w:szCs w:val="22"/>
        </w:rPr>
        <w:t xml:space="preserve"> </w:t>
      </w:r>
      <w:r w:rsidR="00F43C5E" w:rsidRPr="00D2242D">
        <w:rPr>
          <w:rFonts w:ascii="Calibri" w:hAnsi="Calibri" w:cs="Calibri"/>
          <w:b/>
          <w:bCs/>
          <w:sz w:val="22"/>
          <w:szCs w:val="22"/>
        </w:rPr>
        <w:t>EC</w:t>
      </w:r>
      <w:r w:rsidR="00ED0033" w:rsidRPr="00D2242D">
        <w:rPr>
          <w:rFonts w:ascii="Calibri" w:hAnsi="Calibri" w:cs="Calibri"/>
          <w:b/>
          <w:bCs/>
          <w:sz w:val="22"/>
          <w:szCs w:val="22"/>
        </w:rPr>
        <w:t xml:space="preserve">: </w:t>
      </w:r>
      <w:r w:rsidR="00ED0033" w:rsidRPr="00D2242D">
        <w:rPr>
          <w:rFonts w:ascii="Calibri" w:hAnsi="Calibri" w:cs="Calibri"/>
          <w:sz w:val="22"/>
          <w:szCs w:val="22"/>
        </w:rPr>
        <w:t>272-489-0</w:t>
      </w:r>
    </w:p>
    <w:p w:rsidR="00F43C5E" w:rsidRPr="00D2242D" w:rsidRDefault="00F43C5E" w:rsidP="00ED0033">
      <w:pPr>
        <w:jc w:val="both"/>
        <w:outlineLvl w:val="0"/>
        <w:rPr>
          <w:rFonts w:ascii="Calibri" w:hAnsi="Calibri" w:cs="Calibri"/>
          <w:bCs/>
          <w:sz w:val="20"/>
        </w:rPr>
      </w:pPr>
    </w:p>
    <w:p w:rsidR="00F43C5E" w:rsidRPr="00D2242D" w:rsidRDefault="00CC226F" w:rsidP="002E18FD">
      <w:pPr>
        <w:jc w:val="both"/>
        <w:rPr>
          <w:rFonts w:ascii="Calibri" w:hAnsi="Calibri" w:cs="Calibri"/>
          <w:b/>
          <w:bCs/>
        </w:rPr>
      </w:pPr>
      <w:r>
        <w:rPr>
          <w:rFonts w:ascii="Calibri" w:hAnsi="Calibri" w:cs="Calibri"/>
          <w:b/>
          <w:bCs/>
          <w:sz w:val="22"/>
          <w:szCs w:val="22"/>
        </w:rPr>
        <w:t>Numer</w:t>
      </w:r>
      <w:r w:rsidR="007B5536" w:rsidRPr="00D2242D">
        <w:rPr>
          <w:rFonts w:ascii="Calibri" w:hAnsi="Calibri" w:cs="Calibri"/>
          <w:b/>
          <w:bCs/>
          <w:sz w:val="22"/>
          <w:szCs w:val="22"/>
        </w:rPr>
        <w:t xml:space="preserve"> REACH</w:t>
      </w:r>
      <w:r w:rsidR="00F47B35" w:rsidRPr="00D2242D">
        <w:rPr>
          <w:rFonts w:ascii="Calibri" w:hAnsi="Calibri" w:cs="Calibri"/>
          <w:b/>
          <w:bCs/>
          <w:sz w:val="22"/>
          <w:szCs w:val="22"/>
        </w:rPr>
        <w:t xml:space="preserve">: </w:t>
      </w:r>
      <w:r w:rsidR="007B5536" w:rsidRPr="00D2242D">
        <w:rPr>
          <w:rFonts w:ascii="Calibri" w:hAnsi="Calibri" w:cs="Calibri"/>
          <w:b/>
          <w:bCs/>
          <w:sz w:val="22"/>
          <w:szCs w:val="22"/>
        </w:rPr>
        <w:t xml:space="preserve"> </w:t>
      </w:r>
      <w:r w:rsidR="00F47B35" w:rsidRPr="00D2242D">
        <w:rPr>
          <w:rFonts w:ascii="Calibri" w:hAnsi="Calibri" w:cs="Calibri"/>
          <w:b/>
          <w:bCs/>
          <w:color w:val="0000FF"/>
        </w:rPr>
        <w:t xml:space="preserve">01-2119488518-22-0003  </w:t>
      </w:r>
      <w:r w:rsidR="00F47B35" w:rsidRPr="00D2242D">
        <w:rPr>
          <w:rFonts w:ascii="Calibri" w:hAnsi="Calibri" w:cs="Calibri"/>
          <w:b/>
          <w:bCs/>
          <w:color w:val="FF0000"/>
        </w:rPr>
        <w:tab/>
      </w:r>
      <w:r w:rsidR="00F47B35" w:rsidRPr="00D2242D">
        <w:rPr>
          <w:rFonts w:ascii="Calibri" w:hAnsi="Calibri" w:cs="Calibri"/>
          <w:b/>
          <w:bCs/>
          <w:color w:val="FF0000"/>
        </w:rPr>
        <w:tab/>
      </w:r>
      <w:r>
        <w:rPr>
          <w:rFonts w:ascii="Calibri" w:hAnsi="Calibri" w:cs="Calibri"/>
          <w:color w:val="333333"/>
          <w:sz w:val="20"/>
        </w:rPr>
        <w:t>Data referencji</w:t>
      </w:r>
      <w:r w:rsidR="00F47B35" w:rsidRPr="00D2242D">
        <w:rPr>
          <w:rFonts w:ascii="Calibri" w:hAnsi="Calibri" w:cs="Calibri"/>
          <w:color w:val="333333"/>
          <w:sz w:val="20"/>
        </w:rPr>
        <w:t>: 25/10/2010 17:56</w:t>
      </w:r>
    </w:p>
    <w:p w:rsidR="00C45175" w:rsidRPr="00D2242D" w:rsidRDefault="00C45175" w:rsidP="00F47B35">
      <w:pPr>
        <w:jc w:val="both"/>
        <w:rPr>
          <w:rFonts w:ascii="Calibri" w:hAnsi="Calibri" w:cs="Calibri"/>
          <w:b/>
          <w:bCs/>
          <w:sz w:val="20"/>
        </w:rPr>
      </w:pPr>
    </w:p>
    <w:p w:rsidR="00F47B35" w:rsidRPr="00D2242D" w:rsidRDefault="00CC226F" w:rsidP="00F47B35">
      <w:pPr>
        <w:jc w:val="both"/>
        <w:rPr>
          <w:rFonts w:ascii="Calibri" w:hAnsi="Calibri" w:cs="Calibri"/>
          <w:sz w:val="22"/>
          <w:szCs w:val="22"/>
        </w:rPr>
      </w:pPr>
      <w:r>
        <w:rPr>
          <w:rFonts w:ascii="Calibri" w:hAnsi="Calibri" w:cs="Calibri"/>
          <w:b/>
          <w:bCs/>
          <w:sz w:val="22"/>
          <w:szCs w:val="22"/>
        </w:rPr>
        <w:t>Numer</w:t>
      </w:r>
      <w:r w:rsidR="00C45175" w:rsidRPr="00D2242D">
        <w:rPr>
          <w:rFonts w:ascii="Calibri" w:hAnsi="Calibri" w:cs="Calibri"/>
          <w:b/>
          <w:bCs/>
          <w:sz w:val="22"/>
          <w:szCs w:val="22"/>
        </w:rPr>
        <w:t xml:space="preserve"> </w:t>
      </w:r>
      <w:r w:rsidR="00F43C5E" w:rsidRPr="00D2242D">
        <w:rPr>
          <w:rFonts w:ascii="Calibri" w:hAnsi="Calibri" w:cs="Calibri"/>
          <w:b/>
          <w:bCs/>
          <w:sz w:val="22"/>
          <w:szCs w:val="22"/>
        </w:rPr>
        <w:t>CAS</w:t>
      </w:r>
      <w:r w:rsidR="00F47B35" w:rsidRPr="00D2242D">
        <w:rPr>
          <w:rFonts w:ascii="Calibri" w:hAnsi="Calibri" w:cs="Calibri"/>
          <w:b/>
          <w:bCs/>
          <w:sz w:val="22"/>
          <w:szCs w:val="22"/>
        </w:rPr>
        <w:t xml:space="preserve">: </w:t>
      </w:r>
      <w:r w:rsidR="007B5536" w:rsidRPr="00D2242D">
        <w:rPr>
          <w:rFonts w:ascii="Calibri" w:hAnsi="Calibri" w:cs="Calibri"/>
          <w:b/>
          <w:bCs/>
          <w:sz w:val="22"/>
          <w:szCs w:val="22"/>
        </w:rPr>
        <w:t xml:space="preserve"> </w:t>
      </w:r>
      <w:r w:rsidR="00F47B35" w:rsidRPr="00D2242D">
        <w:rPr>
          <w:rFonts w:ascii="Calibri" w:hAnsi="Calibri" w:cs="Calibri"/>
          <w:sz w:val="22"/>
          <w:szCs w:val="22"/>
        </w:rPr>
        <w:t>68855-54-9</w:t>
      </w:r>
    </w:p>
    <w:p w:rsidR="00F43C5E" w:rsidRPr="00D2242D" w:rsidRDefault="00F43C5E" w:rsidP="00F43C5E">
      <w:pPr>
        <w:jc w:val="both"/>
        <w:rPr>
          <w:rFonts w:ascii="Calibri" w:hAnsi="Calibri" w:cs="Calibri"/>
          <w:b/>
          <w:bCs/>
          <w:sz w:val="20"/>
        </w:rPr>
      </w:pPr>
    </w:p>
    <w:p w:rsidR="00C45175" w:rsidRPr="00D2242D" w:rsidRDefault="00602BCA" w:rsidP="00C45175">
      <w:pPr>
        <w:jc w:val="both"/>
        <w:rPr>
          <w:rFonts w:ascii="Calibri" w:hAnsi="Calibri" w:cs="Calibri"/>
          <w:b/>
          <w:bCs/>
          <w:sz w:val="20"/>
        </w:rPr>
      </w:pPr>
      <w:bookmarkStart w:id="1" w:name="d0e1801"/>
      <w:r>
        <w:rPr>
          <w:rFonts w:ascii="Calibri" w:hAnsi="Calibri" w:cs="Calibri"/>
          <w:b/>
          <w:bCs/>
          <w:sz w:val="20"/>
        </w:rPr>
        <w:t>1.2 Odpowiednie</w:t>
      </w:r>
      <w:r w:rsidR="00CC226F">
        <w:rPr>
          <w:rFonts w:ascii="Calibri" w:hAnsi="Calibri" w:cs="Calibri"/>
          <w:b/>
          <w:bCs/>
          <w:sz w:val="20"/>
        </w:rPr>
        <w:t xml:space="preserve"> zidentyfikowane zastosowania substancji lub mieszaniny oraz zastosowania odradzane</w:t>
      </w:r>
    </w:p>
    <w:p w:rsidR="00C45175" w:rsidRPr="00D2242D" w:rsidRDefault="00C45175" w:rsidP="00C45175">
      <w:pPr>
        <w:jc w:val="both"/>
        <w:rPr>
          <w:rFonts w:ascii="Calibri" w:hAnsi="Calibri" w:cs="Calibri"/>
          <w:b/>
          <w:sz w:val="20"/>
        </w:rPr>
      </w:pPr>
    </w:p>
    <w:p w:rsidR="00C45175" w:rsidRPr="00D2242D" w:rsidRDefault="00940692" w:rsidP="00C45175">
      <w:pPr>
        <w:jc w:val="both"/>
        <w:rPr>
          <w:rFonts w:ascii="Calibri" w:hAnsi="Calibri" w:cs="Calibri"/>
          <w:b/>
          <w:iCs/>
          <w:sz w:val="20"/>
        </w:rPr>
      </w:pPr>
      <w:r>
        <w:rPr>
          <w:rFonts w:ascii="Calibri" w:hAnsi="Calibri" w:cs="Calibri"/>
          <w:b/>
          <w:iCs/>
          <w:sz w:val="20"/>
        </w:rPr>
        <w:t>Substancja jest stosowana przy produkcji</w:t>
      </w:r>
      <w:r w:rsidR="00C45175" w:rsidRPr="00D2242D">
        <w:rPr>
          <w:rFonts w:ascii="Calibri" w:hAnsi="Calibri" w:cs="Calibri"/>
          <w:b/>
          <w:iCs/>
          <w:sz w:val="20"/>
        </w:rPr>
        <w:t>:</w:t>
      </w:r>
    </w:p>
    <w:p w:rsidR="009F52DA" w:rsidRPr="00D2242D" w:rsidRDefault="00940692" w:rsidP="009F52DA">
      <w:pPr>
        <w:numPr>
          <w:ilvl w:val="0"/>
          <w:numId w:val="6"/>
        </w:numPr>
        <w:tabs>
          <w:tab w:val="clear" w:pos="1428"/>
          <w:tab w:val="left" w:pos="993"/>
        </w:tabs>
        <w:ind w:left="993" w:hanging="567"/>
        <w:rPr>
          <w:rFonts w:ascii="Calibri" w:hAnsi="Calibri" w:cs="Calibri"/>
          <w:sz w:val="20"/>
        </w:rPr>
      </w:pPr>
      <w:r>
        <w:rPr>
          <w:rFonts w:ascii="Calibri" w:hAnsi="Calibri" w:cs="Calibri"/>
          <w:bCs/>
          <w:color w:val="000000"/>
          <w:sz w:val="20"/>
          <w:lang w:eastAsia="en-US"/>
        </w:rPr>
        <w:t>Wypełniacz</w:t>
      </w:r>
      <w:r w:rsidR="008D169F">
        <w:rPr>
          <w:rFonts w:ascii="Calibri" w:hAnsi="Calibri" w:cs="Calibri"/>
          <w:bCs/>
          <w:color w:val="000000"/>
          <w:sz w:val="20"/>
          <w:lang w:eastAsia="en-US"/>
        </w:rPr>
        <w:t>e</w:t>
      </w:r>
      <w:r w:rsidR="009F52DA" w:rsidRPr="00D2242D">
        <w:rPr>
          <w:rFonts w:ascii="Calibri" w:hAnsi="Calibri" w:cs="Calibri"/>
          <w:iCs/>
          <w:sz w:val="20"/>
        </w:rPr>
        <w:t xml:space="preserve"> </w:t>
      </w:r>
    </w:p>
    <w:p w:rsidR="009F52DA" w:rsidRPr="00D2242D" w:rsidRDefault="008D169F" w:rsidP="009F52DA">
      <w:pPr>
        <w:numPr>
          <w:ilvl w:val="0"/>
          <w:numId w:val="6"/>
        </w:numPr>
        <w:tabs>
          <w:tab w:val="clear" w:pos="1428"/>
          <w:tab w:val="left" w:pos="993"/>
        </w:tabs>
        <w:ind w:left="993" w:hanging="567"/>
        <w:jc w:val="both"/>
        <w:rPr>
          <w:rFonts w:ascii="Calibri" w:hAnsi="Calibri" w:cs="Calibri"/>
          <w:iCs/>
          <w:sz w:val="20"/>
        </w:rPr>
      </w:pPr>
      <w:r>
        <w:rPr>
          <w:rFonts w:ascii="Calibri" w:hAnsi="Calibri" w:cs="Calibri"/>
          <w:bCs/>
          <w:color w:val="000000"/>
          <w:sz w:val="20"/>
          <w:lang w:eastAsia="en-US"/>
        </w:rPr>
        <w:t>Substancja pomocn</w:t>
      </w:r>
      <w:r w:rsidR="00602BCA">
        <w:rPr>
          <w:rFonts w:ascii="Calibri" w:hAnsi="Calibri" w:cs="Calibri"/>
          <w:bCs/>
          <w:color w:val="000000"/>
          <w:sz w:val="20"/>
          <w:lang w:eastAsia="en-US"/>
        </w:rPr>
        <w:t>icza</w:t>
      </w:r>
      <w:r>
        <w:rPr>
          <w:rFonts w:ascii="Calibri" w:hAnsi="Calibri" w:cs="Calibri"/>
          <w:bCs/>
          <w:color w:val="000000"/>
          <w:sz w:val="20"/>
          <w:lang w:eastAsia="en-US"/>
        </w:rPr>
        <w:t xml:space="preserve"> nie wymieniona gdzie indziej </w:t>
      </w:r>
      <w:r w:rsidR="009F52DA" w:rsidRPr="00D2242D">
        <w:rPr>
          <w:rFonts w:ascii="Calibri" w:hAnsi="Calibri" w:cs="Calibri"/>
          <w:iCs/>
          <w:sz w:val="20"/>
        </w:rPr>
        <w:t xml:space="preserve"> </w:t>
      </w:r>
    </w:p>
    <w:p w:rsidR="009F52DA" w:rsidRPr="00D2242D" w:rsidRDefault="008D169F" w:rsidP="009F52DA">
      <w:pPr>
        <w:numPr>
          <w:ilvl w:val="0"/>
          <w:numId w:val="6"/>
        </w:numPr>
        <w:tabs>
          <w:tab w:val="clear" w:pos="1428"/>
          <w:tab w:val="left" w:pos="993"/>
        </w:tabs>
        <w:ind w:left="993" w:hanging="567"/>
        <w:jc w:val="both"/>
        <w:rPr>
          <w:rFonts w:ascii="Calibri" w:hAnsi="Calibri" w:cs="Calibri"/>
          <w:iCs/>
          <w:sz w:val="20"/>
        </w:rPr>
      </w:pPr>
      <w:r>
        <w:rPr>
          <w:rFonts w:ascii="Calibri" w:hAnsi="Calibri" w:cs="Calibri"/>
          <w:bCs/>
          <w:color w:val="000000"/>
          <w:sz w:val="20"/>
          <w:lang w:eastAsia="en-US"/>
        </w:rPr>
        <w:t>Materiał filtracyjny</w:t>
      </w:r>
    </w:p>
    <w:p w:rsidR="009F52DA" w:rsidRPr="00D2242D" w:rsidRDefault="008D169F" w:rsidP="009F52DA">
      <w:pPr>
        <w:numPr>
          <w:ilvl w:val="0"/>
          <w:numId w:val="6"/>
        </w:numPr>
        <w:tabs>
          <w:tab w:val="clear" w:pos="1428"/>
          <w:tab w:val="left" w:pos="993"/>
        </w:tabs>
        <w:ind w:left="993" w:hanging="567"/>
        <w:jc w:val="both"/>
        <w:rPr>
          <w:rFonts w:ascii="Calibri" w:hAnsi="Calibri" w:cs="Calibri"/>
          <w:iCs/>
          <w:sz w:val="20"/>
        </w:rPr>
      </w:pPr>
      <w:r>
        <w:rPr>
          <w:rFonts w:ascii="Calibri" w:hAnsi="Calibri" w:cs="Calibri"/>
          <w:bCs/>
          <w:color w:val="000000"/>
          <w:sz w:val="20"/>
          <w:lang w:eastAsia="en-US"/>
        </w:rPr>
        <w:t>Chemikalia laboratoryjne</w:t>
      </w:r>
    </w:p>
    <w:p w:rsidR="009F52DA" w:rsidRPr="00D2242D" w:rsidRDefault="008D169F" w:rsidP="009F52DA">
      <w:pPr>
        <w:numPr>
          <w:ilvl w:val="0"/>
          <w:numId w:val="6"/>
        </w:numPr>
        <w:tabs>
          <w:tab w:val="clear" w:pos="1428"/>
          <w:tab w:val="left" w:pos="993"/>
        </w:tabs>
        <w:ind w:left="993" w:hanging="567"/>
        <w:jc w:val="both"/>
        <w:rPr>
          <w:rFonts w:ascii="Calibri" w:hAnsi="Calibri" w:cs="Calibri"/>
          <w:iCs/>
          <w:sz w:val="20"/>
        </w:rPr>
      </w:pPr>
      <w:r>
        <w:rPr>
          <w:rFonts w:ascii="Calibri" w:hAnsi="Calibri" w:cs="Calibri"/>
          <w:bCs/>
          <w:color w:val="000000"/>
          <w:sz w:val="20"/>
          <w:lang w:eastAsia="en-US"/>
        </w:rPr>
        <w:t>Środki do regulacji wartości</w:t>
      </w:r>
      <w:r w:rsidR="009F52DA" w:rsidRPr="00D2242D">
        <w:rPr>
          <w:rFonts w:ascii="Calibri" w:hAnsi="Calibri" w:cs="Calibri"/>
          <w:bCs/>
          <w:color w:val="000000"/>
          <w:sz w:val="20"/>
          <w:lang w:eastAsia="en-US"/>
        </w:rPr>
        <w:t xml:space="preserve"> pH</w:t>
      </w:r>
      <w:r w:rsidR="009F52DA" w:rsidRPr="00D2242D">
        <w:rPr>
          <w:rFonts w:ascii="Calibri" w:hAnsi="Calibri" w:cs="Calibri"/>
          <w:iCs/>
          <w:sz w:val="20"/>
        </w:rPr>
        <w:t xml:space="preserve"> </w:t>
      </w:r>
    </w:p>
    <w:p w:rsidR="009F52DA" w:rsidRPr="00D2242D" w:rsidRDefault="008D169F" w:rsidP="009F52DA">
      <w:pPr>
        <w:numPr>
          <w:ilvl w:val="0"/>
          <w:numId w:val="6"/>
        </w:numPr>
        <w:tabs>
          <w:tab w:val="clear" w:pos="1428"/>
          <w:tab w:val="left" w:pos="993"/>
        </w:tabs>
        <w:ind w:left="993" w:hanging="567"/>
        <w:jc w:val="both"/>
        <w:rPr>
          <w:rFonts w:ascii="Calibri" w:hAnsi="Calibri" w:cs="Calibri"/>
          <w:iCs/>
          <w:sz w:val="20"/>
        </w:rPr>
      </w:pPr>
      <w:r>
        <w:rPr>
          <w:rFonts w:ascii="Calibri" w:hAnsi="Calibri" w:cs="Calibri"/>
          <w:bCs/>
          <w:color w:val="000000"/>
          <w:sz w:val="20"/>
          <w:lang w:eastAsia="en-US"/>
        </w:rPr>
        <w:t>Środki powlekające do obróbki powierzchni metalowych</w:t>
      </w:r>
    </w:p>
    <w:p w:rsidR="009F52DA" w:rsidRPr="00D2242D" w:rsidRDefault="006E415A" w:rsidP="009F52DA">
      <w:pPr>
        <w:numPr>
          <w:ilvl w:val="0"/>
          <w:numId w:val="6"/>
        </w:numPr>
        <w:tabs>
          <w:tab w:val="clear" w:pos="1428"/>
          <w:tab w:val="left" w:pos="993"/>
        </w:tabs>
        <w:ind w:left="993" w:hanging="567"/>
        <w:jc w:val="both"/>
        <w:rPr>
          <w:rFonts w:ascii="Calibri" w:hAnsi="Calibri" w:cs="Calibri"/>
          <w:iCs/>
          <w:sz w:val="20"/>
        </w:rPr>
      </w:pPr>
      <w:r w:rsidRPr="00D2242D">
        <w:rPr>
          <w:rFonts w:ascii="Calibri" w:hAnsi="Calibri" w:cs="Calibri"/>
          <w:bCs/>
          <w:color w:val="000000"/>
          <w:sz w:val="20"/>
          <w:lang w:eastAsia="en-US"/>
        </w:rPr>
        <w:t>R</w:t>
      </w:r>
      <w:r w:rsidR="009F52DA" w:rsidRPr="00D2242D">
        <w:rPr>
          <w:rFonts w:ascii="Calibri" w:hAnsi="Calibri" w:cs="Calibri"/>
          <w:bCs/>
          <w:color w:val="000000"/>
          <w:sz w:val="20"/>
          <w:lang w:eastAsia="en-US"/>
        </w:rPr>
        <w:t>ozp</w:t>
      </w:r>
      <w:r w:rsidR="00940692">
        <w:rPr>
          <w:rFonts w:ascii="Calibri" w:hAnsi="Calibri" w:cs="Calibri"/>
          <w:bCs/>
          <w:color w:val="000000"/>
          <w:sz w:val="20"/>
          <w:lang w:eastAsia="en-US"/>
        </w:rPr>
        <w:t>uszczalniki</w:t>
      </w:r>
    </w:p>
    <w:p w:rsidR="009F52DA" w:rsidRPr="00D2242D" w:rsidRDefault="00940692" w:rsidP="009F52DA">
      <w:pPr>
        <w:numPr>
          <w:ilvl w:val="0"/>
          <w:numId w:val="6"/>
        </w:numPr>
        <w:tabs>
          <w:tab w:val="clear" w:pos="1428"/>
          <w:tab w:val="left" w:pos="993"/>
        </w:tabs>
        <w:ind w:left="993" w:hanging="567"/>
        <w:jc w:val="both"/>
        <w:rPr>
          <w:rFonts w:ascii="Calibri" w:hAnsi="Calibri" w:cs="Calibri"/>
          <w:iCs/>
          <w:sz w:val="20"/>
        </w:rPr>
      </w:pPr>
      <w:r>
        <w:rPr>
          <w:rFonts w:ascii="Calibri" w:hAnsi="Calibri" w:cs="Calibri"/>
          <w:bCs/>
          <w:color w:val="000000"/>
          <w:sz w:val="20"/>
          <w:lang w:eastAsia="en-US"/>
        </w:rPr>
        <w:t>Środki filtracyjne</w:t>
      </w:r>
      <w:r w:rsidR="009F52DA" w:rsidRPr="00D2242D">
        <w:rPr>
          <w:rFonts w:ascii="Calibri" w:hAnsi="Calibri" w:cs="Calibri"/>
          <w:iCs/>
          <w:sz w:val="20"/>
        </w:rPr>
        <w:t xml:space="preserve"> </w:t>
      </w:r>
    </w:p>
    <w:p w:rsidR="009F52DA" w:rsidRPr="00D2242D" w:rsidRDefault="00940692" w:rsidP="009F52DA">
      <w:pPr>
        <w:numPr>
          <w:ilvl w:val="0"/>
          <w:numId w:val="6"/>
        </w:numPr>
        <w:tabs>
          <w:tab w:val="clear" w:pos="1428"/>
          <w:tab w:val="left" w:pos="993"/>
        </w:tabs>
        <w:ind w:left="993" w:hanging="567"/>
        <w:jc w:val="both"/>
        <w:rPr>
          <w:rFonts w:ascii="Calibri" w:hAnsi="Calibri" w:cs="Calibri"/>
          <w:iCs/>
          <w:sz w:val="20"/>
        </w:rPr>
      </w:pPr>
      <w:r>
        <w:rPr>
          <w:rFonts w:ascii="Calibri" w:hAnsi="Calibri" w:cs="Calibri"/>
          <w:bCs/>
          <w:color w:val="000000"/>
          <w:sz w:val="20"/>
          <w:lang w:eastAsia="en-US"/>
        </w:rPr>
        <w:t>Wypełniacz funkcyjny</w:t>
      </w:r>
      <w:r w:rsidR="009F52DA" w:rsidRPr="00D2242D">
        <w:rPr>
          <w:rFonts w:ascii="Calibri" w:hAnsi="Calibri" w:cs="Calibri"/>
          <w:iCs/>
          <w:sz w:val="20"/>
        </w:rPr>
        <w:t xml:space="preserve"> </w:t>
      </w:r>
    </w:p>
    <w:p w:rsidR="009F52DA" w:rsidRPr="00D2242D" w:rsidRDefault="00940692" w:rsidP="009F52DA">
      <w:pPr>
        <w:numPr>
          <w:ilvl w:val="0"/>
          <w:numId w:val="6"/>
        </w:numPr>
        <w:tabs>
          <w:tab w:val="clear" w:pos="1428"/>
          <w:tab w:val="left" w:pos="993"/>
        </w:tabs>
        <w:ind w:left="993" w:hanging="567"/>
        <w:jc w:val="both"/>
        <w:rPr>
          <w:rFonts w:ascii="Calibri" w:hAnsi="Calibri" w:cs="Calibri"/>
          <w:iCs/>
          <w:sz w:val="20"/>
        </w:rPr>
      </w:pPr>
      <w:r>
        <w:rPr>
          <w:rFonts w:ascii="Calibri" w:hAnsi="Calibri" w:cs="Calibri"/>
          <w:bCs/>
          <w:color w:val="000000"/>
          <w:sz w:val="20"/>
          <w:lang w:eastAsia="en-US"/>
        </w:rPr>
        <w:t>Dodatek funkcyjny</w:t>
      </w:r>
      <w:r w:rsidR="009F52DA" w:rsidRPr="00D2242D">
        <w:rPr>
          <w:rFonts w:ascii="Calibri" w:hAnsi="Calibri" w:cs="Calibri"/>
          <w:iCs/>
          <w:sz w:val="20"/>
        </w:rPr>
        <w:t xml:space="preserve"> </w:t>
      </w:r>
    </w:p>
    <w:p w:rsidR="008D169F" w:rsidRPr="008D169F" w:rsidRDefault="006E415A" w:rsidP="008D169F">
      <w:pPr>
        <w:numPr>
          <w:ilvl w:val="0"/>
          <w:numId w:val="6"/>
        </w:numPr>
        <w:tabs>
          <w:tab w:val="clear" w:pos="1428"/>
          <w:tab w:val="left" w:pos="993"/>
        </w:tabs>
        <w:ind w:left="993" w:hanging="567"/>
        <w:jc w:val="both"/>
        <w:rPr>
          <w:rFonts w:ascii="Calibri" w:hAnsi="Calibri" w:cs="Calibri"/>
          <w:iCs/>
          <w:sz w:val="20"/>
        </w:rPr>
      </w:pPr>
      <w:r w:rsidRPr="00D2242D">
        <w:rPr>
          <w:rFonts w:ascii="Calibri" w:hAnsi="Calibri" w:cs="Calibri"/>
          <w:bCs/>
          <w:color w:val="000000"/>
          <w:sz w:val="20"/>
          <w:lang w:eastAsia="en-US"/>
        </w:rPr>
        <w:t>P</w:t>
      </w:r>
      <w:r w:rsidR="00940692">
        <w:rPr>
          <w:rFonts w:ascii="Calibri" w:hAnsi="Calibri" w:cs="Calibri"/>
          <w:bCs/>
          <w:color w:val="000000"/>
          <w:sz w:val="20"/>
          <w:lang w:eastAsia="en-US"/>
        </w:rPr>
        <w:t>rzemysłowej, profesjonalnej, prywatnej</w:t>
      </w:r>
    </w:p>
    <w:bookmarkEnd w:id="1"/>
    <w:p w:rsidR="00F43C5E" w:rsidRPr="00D2242D" w:rsidRDefault="007B719A" w:rsidP="009F52DA">
      <w:pPr>
        <w:jc w:val="both"/>
        <w:rPr>
          <w:rFonts w:ascii="Calibri" w:hAnsi="Calibri" w:cs="Calibri"/>
          <w:b/>
          <w:bCs/>
          <w:sz w:val="20"/>
        </w:rPr>
      </w:pPr>
      <w:r w:rsidRPr="00D2242D">
        <w:rPr>
          <w:rFonts w:ascii="Calibri" w:hAnsi="Calibri" w:cs="Calibri"/>
          <w:b/>
          <w:bCs/>
          <w:sz w:val="20"/>
        </w:rPr>
        <w:t>1.2.1.</w:t>
      </w:r>
      <w:r w:rsidR="00602BCA">
        <w:rPr>
          <w:rFonts w:ascii="Calibri" w:hAnsi="Calibri" w:cs="Calibri"/>
          <w:b/>
          <w:bCs/>
          <w:sz w:val="20"/>
        </w:rPr>
        <w:t xml:space="preserve"> Istotne zidentyfikowane zastosowania</w:t>
      </w:r>
      <w:r w:rsidR="009F52DA" w:rsidRPr="00D2242D">
        <w:rPr>
          <w:rFonts w:ascii="Calibri" w:hAnsi="Calibri" w:cs="Calibri"/>
          <w:b/>
          <w:bCs/>
          <w:sz w:val="20"/>
        </w:rPr>
        <w:t>:</w:t>
      </w:r>
      <w:r w:rsidR="00313E0D" w:rsidRPr="00D2242D">
        <w:rPr>
          <w:rFonts w:ascii="Calibri" w:hAnsi="Calibri" w:cs="Calibri"/>
          <w:b/>
          <w:bCs/>
          <w:sz w:val="20"/>
        </w:rPr>
        <w:t xml:space="preserve"> </w:t>
      </w:r>
      <w:r w:rsidR="00602BCA">
        <w:rPr>
          <w:rFonts w:ascii="Calibri" w:hAnsi="Calibri" w:cs="Calibri"/>
          <w:bCs/>
          <w:sz w:val="20"/>
        </w:rPr>
        <w:t>Zastosowanie przemysłowe</w:t>
      </w:r>
      <w:r w:rsidR="009F52DA" w:rsidRPr="00D2242D">
        <w:rPr>
          <w:rFonts w:ascii="Calibri" w:hAnsi="Calibri" w:cs="Calibri"/>
          <w:bCs/>
          <w:sz w:val="20"/>
        </w:rPr>
        <w:t>.</w:t>
      </w:r>
      <w:r w:rsidR="00F43C5E" w:rsidRPr="00D2242D">
        <w:rPr>
          <w:rFonts w:ascii="Calibri" w:hAnsi="Calibri" w:cs="Calibri"/>
          <w:bCs/>
          <w:sz w:val="20"/>
        </w:rPr>
        <w:t xml:space="preserve"> </w:t>
      </w:r>
    </w:p>
    <w:p w:rsidR="00F43C5E" w:rsidRPr="00D2242D" w:rsidRDefault="00F43C5E" w:rsidP="00F43C5E">
      <w:pPr>
        <w:jc w:val="both"/>
        <w:rPr>
          <w:rFonts w:ascii="Calibri" w:hAnsi="Calibri" w:cs="Calibri"/>
          <w:sz w:val="20"/>
          <w:highlight w:val="yellow"/>
        </w:rPr>
      </w:pPr>
    </w:p>
    <w:p w:rsidR="005C1072" w:rsidRPr="00D2242D" w:rsidRDefault="007B719A" w:rsidP="005C1072">
      <w:pPr>
        <w:jc w:val="both"/>
        <w:rPr>
          <w:rFonts w:ascii="Calibri" w:hAnsi="Calibri" w:cs="Calibri"/>
          <w:bCs/>
          <w:sz w:val="20"/>
        </w:rPr>
      </w:pPr>
      <w:r w:rsidRPr="00D2242D">
        <w:rPr>
          <w:rFonts w:ascii="Calibri" w:hAnsi="Calibri" w:cs="Calibri"/>
          <w:b/>
          <w:bCs/>
          <w:sz w:val="20"/>
        </w:rPr>
        <w:t>1.2.2.</w:t>
      </w:r>
      <w:r w:rsidR="002A119B">
        <w:rPr>
          <w:rFonts w:ascii="Calibri" w:hAnsi="Calibri" w:cs="Calibri"/>
          <w:b/>
          <w:bCs/>
          <w:sz w:val="20"/>
        </w:rPr>
        <w:t xml:space="preserve"> Zastosowania odradzane</w:t>
      </w:r>
      <w:r w:rsidR="00F43C5E" w:rsidRPr="00D2242D">
        <w:rPr>
          <w:rFonts w:ascii="Calibri" w:hAnsi="Calibri" w:cs="Calibri"/>
          <w:b/>
          <w:bCs/>
          <w:sz w:val="20"/>
        </w:rPr>
        <w:t>:</w:t>
      </w:r>
      <w:r w:rsidR="005C1072" w:rsidRPr="00D2242D">
        <w:rPr>
          <w:rFonts w:ascii="Calibri" w:hAnsi="Calibri" w:cs="Calibri"/>
          <w:b/>
          <w:bCs/>
          <w:sz w:val="20"/>
        </w:rPr>
        <w:t xml:space="preserve"> </w:t>
      </w:r>
      <w:r w:rsidR="002A119B">
        <w:rPr>
          <w:rFonts w:ascii="Calibri" w:hAnsi="Calibri" w:cs="Calibri"/>
          <w:color w:val="000000"/>
          <w:sz w:val="20"/>
        </w:rPr>
        <w:t>Brak</w:t>
      </w:r>
      <w:r w:rsidR="005C1072" w:rsidRPr="00D2242D">
        <w:rPr>
          <w:rFonts w:ascii="Calibri" w:hAnsi="Calibri" w:cs="Calibri"/>
          <w:color w:val="000000"/>
          <w:sz w:val="20"/>
        </w:rPr>
        <w:t>.</w:t>
      </w:r>
    </w:p>
    <w:p w:rsidR="00F43C5E" w:rsidRPr="00D2242D" w:rsidRDefault="00F43C5E" w:rsidP="00F43C5E">
      <w:pPr>
        <w:jc w:val="both"/>
        <w:rPr>
          <w:rFonts w:ascii="Calibri" w:hAnsi="Calibri" w:cs="Calibri"/>
          <w:sz w:val="20"/>
        </w:rPr>
      </w:pPr>
    </w:p>
    <w:p w:rsidR="00D83CEE" w:rsidRPr="00D2242D" w:rsidRDefault="00987AF6" w:rsidP="00D83CEE">
      <w:pPr>
        <w:jc w:val="both"/>
        <w:outlineLvl w:val="0"/>
        <w:rPr>
          <w:rFonts w:ascii="Calibri" w:hAnsi="Calibri" w:cs="Calibri"/>
          <w:b/>
          <w:bCs/>
          <w:sz w:val="20"/>
        </w:rPr>
      </w:pPr>
      <w:r>
        <w:rPr>
          <w:rFonts w:ascii="Calibri" w:hAnsi="Calibri" w:cs="Calibri"/>
          <w:b/>
          <w:bCs/>
          <w:sz w:val="20"/>
        </w:rPr>
        <w:t>1.3 Szczegółowe dane dotyczące dostawcy karty charakterystyki</w:t>
      </w:r>
    </w:p>
    <w:p w:rsidR="00225F2D" w:rsidRPr="00D2242D" w:rsidRDefault="00225F2D" w:rsidP="009E60BB">
      <w:pPr>
        <w:jc w:val="both"/>
        <w:outlineLvl w:val="0"/>
        <w:rPr>
          <w:rFonts w:ascii="Calibri" w:hAnsi="Calibri" w:cs="Calibri"/>
          <w:sz w:val="20"/>
        </w:rPr>
      </w:pPr>
    </w:p>
    <w:p w:rsidR="00F43C5E" w:rsidRPr="00D2242D" w:rsidRDefault="002F7892" w:rsidP="009E60BB">
      <w:pPr>
        <w:jc w:val="both"/>
        <w:outlineLvl w:val="0"/>
        <w:rPr>
          <w:rFonts w:ascii="Calibri" w:hAnsi="Calibri" w:cs="Calibri"/>
          <w:sz w:val="20"/>
        </w:rPr>
      </w:pPr>
      <w:r>
        <w:rPr>
          <w:rFonts w:ascii="Calibri" w:hAnsi="Calibri" w:cs="Calibri"/>
          <w:b/>
          <w:sz w:val="20"/>
        </w:rPr>
        <w:t>Dostawca</w:t>
      </w:r>
      <w:r w:rsidR="00F43C5E" w:rsidRPr="00D2242D">
        <w:rPr>
          <w:rFonts w:ascii="Calibri" w:hAnsi="Calibri" w:cs="Calibri"/>
          <w:b/>
          <w:sz w:val="20"/>
        </w:rPr>
        <w:t xml:space="preserve">: </w:t>
      </w:r>
      <w:r>
        <w:rPr>
          <w:rFonts w:ascii="Calibri" w:hAnsi="Calibri" w:cs="Calibri"/>
          <w:sz w:val="20"/>
        </w:rPr>
        <w:t>producent</w:t>
      </w:r>
      <w:r w:rsidR="00F43C5E" w:rsidRPr="00D2242D">
        <w:rPr>
          <w:rFonts w:ascii="Calibri" w:hAnsi="Calibri" w:cs="Calibri"/>
          <w:sz w:val="20"/>
        </w:rPr>
        <w:t xml:space="preserve"> </w:t>
      </w:r>
    </w:p>
    <w:p w:rsidR="00F43C5E" w:rsidRPr="00D2242D" w:rsidRDefault="00F43C5E" w:rsidP="00F43C5E">
      <w:pPr>
        <w:jc w:val="both"/>
        <w:rPr>
          <w:rFonts w:ascii="Calibri" w:hAnsi="Calibri" w:cs="Calibri"/>
          <w:sz w:val="20"/>
        </w:rPr>
      </w:pPr>
    </w:p>
    <w:p w:rsidR="00F43C5E" w:rsidRPr="00D2242D" w:rsidRDefault="00F43C5E" w:rsidP="009E60BB">
      <w:pPr>
        <w:jc w:val="both"/>
        <w:outlineLvl w:val="0"/>
        <w:rPr>
          <w:rFonts w:ascii="Calibri" w:hAnsi="Calibri" w:cs="Calibri"/>
          <w:b/>
          <w:sz w:val="22"/>
          <w:szCs w:val="22"/>
        </w:rPr>
      </w:pPr>
      <w:r w:rsidRPr="00D2242D">
        <w:rPr>
          <w:rFonts w:ascii="Calibri" w:hAnsi="Calibri" w:cs="Calibri"/>
          <w:b/>
          <w:sz w:val="22"/>
          <w:szCs w:val="22"/>
        </w:rPr>
        <w:t>E</w:t>
      </w:r>
      <w:r w:rsidRPr="00D2242D">
        <w:rPr>
          <w:rFonts w:ascii="Calibri" w:hAnsi="Calibri" w:cs="Calibri"/>
          <w:b/>
          <w:sz w:val="20"/>
        </w:rPr>
        <w:t>-</w:t>
      </w:r>
      <w:r w:rsidR="006E415A" w:rsidRPr="00D2242D">
        <w:rPr>
          <w:rFonts w:ascii="Calibri" w:hAnsi="Calibri" w:cs="Calibri"/>
          <w:b/>
          <w:sz w:val="20"/>
        </w:rPr>
        <w:t>m</w:t>
      </w:r>
      <w:r w:rsidRPr="00D2242D">
        <w:rPr>
          <w:rFonts w:ascii="Calibri" w:hAnsi="Calibri" w:cs="Calibri"/>
          <w:b/>
          <w:sz w:val="20"/>
        </w:rPr>
        <w:t>ail (</w:t>
      </w:r>
      <w:r w:rsidR="002F7892">
        <w:rPr>
          <w:rFonts w:ascii="Calibri" w:hAnsi="Calibri" w:cs="Calibri"/>
          <w:b/>
          <w:iCs/>
          <w:sz w:val="20"/>
        </w:rPr>
        <w:t>osoby odpowiedzialnej za</w:t>
      </w:r>
      <w:r w:rsidR="009F52DA" w:rsidRPr="00D2242D">
        <w:rPr>
          <w:rFonts w:ascii="Calibri" w:hAnsi="Calibri" w:cs="Calibri"/>
          <w:b/>
          <w:iCs/>
          <w:sz w:val="20"/>
        </w:rPr>
        <w:t xml:space="preserve"> SDS</w:t>
      </w:r>
      <w:r w:rsidRPr="00D2242D">
        <w:rPr>
          <w:rFonts w:ascii="Calibri" w:hAnsi="Calibri" w:cs="Calibri"/>
          <w:b/>
          <w:sz w:val="20"/>
        </w:rPr>
        <w:t>):</w:t>
      </w:r>
      <w:r w:rsidR="009E60BB" w:rsidRPr="00D2242D">
        <w:rPr>
          <w:rFonts w:ascii="Calibri" w:hAnsi="Calibri" w:cs="Calibri"/>
          <w:b/>
          <w:sz w:val="20"/>
        </w:rPr>
        <w:t xml:space="preserve"> </w:t>
      </w:r>
      <w:hyperlink r:id="rId8" w:history="1">
        <w:r w:rsidR="006E415A" w:rsidRPr="00D2242D">
          <w:rPr>
            <w:rStyle w:val="Hipercze"/>
            <w:rFonts w:ascii="Calibri" w:hAnsi="Calibri" w:cs="Calibri"/>
            <w:bCs/>
            <w:sz w:val="20"/>
          </w:rPr>
          <w:t>msds@cz.lasselsberger.com</w:t>
        </w:r>
      </w:hyperlink>
    </w:p>
    <w:p w:rsidR="00F43C5E" w:rsidRPr="00D2242D" w:rsidRDefault="00F43C5E" w:rsidP="00F43C5E">
      <w:pPr>
        <w:jc w:val="both"/>
        <w:rPr>
          <w:rFonts w:ascii="Calibri" w:hAnsi="Calibri" w:cs="Calibri"/>
          <w:sz w:val="20"/>
        </w:rPr>
      </w:pPr>
    </w:p>
    <w:p w:rsidR="009E60BB" w:rsidRPr="00D2242D" w:rsidRDefault="004130F5" w:rsidP="009E60BB">
      <w:pPr>
        <w:jc w:val="both"/>
        <w:rPr>
          <w:rFonts w:ascii="Calibri" w:hAnsi="Calibri" w:cs="Calibri"/>
          <w:iCs/>
          <w:sz w:val="20"/>
        </w:rPr>
      </w:pPr>
      <w:r w:rsidRPr="00D2242D">
        <w:rPr>
          <w:rFonts w:ascii="Calibri" w:hAnsi="Calibri" w:cs="Calibri"/>
          <w:b/>
          <w:iCs/>
          <w:sz w:val="20"/>
        </w:rPr>
        <w:t>E-mail</w:t>
      </w:r>
      <w:r w:rsidR="002F7892">
        <w:rPr>
          <w:rFonts w:ascii="Calibri" w:hAnsi="Calibri" w:cs="Calibri"/>
          <w:b/>
          <w:iCs/>
          <w:sz w:val="20"/>
        </w:rPr>
        <w:t xml:space="preserve"> spółki</w:t>
      </w:r>
      <w:r w:rsidR="00F43C5E" w:rsidRPr="00D2242D">
        <w:rPr>
          <w:rFonts w:ascii="Calibri" w:hAnsi="Calibri" w:cs="Calibri"/>
          <w:b/>
          <w:sz w:val="20"/>
        </w:rPr>
        <w:t>:</w:t>
      </w:r>
      <w:r w:rsidR="009E60BB" w:rsidRPr="00D2242D">
        <w:rPr>
          <w:rFonts w:ascii="Calibri" w:hAnsi="Calibri" w:cs="Calibri"/>
          <w:b/>
          <w:sz w:val="20"/>
        </w:rPr>
        <w:t xml:space="preserve"> </w:t>
      </w:r>
      <w:hyperlink r:id="rId9" w:history="1">
        <w:r w:rsidR="009E60BB" w:rsidRPr="00D2242D">
          <w:rPr>
            <w:rStyle w:val="Hipercze"/>
            <w:rFonts w:ascii="Calibri" w:hAnsi="Calibri" w:cs="Calibri"/>
            <w:iCs/>
            <w:sz w:val="20"/>
          </w:rPr>
          <w:t>minerals@cz</w:t>
        </w:r>
      </w:hyperlink>
      <w:r w:rsidR="009E60BB" w:rsidRPr="00D2242D">
        <w:rPr>
          <w:rFonts w:ascii="Calibri" w:hAnsi="Calibri" w:cs="Calibri"/>
          <w:iCs/>
          <w:sz w:val="20"/>
        </w:rPr>
        <w:t>.lasselsberger.com</w:t>
      </w:r>
    </w:p>
    <w:p w:rsidR="009E60BB" w:rsidRPr="00D2242D" w:rsidRDefault="009E60BB" w:rsidP="009E60BB">
      <w:pPr>
        <w:rPr>
          <w:rFonts w:ascii="Calibri" w:hAnsi="Calibri" w:cs="Calibri"/>
          <w:sz w:val="20"/>
        </w:rPr>
      </w:pPr>
    </w:p>
    <w:p w:rsidR="00D83CEE" w:rsidRPr="00D2242D" w:rsidRDefault="002F7892" w:rsidP="00D83CEE">
      <w:pPr>
        <w:rPr>
          <w:rFonts w:ascii="Calibri" w:hAnsi="Calibri" w:cs="Calibri"/>
          <w:b/>
          <w:bCs/>
          <w:sz w:val="20"/>
        </w:rPr>
      </w:pPr>
      <w:r>
        <w:rPr>
          <w:rFonts w:ascii="Calibri" w:hAnsi="Calibri" w:cs="Calibri"/>
          <w:b/>
          <w:bCs/>
          <w:sz w:val="20"/>
        </w:rPr>
        <w:t>1.4 Numer telefonu alarmowego</w:t>
      </w:r>
      <w:r w:rsidR="00D83CEE" w:rsidRPr="00D2242D">
        <w:rPr>
          <w:rFonts w:ascii="Calibri" w:hAnsi="Calibri" w:cs="Calibri"/>
          <w:b/>
          <w:bCs/>
          <w:sz w:val="20"/>
        </w:rPr>
        <w:t>:</w:t>
      </w:r>
    </w:p>
    <w:p w:rsidR="00D83CEE" w:rsidRPr="00D2242D" w:rsidRDefault="00D83CEE" w:rsidP="00D83CEE">
      <w:pPr>
        <w:rPr>
          <w:rFonts w:ascii="Calibri" w:hAnsi="Calibri" w:cs="Calibri"/>
          <w:bCs/>
          <w:sz w:val="20"/>
        </w:rPr>
      </w:pPr>
    </w:p>
    <w:p w:rsidR="00D83CEE" w:rsidRPr="00D2242D" w:rsidRDefault="002F7892" w:rsidP="00D83CEE">
      <w:pPr>
        <w:rPr>
          <w:rFonts w:ascii="Calibri" w:hAnsi="Calibri" w:cs="Calibri"/>
          <w:bCs/>
          <w:sz w:val="20"/>
        </w:rPr>
      </w:pPr>
      <w:r>
        <w:rPr>
          <w:rFonts w:ascii="Calibri" w:hAnsi="Calibri" w:cs="Calibri"/>
          <w:bCs/>
          <w:sz w:val="20"/>
        </w:rPr>
        <w:t>Centrum informacji toksykologicznej</w:t>
      </w:r>
      <w:r w:rsidR="00D83CEE" w:rsidRPr="00D2242D">
        <w:rPr>
          <w:rFonts w:ascii="Calibri" w:hAnsi="Calibri" w:cs="Calibri"/>
          <w:bCs/>
          <w:sz w:val="20"/>
        </w:rPr>
        <w:t xml:space="preserve"> (TIS)    </w:t>
      </w:r>
      <w:r>
        <w:rPr>
          <w:rFonts w:ascii="Calibri" w:hAnsi="Calibri" w:cs="Calibri"/>
          <w:bCs/>
          <w:sz w:val="20"/>
        </w:rPr>
        <w:t xml:space="preserve">        </w:t>
      </w:r>
      <w:r w:rsidR="00D83CEE" w:rsidRPr="00D2242D">
        <w:rPr>
          <w:rFonts w:ascii="Calibri" w:hAnsi="Calibri" w:cs="Calibri"/>
          <w:bCs/>
          <w:sz w:val="20"/>
        </w:rPr>
        <w:t>+420 224 919 293 (non-stop)</w:t>
      </w:r>
    </w:p>
    <w:p w:rsidR="00D83CEE" w:rsidRPr="00D2242D" w:rsidRDefault="002F7892" w:rsidP="00D83CEE">
      <w:pPr>
        <w:rPr>
          <w:rFonts w:ascii="Calibri" w:hAnsi="Calibri" w:cs="Calibri"/>
          <w:bCs/>
          <w:sz w:val="20"/>
        </w:rPr>
      </w:pPr>
      <w:r>
        <w:rPr>
          <w:rFonts w:ascii="Calibri" w:hAnsi="Calibri" w:cs="Calibri"/>
          <w:bCs/>
          <w:sz w:val="20"/>
        </w:rPr>
        <w:t>Na Bojišti 1, 128 08 Praga 2, CZ</w:t>
      </w:r>
      <w:r w:rsidR="00D83CEE" w:rsidRPr="00D2242D">
        <w:rPr>
          <w:rFonts w:ascii="Calibri" w:hAnsi="Calibri" w:cs="Calibri"/>
          <w:bCs/>
          <w:sz w:val="20"/>
        </w:rPr>
        <w:t xml:space="preserve">                          </w:t>
      </w:r>
      <w:r w:rsidR="00F21541" w:rsidRPr="00D2242D">
        <w:rPr>
          <w:rFonts w:ascii="Calibri" w:hAnsi="Calibri" w:cs="Calibri"/>
          <w:bCs/>
          <w:sz w:val="20"/>
        </w:rPr>
        <w:t xml:space="preserve"> </w:t>
      </w:r>
      <w:r w:rsidR="00D83CEE" w:rsidRPr="00D2242D">
        <w:rPr>
          <w:rFonts w:ascii="Calibri" w:hAnsi="Calibri" w:cs="Calibri"/>
          <w:bCs/>
          <w:sz w:val="20"/>
        </w:rPr>
        <w:t>+420 224 915 402 (non-stop)</w:t>
      </w:r>
    </w:p>
    <w:p w:rsidR="00D83CEE" w:rsidRPr="00D2242D" w:rsidRDefault="00D83CEE" w:rsidP="00D83CEE">
      <w:pPr>
        <w:rPr>
          <w:rFonts w:ascii="Calibri" w:hAnsi="Calibri" w:cs="Calibri"/>
          <w:iCs/>
          <w:sz w:val="20"/>
        </w:rPr>
      </w:pPr>
      <w:r w:rsidRPr="00D2242D">
        <w:rPr>
          <w:rFonts w:ascii="Calibri" w:hAnsi="Calibri" w:cs="Calibri"/>
          <w:bCs/>
          <w:sz w:val="20"/>
        </w:rPr>
        <w:t xml:space="preserve">E-mail: </w:t>
      </w:r>
      <w:hyperlink r:id="rId10" w:history="1">
        <w:r w:rsidRPr="00D2242D">
          <w:rPr>
            <w:rStyle w:val="Hipercze"/>
            <w:rFonts w:ascii="Calibri" w:hAnsi="Calibri" w:cs="Calibri"/>
            <w:bCs/>
            <w:sz w:val="20"/>
          </w:rPr>
          <w:t>tis@mbox.cesnet.cz</w:t>
        </w:r>
      </w:hyperlink>
      <w:r w:rsidRPr="00D2242D">
        <w:rPr>
          <w:rFonts w:ascii="Calibri" w:hAnsi="Calibri" w:cs="Calibri"/>
          <w:bCs/>
          <w:sz w:val="20"/>
        </w:rPr>
        <w:t xml:space="preserve">                  </w:t>
      </w:r>
    </w:p>
    <w:p w:rsidR="00D83CEE" w:rsidRPr="00D2242D" w:rsidRDefault="00D83CEE" w:rsidP="00D83CEE">
      <w:pPr>
        <w:rPr>
          <w:rFonts w:ascii="Calibri" w:hAnsi="Calibri" w:cs="Calibri"/>
          <w:sz w:val="20"/>
        </w:rPr>
      </w:pPr>
    </w:p>
    <w:p w:rsidR="00D83CEE" w:rsidRPr="00D2242D" w:rsidRDefault="002F7892" w:rsidP="00D83CEE">
      <w:pPr>
        <w:rPr>
          <w:rFonts w:ascii="Calibri" w:hAnsi="Calibri" w:cs="Calibri"/>
          <w:sz w:val="20"/>
        </w:rPr>
      </w:pPr>
      <w:r>
        <w:rPr>
          <w:rFonts w:ascii="Calibri" w:hAnsi="Calibri" w:cs="Calibri"/>
          <w:sz w:val="20"/>
        </w:rPr>
        <w:t>Telefon czynny całą dobę</w:t>
      </w:r>
      <w:r w:rsidR="00D83CEE" w:rsidRPr="00D2242D">
        <w:rPr>
          <w:rFonts w:ascii="Calibri" w:hAnsi="Calibri" w:cs="Calibri"/>
          <w:sz w:val="20"/>
        </w:rPr>
        <w:t>?</w:t>
      </w:r>
      <w:r w:rsidR="00D83CEE" w:rsidRPr="00D2242D">
        <w:rPr>
          <w:rFonts w:ascii="Calibri" w:hAnsi="Calibri" w:cs="Calibri"/>
          <w:sz w:val="20"/>
        </w:rPr>
        <w:tab/>
      </w:r>
      <w:r w:rsidR="00D83CEE" w:rsidRPr="00D2242D">
        <w:rPr>
          <w:rFonts w:ascii="Calibri" w:hAnsi="Calibri" w:cs="Calibri"/>
          <w:sz w:val="20"/>
        </w:rPr>
        <w:tab/>
      </w:r>
      <w:r w:rsidR="00D83CEE" w:rsidRPr="00D2242D">
        <w:rPr>
          <w:rFonts w:ascii="Calibri" w:hAnsi="Calibri" w:cs="Calibri"/>
          <w:i/>
          <w:sz w:val="20"/>
        </w:rPr>
        <w:sym w:font="Wingdings" w:char="F0FD"/>
      </w:r>
      <w:r>
        <w:rPr>
          <w:rFonts w:ascii="Calibri" w:hAnsi="Calibri" w:cs="Calibri"/>
          <w:i/>
          <w:sz w:val="20"/>
        </w:rPr>
        <w:t xml:space="preserve"> Tak</w:t>
      </w:r>
      <w:r w:rsidR="00D83CEE" w:rsidRPr="00D2242D">
        <w:rPr>
          <w:rFonts w:ascii="Calibri" w:hAnsi="Calibri" w:cs="Calibri"/>
          <w:i/>
          <w:sz w:val="20"/>
        </w:rPr>
        <w:tab/>
      </w:r>
      <w:r w:rsidR="00D83CEE" w:rsidRPr="00D2242D">
        <w:rPr>
          <w:rFonts w:ascii="Calibri" w:hAnsi="Calibri" w:cs="Calibri"/>
          <w:i/>
          <w:sz w:val="20"/>
        </w:rPr>
        <w:tab/>
      </w:r>
      <w:r w:rsidR="00D83CEE" w:rsidRPr="00D2242D">
        <w:rPr>
          <w:rFonts w:ascii="Calibri" w:hAnsi="Calibri" w:cs="Calibri"/>
          <w:i/>
          <w:sz w:val="20"/>
        </w:rPr>
        <w:sym w:font="Wingdings" w:char="F071"/>
      </w:r>
      <w:r w:rsidR="00D83CEE" w:rsidRPr="00D2242D">
        <w:rPr>
          <w:rFonts w:ascii="Calibri" w:hAnsi="Calibri" w:cs="Calibri"/>
          <w:i/>
          <w:sz w:val="20"/>
        </w:rPr>
        <w:t xml:space="preserve"> N</w:t>
      </w:r>
      <w:r>
        <w:rPr>
          <w:rFonts w:ascii="Calibri" w:hAnsi="Calibri" w:cs="Calibri"/>
          <w:i/>
          <w:sz w:val="20"/>
        </w:rPr>
        <w:t>i</w:t>
      </w:r>
      <w:r w:rsidR="00D83CEE" w:rsidRPr="00D2242D">
        <w:rPr>
          <w:rFonts w:ascii="Calibri" w:hAnsi="Calibri" w:cs="Calibri"/>
          <w:i/>
          <w:sz w:val="20"/>
        </w:rPr>
        <w:t>e</w:t>
      </w:r>
    </w:p>
    <w:p w:rsidR="00F43C5E" w:rsidRPr="00D2242D" w:rsidRDefault="00F43C5E" w:rsidP="00445F53">
      <w:pPr>
        <w:rPr>
          <w:rFonts w:ascii="Calibri" w:hAnsi="Calibri" w:cs="Calibri"/>
          <w:sz w:val="20"/>
        </w:rPr>
      </w:pPr>
    </w:p>
    <w:p w:rsidR="00E95F69" w:rsidRPr="00D2242D" w:rsidRDefault="002F7892" w:rsidP="00E95F69">
      <w:pPr>
        <w:shd w:val="solid" w:color="auto" w:fill="auto"/>
        <w:rPr>
          <w:rFonts w:ascii="Calibri" w:hAnsi="Calibri" w:cs="Calibri"/>
          <w:color w:val="FFFFFF"/>
          <w:lang w:eastAsia="en-US"/>
        </w:rPr>
      </w:pPr>
      <w:r>
        <w:rPr>
          <w:rFonts w:ascii="Calibri" w:hAnsi="Calibri" w:cs="Calibri"/>
          <w:color w:val="FFFFFF"/>
          <w:lang w:eastAsia="en-US"/>
        </w:rPr>
        <w:t>CZĘŚĆ 2. Identyfikacja zagrożeń</w:t>
      </w:r>
    </w:p>
    <w:p w:rsidR="00E95F69" w:rsidRPr="00D2242D" w:rsidRDefault="00E95F69" w:rsidP="00E95F69">
      <w:pPr>
        <w:rPr>
          <w:rFonts w:ascii="Calibri" w:hAnsi="Calibri" w:cs="Calibri"/>
          <w:sz w:val="20"/>
        </w:rPr>
      </w:pPr>
    </w:p>
    <w:p w:rsidR="00D83CEE" w:rsidRPr="00D2242D" w:rsidRDefault="00D83CEE" w:rsidP="00D83CEE">
      <w:pPr>
        <w:rPr>
          <w:rFonts w:ascii="Calibri" w:hAnsi="Calibri" w:cs="Calibri"/>
          <w:b/>
          <w:bCs/>
          <w:sz w:val="20"/>
          <w:lang w:eastAsia="fr-BE"/>
        </w:rPr>
      </w:pPr>
      <w:r w:rsidRPr="00D2242D">
        <w:rPr>
          <w:rFonts w:ascii="Calibri" w:hAnsi="Calibri" w:cs="Calibri"/>
          <w:b/>
          <w:bCs/>
          <w:sz w:val="20"/>
          <w:lang w:eastAsia="fr-BE"/>
        </w:rPr>
        <w:t>2</w:t>
      </w:r>
      <w:r w:rsidR="002F7892">
        <w:rPr>
          <w:rFonts w:ascii="Calibri" w:hAnsi="Calibri" w:cs="Calibri"/>
          <w:b/>
          <w:bCs/>
          <w:sz w:val="20"/>
          <w:lang w:eastAsia="fr-BE"/>
        </w:rPr>
        <w:t>.1 Klasyfikacja substancji lub mieszaniny</w:t>
      </w:r>
    </w:p>
    <w:p w:rsidR="00F43C5E" w:rsidRPr="00D2242D" w:rsidRDefault="00F43C5E" w:rsidP="00F43C5E">
      <w:pPr>
        <w:rPr>
          <w:rFonts w:ascii="Calibri" w:hAnsi="Calibri" w:cs="Calibri"/>
          <w:sz w:val="20"/>
        </w:rPr>
      </w:pPr>
    </w:p>
    <w:p w:rsidR="00F43C5E" w:rsidRPr="00D2242D" w:rsidRDefault="007B719A" w:rsidP="007B719A">
      <w:pPr>
        <w:jc w:val="both"/>
        <w:rPr>
          <w:rFonts w:ascii="Calibri" w:hAnsi="Calibri" w:cs="Calibri"/>
          <w:bCs/>
          <w:sz w:val="20"/>
        </w:rPr>
      </w:pPr>
      <w:r w:rsidRPr="00D2242D">
        <w:rPr>
          <w:rFonts w:ascii="Calibri" w:hAnsi="Calibri" w:cs="Calibri"/>
          <w:bCs/>
          <w:sz w:val="20"/>
        </w:rPr>
        <w:t>2.1.1.</w:t>
      </w:r>
      <w:r w:rsidR="00441B35" w:rsidRPr="00D2242D">
        <w:rPr>
          <w:rFonts w:ascii="Calibri" w:hAnsi="Calibri" w:cs="Calibri"/>
          <w:bCs/>
          <w:sz w:val="20"/>
        </w:rPr>
        <w:t xml:space="preserve"> </w:t>
      </w:r>
      <w:r w:rsidR="006C4CEA">
        <w:rPr>
          <w:rFonts w:ascii="Calibri" w:hAnsi="Calibri" w:cs="Calibri"/>
          <w:bCs/>
          <w:sz w:val="20"/>
        </w:rPr>
        <w:t>Klasyfikacja zgodna z Rozporządzeniem (WE</w:t>
      </w:r>
      <w:r w:rsidR="00F43C5E" w:rsidRPr="00D2242D">
        <w:rPr>
          <w:rFonts w:ascii="Calibri" w:hAnsi="Calibri" w:cs="Calibri"/>
          <w:bCs/>
          <w:sz w:val="20"/>
        </w:rPr>
        <w:t xml:space="preserve">) </w:t>
      </w:r>
      <w:r w:rsidR="006C4CEA">
        <w:rPr>
          <w:rFonts w:ascii="Calibri" w:hAnsi="Calibri" w:cs="Calibri"/>
          <w:bCs/>
          <w:sz w:val="20"/>
        </w:rPr>
        <w:t>nr</w:t>
      </w:r>
      <w:r w:rsidR="00F43C5E" w:rsidRPr="00D2242D">
        <w:rPr>
          <w:rFonts w:ascii="Calibri" w:hAnsi="Calibri" w:cs="Calibri"/>
          <w:bCs/>
          <w:sz w:val="20"/>
        </w:rPr>
        <w:t xml:space="preserve"> 1272/2008 [EU-GHS/CLP]:</w:t>
      </w:r>
    </w:p>
    <w:p w:rsidR="00AB73C9" w:rsidRPr="00D2242D" w:rsidRDefault="006C4CEA" w:rsidP="009F52DA">
      <w:pPr>
        <w:jc w:val="both"/>
        <w:outlineLvl w:val="0"/>
        <w:rPr>
          <w:rFonts w:ascii="Calibri" w:hAnsi="Calibri" w:cs="Calibri"/>
          <w:b/>
          <w:bCs/>
          <w:i/>
          <w:color w:val="0000FF"/>
          <w:sz w:val="22"/>
          <w:szCs w:val="22"/>
        </w:rPr>
      </w:pPr>
      <w:r>
        <w:rPr>
          <w:rFonts w:ascii="Calibri" w:hAnsi="Calibri" w:cs="Calibri"/>
          <w:b/>
          <w:bCs/>
          <w:i/>
          <w:color w:val="0000FF"/>
          <w:szCs w:val="24"/>
        </w:rPr>
        <w:t>Ziemia okrzemkowa, soda bezwodna kalcynowana</w:t>
      </w:r>
      <w:r w:rsidR="009F52DA" w:rsidRPr="00D2242D">
        <w:rPr>
          <w:rFonts w:ascii="Calibri" w:hAnsi="Calibri" w:cs="Calibri"/>
          <w:b/>
          <w:bCs/>
          <w:i/>
          <w:color w:val="0000FF"/>
          <w:szCs w:val="24"/>
        </w:rPr>
        <w:t xml:space="preserve"> </w:t>
      </w:r>
      <w:r w:rsidR="00F43C5E" w:rsidRPr="00D2242D">
        <w:rPr>
          <w:rFonts w:ascii="Calibri" w:hAnsi="Calibri" w:cs="Calibri"/>
          <w:b/>
          <w:bCs/>
          <w:i/>
          <w:color w:val="0000FF"/>
          <w:sz w:val="22"/>
          <w:szCs w:val="22"/>
          <w:u w:color="000000"/>
          <w:lang w:eastAsia="en-US"/>
        </w:rPr>
        <w:t>(</w:t>
      </w:r>
      <w:r>
        <w:rPr>
          <w:rFonts w:ascii="Calibri" w:hAnsi="Calibri" w:cs="Calibri"/>
          <w:b/>
          <w:bCs/>
          <w:i/>
          <w:color w:val="0000FF"/>
          <w:sz w:val="22"/>
          <w:szCs w:val="22"/>
          <w:u w:color="000000"/>
          <w:lang w:eastAsia="en-US"/>
        </w:rPr>
        <w:t>zawartość frakcji respirabilnej krystobalitu</w:t>
      </w:r>
      <w:r w:rsidR="00F43C5E" w:rsidRPr="00D2242D">
        <w:rPr>
          <w:rFonts w:ascii="Calibri" w:hAnsi="Calibri" w:cs="Calibri"/>
          <w:b/>
          <w:bCs/>
          <w:i/>
          <w:color w:val="0000FF"/>
          <w:sz w:val="22"/>
          <w:szCs w:val="22"/>
          <w:u w:color="000000"/>
          <w:lang w:eastAsia="en-US"/>
        </w:rPr>
        <w:t xml:space="preserve"> &lt; 1% </w:t>
      </w:r>
      <w:r>
        <w:rPr>
          <w:rFonts w:ascii="Calibri" w:hAnsi="Calibri" w:cs="Calibri"/>
          <w:b/>
          <w:bCs/>
          <w:i/>
          <w:color w:val="0000FF"/>
          <w:sz w:val="22"/>
          <w:szCs w:val="22"/>
          <w:u w:color="000000"/>
          <w:lang w:eastAsia="en-US"/>
        </w:rPr>
        <w:t>wag</w:t>
      </w:r>
      <w:r w:rsidR="002B2769" w:rsidRPr="00D2242D">
        <w:rPr>
          <w:rFonts w:ascii="Calibri" w:hAnsi="Calibri" w:cs="Calibri"/>
          <w:b/>
          <w:bCs/>
          <w:i/>
          <w:color w:val="0000FF"/>
          <w:sz w:val="22"/>
          <w:szCs w:val="22"/>
          <w:u w:color="000000"/>
          <w:lang w:eastAsia="en-US"/>
        </w:rPr>
        <w:t>.</w:t>
      </w:r>
      <w:r w:rsidR="00F43C5E" w:rsidRPr="00D2242D">
        <w:rPr>
          <w:rFonts w:ascii="Calibri" w:hAnsi="Calibri" w:cs="Calibri"/>
          <w:b/>
          <w:bCs/>
          <w:i/>
          <w:color w:val="0000FF"/>
          <w:sz w:val="22"/>
          <w:szCs w:val="22"/>
          <w:u w:color="000000"/>
          <w:lang w:eastAsia="en-US"/>
        </w:rPr>
        <w:t>)</w:t>
      </w:r>
    </w:p>
    <w:p w:rsidR="00AB73C9" w:rsidRPr="00D2242D" w:rsidRDefault="006C4CEA" w:rsidP="00AB73C9">
      <w:pPr>
        <w:jc w:val="both"/>
        <w:rPr>
          <w:rFonts w:ascii="Calibri" w:hAnsi="Calibri" w:cs="Calibri"/>
          <w:bCs/>
          <w:sz w:val="20"/>
        </w:rPr>
      </w:pPr>
      <w:r>
        <w:rPr>
          <w:rFonts w:ascii="Calibri" w:hAnsi="Calibri" w:cs="Calibri"/>
          <w:bCs/>
          <w:sz w:val="20"/>
        </w:rPr>
        <w:t>Substancja nie jest klasyfikowana jako niebezpieczna zgodnie z Rozporządzeniem (WE</w:t>
      </w:r>
      <w:r w:rsidR="00441B35" w:rsidRPr="00D2242D">
        <w:rPr>
          <w:rFonts w:ascii="Calibri" w:hAnsi="Calibri" w:cs="Calibri"/>
          <w:bCs/>
          <w:sz w:val="20"/>
        </w:rPr>
        <w:t xml:space="preserve">) </w:t>
      </w:r>
      <w:r>
        <w:rPr>
          <w:rFonts w:ascii="Calibri" w:hAnsi="Calibri" w:cs="Calibri"/>
          <w:bCs/>
          <w:sz w:val="20"/>
        </w:rPr>
        <w:t>nr</w:t>
      </w:r>
      <w:r w:rsidR="00441B35" w:rsidRPr="00D2242D">
        <w:rPr>
          <w:rFonts w:ascii="Calibri" w:hAnsi="Calibri" w:cs="Calibri"/>
          <w:bCs/>
          <w:sz w:val="20"/>
        </w:rPr>
        <w:t xml:space="preserve"> 1272/2008.</w:t>
      </w:r>
    </w:p>
    <w:p w:rsidR="00AB73C9" w:rsidRPr="00D2242D" w:rsidRDefault="00AB73C9" w:rsidP="00AB73C9">
      <w:pPr>
        <w:jc w:val="both"/>
        <w:rPr>
          <w:rFonts w:ascii="Calibri" w:hAnsi="Calibri" w:cs="Calibri"/>
          <w:bCs/>
          <w:sz w:val="20"/>
        </w:rPr>
      </w:pPr>
    </w:p>
    <w:p w:rsidR="00F43C5E" w:rsidRPr="00D2242D" w:rsidRDefault="007B719A" w:rsidP="007B719A">
      <w:pPr>
        <w:jc w:val="both"/>
        <w:rPr>
          <w:rFonts w:ascii="Calibri" w:hAnsi="Calibri" w:cs="Calibri"/>
          <w:bCs/>
          <w:sz w:val="20"/>
        </w:rPr>
      </w:pPr>
      <w:r w:rsidRPr="00D2242D">
        <w:rPr>
          <w:rFonts w:ascii="Calibri" w:hAnsi="Calibri" w:cs="Calibri"/>
          <w:bCs/>
          <w:sz w:val="20"/>
        </w:rPr>
        <w:t>2.1.2.</w:t>
      </w:r>
      <w:r w:rsidR="006C4CEA">
        <w:rPr>
          <w:rFonts w:ascii="Calibri" w:hAnsi="Calibri" w:cs="Calibri"/>
          <w:bCs/>
          <w:sz w:val="20"/>
        </w:rPr>
        <w:t xml:space="preserve"> Klasyfikacja zgodna z Dyrektywą 67/548/EWG</w:t>
      </w:r>
      <w:r w:rsidR="00F43C5E" w:rsidRPr="00D2242D">
        <w:rPr>
          <w:rFonts w:ascii="Calibri" w:hAnsi="Calibri" w:cs="Calibri"/>
          <w:bCs/>
          <w:sz w:val="20"/>
        </w:rPr>
        <w:t>:</w:t>
      </w:r>
    </w:p>
    <w:p w:rsidR="00F43C5E" w:rsidRPr="006C4CEA" w:rsidRDefault="006C4CEA" w:rsidP="006C4CEA">
      <w:pPr>
        <w:jc w:val="both"/>
        <w:outlineLvl w:val="0"/>
        <w:rPr>
          <w:rFonts w:ascii="Calibri" w:hAnsi="Calibri" w:cs="Calibri"/>
          <w:b/>
          <w:bCs/>
          <w:i/>
          <w:color w:val="0000FF"/>
          <w:sz w:val="22"/>
          <w:szCs w:val="22"/>
        </w:rPr>
      </w:pPr>
      <w:r>
        <w:rPr>
          <w:rFonts w:ascii="Calibri" w:hAnsi="Calibri" w:cs="Calibri"/>
          <w:b/>
          <w:bCs/>
          <w:i/>
          <w:color w:val="0000FF"/>
          <w:szCs w:val="24"/>
        </w:rPr>
        <w:t>Ziemia okrzemkowa, soda bezwodna kalcynowana</w:t>
      </w:r>
      <w:r w:rsidRPr="00D2242D">
        <w:rPr>
          <w:rFonts w:ascii="Calibri" w:hAnsi="Calibri" w:cs="Calibri"/>
          <w:b/>
          <w:bCs/>
          <w:i/>
          <w:color w:val="0000FF"/>
          <w:szCs w:val="24"/>
        </w:rPr>
        <w:t xml:space="preserve"> </w:t>
      </w:r>
      <w:r w:rsidRPr="00D2242D">
        <w:rPr>
          <w:rFonts w:ascii="Calibri" w:hAnsi="Calibri" w:cs="Calibri"/>
          <w:b/>
          <w:bCs/>
          <w:i/>
          <w:color w:val="0000FF"/>
          <w:sz w:val="22"/>
          <w:szCs w:val="22"/>
          <w:u w:color="000000"/>
          <w:lang w:eastAsia="en-US"/>
        </w:rPr>
        <w:t>(</w:t>
      </w:r>
      <w:r>
        <w:rPr>
          <w:rFonts w:ascii="Calibri" w:hAnsi="Calibri" w:cs="Calibri"/>
          <w:b/>
          <w:bCs/>
          <w:i/>
          <w:color w:val="0000FF"/>
          <w:sz w:val="22"/>
          <w:szCs w:val="22"/>
          <w:u w:color="000000"/>
          <w:lang w:eastAsia="en-US"/>
        </w:rPr>
        <w:t>zawartość frakcji respirabilnej krystobalitu</w:t>
      </w:r>
      <w:r>
        <w:rPr>
          <w:rFonts w:ascii="Calibri" w:hAnsi="Calibri" w:cs="Calibri"/>
          <w:b/>
          <w:bCs/>
          <w:i/>
          <w:color w:val="0000FF"/>
          <w:sz w:val="21"/>
          <w:szCs w:val="21"/>
          <w:u w:color="000000"/>
          <w:lang w:eastAsia="en-US"/>
        </w:rPr>
        <w:t xml:space="preserve"> 1%- 10% wag</w:t>
      </w:r>
      <w:r w:rsidR="00377194" w:rsidRPr="00D2242D">
        <w:rPr>
          <w:rFonts w:ascii="Calibri" w:hAnsi="Calibri" w:cs="Calibri"/>
          <w:b/>
          <w:bCs/>
          <w:i/>
          <w:color w:val="0000FF"/>
          <w:sz w:val="21"/>
          <w:szCs w:val="21"/>
          <w:u w:color="000000"/>
          <w:lang w:eastAsia="en-US"/>
        </w:rPr>
        <w:t>.</w:t>
      </w:r>
      <w:r w:rsidR="00F43C5E" w:rsidRPr="00D2242D">
        <w:rPr>
          <w:rFonts w:ascii="Calibri" w:hAnsi="Calibri" w:cs="Calibri"/>
          <w:b/>
          <w:bCs/>
          <w:i/>
          <w:color w:val="0000FF"/>
          <w:sz w:val="21"/>
          <w:szCs w:val="21"/>
          <w:u w:color="000000"/>
          <w:lang w:eastAsia="en-US"/>
        </w:rPr>
        <w:t>)</w:t>
      </w:r>
      <w:r w:rsidR="00F43C5E" w:rsidRPr="00D2242D">
        <w:rPr>
          <w:rFonts w:ascii="Calibri" w:hAnsi="Calibri" w:cs="Calibri"/>
          <w:b/>
          <w:bCs/>
          <w:color w:val="0000FF"/>
          <w:sz w:val="21"/>
          <w:szCs w:val="21"/>
          <w:u w:color="000000"/>
          <w:lang w:eastAsia="en-US"/>
        </w:rPr>
        <w:t xml:space="preserve"> </w:t>
      </w:r>
    </w:p>
    <w:p w:rsidR="00F43C5E" w:rsidRPr="00D2242D" w:rsidRDefault="00F43C5E" w:rsidP="00F43C5E">
      <w:pPr>
        <w:jc w:val="both"/>
        <w:outlineLvl w:val="0"/>
        <w:rPr>
          <w:rFonts w:ascii="Calibri" w:hAnsi="Calibri" w:cs="Calibri"/>
          <w:bCs/>
          <w:color w:val="000000"/>
          <w:sz w:val="20"/>
          <w:u w:color="000000"/>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5245"/>
      </w:tblGrid>
      <w:tr w:rsidR="00F43C5E" w:rsidRPr="00D2242D">
        <w:tc>
          <w:tcPr>
            <w:tcW w:w="4077" w:type="dxa"/>
            <w:shd w:val="clear" w:color="auto" w:fill="FFFFFF"/>
          </w:tcPr>
          <w:p w:rsidR="00F43C5E" w:rsidRPr="00D2242D" w:rsidRDefault="00A5634D" w:rsidP="00F43C5E">
            <w:pPr>
              <w:jc w:val="both"/>
              <w:rPr>
                <w:rFonts w:ascii="Calibri" w:hAnsi="Calibri" w:cs="Calibri"/>
                <w:bCs/>
                <w:sz w:val="20"/>
              </w:rPr>
            </w:pPr>
            <w:r>
              <w:rPr>
                <w:rFonts w:ascii="Calibri" w:hAnsi="Calibri" w:cs="Calibri"/>
                <w:bCs/>
                <w:sz w:val="20"/>
              </w:rPr>
              <w:t>Właściwości niebezpieczne</w:t>
            </w:r>
          </w:p>
        </w:tc>
        <w:tc>
          <w:tcPr>
            <w:tcW w:w="5245" w:type="dxa"/>
            <w:shd w:val="clear" w:color="auto" w:fill="FFFFFF"/>
          </w:tcPr>
          <w:p w:rsidR="00F43C5E" w:rsidRPr="00D2242D" w:rsidRDefault="00F43C5E" w:rsidP="00441B35">
            <w:pPr>
              <w:jc w:val="both"/>
              <w:rPr>
                <w:rFonts w:ascii="Calibri" w:hAnsi="Calibri" w:cs="Calibri"/>
                <w:bCs/>
                <w:sz w:val="20"/>
              </w:rPr>
            </w:pPr>
            <w:r w:rsidRPr="00D2242D">
              <w:rPr>
                <w:rFonts w:ascii="Calibri" w:hAnsi="Calibri" w:cs="Calibri"/>
                <w:bCs/>
                <w:sz w:val="20"/>
              </w:rPr>
              <w:t>R-</w:t>
            </w:r>
            <w:r w:rsidR="006C4CEA">
              <w:rPr>
                <w:rFonts w:ascii="Calibri" w:hAnsi="Calibri" w:cs="Calibri"/>
                <w:bCs/>
                <w:sz w:val="20"/>
              </w:rPr>
              <w:t>zwroty</w:t>
            </w:r>
          </w:p>
        </w:tc>
      </w:tr>
      <w:tr w:rsidR="00F43C5E" w:rsidRPr="00D2242D">
        <w:trPr>
          <w:trHeight w:val="512"/>
        </w:trPr>
        <w:tc>
          <w:tcPr>
            <w:tcW w:w="4077" w:type="dxa"/>
          </w:tcPr>
          <w:p w:rsidR="00F43C5E" w:rsidRPr="00A5634D" w:rsidRDefault="00F43C5E" w:rsidP="00441B35">
            <w:pPr>
              <w:jc w:val="both"/>
              <w:rPr>
                <w:rFonts w:ascii="Calibri" w:hAnsi="Calibri" w:cs="Calibri"/>
                <w:bCs/>
                <w:sz w:val="20"/>
              </w:rPr>
            </w:pPr>
            <w:r w:rsidRPr="00A5634D">
              <w:rPr>
                <w:rFonts w:ascii="Calibri" w:hAnsi="Calibri" w:cs="Calibri"/>
                <w:bCs/>
                <w:color w:val="000000"/>
                <w:sz w:val="20"/>
                <w:lang w:eastAsia="en-US"/>
              </w:rPr>
              <w:t xml:space="preserve">Xn: </w:t>
            </w:r>
            <w:r w:rsidR="00A61BFB">
              <w:rPr>
                <w:rFonts w:ascii="Calibri" w:hAnsi="Calibri" w:cs="Calibri"/>
                <w:bCs/>
                <w:color w:val="000000"/>
                <w:sz w:val="20"/>
                <w:lang w:eastAsia="en-US"/>
              </w:rPr>
              <w:t>Produkt s</w:t>
            </w:r>
            <w:r w:rsidR="00A5634D" w:rsidRPr="00A5634D">
              <w:rPr>
                <w:rFonts w:ascii="Calibri" w:hAnsi="Calibri" w:cs="Calibri"/>
                <w:bCs/>
                <w:color w:val="000000"/>
                <w:sz w:val="20"/>
                <w:lang w:eastAsia="en-US"/>
              </w:rPr>
              <w:t>zkodliwy dla zdrowia</w:t>
            </w:r>
          </w:p>
        </w:tc>
        <w:tc>
          <w:tcPr>
            <w:tcW w:w="5245" w:type="dxa"/>
          </w:tcPr>
          <w:p w:rsidR="00F43C5E" w:rsidRPr="00A5634D" w:rsidRDefault="00441B35" w:rsidP="00441B35">
            <w:pPr>
              <w:jc w:val="both"/>
              <w:rPr>
                <w:rFonts w:ascii="Calibri" w:hAnsi="Calibri" w:cs="Calibri"/>
                <w:bCs/>
                <w:color w:val="000000"/>
                <w:sz w:val="20"/>
                <w:lang w:eastAsia="en-US"/>
              </w:rPr>
            </w:pPr>
            <w:r w:rsidRPr="00A5634D">
              <w:rPr>
                <w:rFonts w:ascii="Calibri" w:hAnsi="Calibri" w:cs="Calibri"/>
                <w:bCs/>
                <w:color w:val="000000"/>
                <w:sz w:val="20"/>
                <w:lang w:eastAsia="en-US"/>
              </w:rPr>
              <w:t xml:space="preserve">R48/20 </w:t>
            </w:r>
            <w:r w:rsidR="00A5634D" w:rsidRPr="00A5634D">
              <w:rPr>
                <w:rFonts w:ascii="Calibri" w:hAnsi="Calibri" w:cs="Calibri"/>
                <w:bCs/>
                <w:color w:val="000000"/>
                <w:sz w:val="20"/>
                <w:lang w:eastAsia="en-US"/>
              </w:rPr>
              <w:t>Produkt szkodliwy dla zdrowia</w:t>
            </w:r>
            <w:r w:rsidRPr="00A5634D">
              <w:rPr>
                <w:rFonts w:ascii="Calibri" w:hAnsi="Calibri" w:cs="Calibri"/>
                <w:bCs/>
                <w:color w:val="000000"/>
                <w:sz w:val="20"/>
                <w:lang w:eastAsia="en-US"/>
              </w:rPr>
              <w:t xml:space="preserve">: </w:t>
            </w:r>
            <w:r w:rsidR="00A5634D" w:rsidRPr="00A5634D">
              <w:rPr>
                <w:rStyle w:val="ft"/>
                <w:rFonts w:ascii="Calibri" w:hAnsi="Calibri" w:cs="Arial"/>
                <w:color w:val="000000"/>
                <w:sz w:val="20"/>
                <w:szCs w:val="20"/>
              </w:rPr>
              <w:t>stwarza poważne zagrożenie zdrowia w następstwie długotrwałego narażenia.</w:t>
            </w:r>
          </w:p>
        </w:tc>
      </w:tr>
    </w:tbl>
    <w:p w:rsidR="00AF3AC9" w:rsidRPr="00D2242D" w:rsidRDefault="00AF3AC9" w:rsidP="00D83CEE">
      <w:pPr>
        <w:jc w:val="both"/>
        <w:rPr>
          <w:rFonts w:ascii="Calibri" w:hAnsi="Calibri" w:cs="Calibri"/>
          <w:b/>
          <w:bCs/>
          <w:sz w:val="20"/>
        </w:rPr>
      </w:pPr>
    </w:p>
    <w:p w:rsidR="00D83CEE" w:rsidRPr="00D2242D" w:rsidRDefault="00A61BFB" w:rsidP="00D83CEE">
      <w:pPr>
        <w:jc w:val="both"/>
        <w:rPr>
          <w:rFonts w:ascii="Calibri" w:hAnsi="Calibri" w:cs="Calibri"/>
          <w:b/>
          <w:sz w:val="20"/>
        </w:rPr>
      </w:pPr>
      <w:r>
        <w:rPr>
          <w:rFonts w:ascii="Calibri" w:hAnsi="Calibri" w:cs="Calibri"/>
          <w:b/>
          <w:bCs/>
          <w:sz w:val="20"/>
        </w:rPr>
        <w:t xml:space="preserve">2.2 </w:t>
      </w:r>
      <w:r w:rsidR="00E527D7">
        <w:rPr>
          <w:rFonts w:ascii="Calibri" w:hAnsi="Calibri" w:cs="Calibri"/>
          <w:b/>
          <w:bCs/>
          <w:sz w:val="20"/>
        </w:rPr>
        <w:t>Elementy oznakowania</w:t>
      </w:r>
      <w:r w:rsidR="00D83CEE" w:rsidRPr="00D2242D">
        <w:rPr>
          <w:rFonts w:ascii="Calibri" w:hAnsi="Calibri" w:cs="Calibri"/>
          <w:b/>
          <w:bCs/>
          <w:sz w:val="20"/>
        </w:rPr>
        <w:t xml:space="preserve"> </w:t>
      </w:r>
    </w:p>
    <w:p w:rsidR="00F43C5E" w:rsidRPr="00D2242D" w:rsidRDefault="00E527D7" w:rsidP="00157C79">
      <w:pPr>
        <w:jc w:val="both"/>
        <w:outlineLvl w:val="0"/>
        <w:rPr>
          <w:rFonts w:ascii="Calibri" w:hAnsi="Calibri" w:cs="Calibri"/>
          <w:bCs/>
          <w:sz w:val="20"/>
        </w:rPr>
      </w:pPr>
      <w:r>
        <w:rPr>
          <w:rFonts w:ascii="Calibri" w:hAnsi="Calibri" w:cs="Calibri"/>
          <w:b/>
          <w:bCs/>
          <w:sz w:val="20"/>
        </w:rPr>
        <w:t>Oznakowanie zgodnie z Rozporządzeniem (WE)</w:t>
      </w:r>
      <w:r w:rsidR="00441B35" w:rsidRPr="00D2242D">
        <w:rPr>
          <w:rFonts w:ascii="Calibri" w:hAnsi="Calibri" w:cs="Calibri"/>
          <w:b/>
          <w:bCs/>
          <w:sz w:val="20"/>
        </w:rPr>
        <w:t xml:space="preserve"> 1272/2008 </w:t>
      </w:r>
      <w:r w:rsidR="00F43C5E" w:rsidRPr="00D2242D">
        <w:rPr>
          <w:rFonts w:ascii="Calibri" w:hAnsi="Calibri" w:cs="Calibri"/>
          <w:b/>
          <w:bCs/>
          <w:sz w:val="20"/>
        </w:rPr>
        <w:t>[CLP]</w:t>
      </w:r>
    </w:p>
    <w:p w:rsidR="00AF3AC9" w:rsidRPr="00E527D7" w:rsidRDefault="00E527D7" w:rsidP="00AF3AC9">
      <w:pPr>
        <w:jc w:val="both"/>
        <w:outlineLvl w:val="0"/>
        <w:rPr>
          <w:rFonts w:ascii="Calibri" w:hAnsi="Calibri" w:cs="Calibri"/>
          <w:b/>
          <w:bCs/>
          <w:i/>
          <w:color w:val="0000FF"/>
          <w:sz w:val="22"/>
          <w:szCs w:val="22"/>
        </w:rPr>
      </w:pPr>
      <w:r>
        <w:rPr>
          <w:rFonts w:ascii="Calibri" w:hAnsi="Calibri" w:cs="Calibri"/>
          <w:b/>
          <w:bCs/>
          <w:i/>
          <w:color w:val="0000FF"/>
          <w:szCs w:val="24"/>
        </w:rPr>
        <w:t>Ziemia okrzemkowa, soda bezwodna kalcynowana</w:t>
      </w:r>
      <w:r w:rsidRPr="00D2242D">
        <w:rPr>
          <w:rFonts w:ascii="Calibri" w:hAnsi="Calibri" w:cs="Calibri"/>
          <w:b/>
          <w:bCs/>
          <w:i/>
          <w:color w:val="0000FF"/>
          <w:szCs w:val="24"/>
        </w:rPr>
        <w:t xml:space="preserve"> </w:t>
      </w:r>
      <w:r w:rsidRPr="00D2242D">
        <w:rPr>
          <w:rFonts w:ascii="Calibri" w:hAnsi="Calibri" w:cs="Calibri"/>
          <w:b/>
          <w:bCs/>
          <w:i/>
          <w:color w:val="0000FF"/>
          <w:sz w:val="22"/>
          <w:szCs w:val="22"/>
          <w:u w:color="000000"/>
          <w:lang w:eastAsia="en-US"/>
        </w:rPr>
        <w:t>(</w:t>
      </w:r>
      <w:r>
        <w:rPr>
          <w:rFonts w:ascii="Calibri" w:hAnsi="Calibri" w:cs="Calibri"/>
          <w:b/>
          <w:bCs/>
          <w:i/>
          <w:color w:val="0000FF"/>
          <w:sz w:val="22"/>
          <w:szCs w:val="22"/>
          <w:u w:color="000000"/>
          <w:lang w:eastAsia="en-US"/>
        </w:rPr>
        <w:t>zawartość frakcji respirabilnej krystobalitu</w:t>
      </w:r>
      <w:r w:rsidRPr="00D2242D">
        <w:rPr>
          <w:rFonts w:ascii="Calibri" w:hAnsi="Calibri" w:cs="Calibri"/>
          <w:b/>
          <w:bCs/>
          <w:i/>
          <w:color w:val="0000FF"/>
          <w:sz w:val="22"/>
          <w:szCs w:val="22"/>
          <w:u w:color="000000"/>
          <w:lang w:eastAsia="en-US"/>
        </w:rPr>
        <w:t xml:space="preserve"> &lt; 1% </w:t>
      </w:r>
      <w:r>
        <w:rPr>
          <w:rFonts w:ascii="Calibri" w:hAnsi="Calibri" w:cs="Calibri"/>
          <w:b/>
          <w:bCs/>
          <w:i/>
          <w:color w:val="0000FF"/>
          <w:sz w:val="22"/>
          <w:szCs w:val="22"/>
          <w:u w:color="000000"/>
          <w:lang w:eastAsia="en-US"/>
        </w:rPr>
        <w:t>wag</w:t>
      </w:r>
      <w:r w:rsidRPr="00D2242D">
        <w:rPr>
          <w:rFonts w:ascii="Calibri" w:hAnsi="Calibri" w:cs="Calibri"/>
          <w:b/>
          <w:bCs/>
          <w:i/>
          <w:color w:val="0000FF"/>
          <w:sz w:val="22"/>
          <w:szCs w:val="22"/>
          <w:u w:color="000000"/>
          <w:lang w:eastAsia="en-US"/>
        </w:rPr>
        <w:t>.)</w:t>
      </w:r>
    </w:p>
    <w:p w:rsidR="00F43C5E" w:rsidRPr="00D2242D" w:rsidRDefault="00441B35" w:rsidP="00903B1B">
      <w:pPr>
        <w:jc w:val="both"/>
        <w:outlineLvl w:val="0"/>
        <w:rPr>
          <w:rFonts w:ascii="Calibri" w:hAnsi="Calibri" w:cs="Calibri"/>
          <w:bCs/>
          <w:sz w:val="22"/>
          <w:szCs w:val="22"/>
        </w:rPr>
      </w:pPr>
      <w:r w:rsidRPr="00D2242D">
        <w:rPr>
          <w:rFonts w:ascii="Calibri" w:hAnsi="Calibri" w:cs="Calibri"/>
          <w:bCs/>
          <w:sz w:val="20"/>
        </w:rPr>
        <w:t>N</w:t>
      </w:r>
      <w:r w:rsidR="00E527D7">
        <w:rPr>
          <w:rFonts w:ascii="Calibri" w:hAnsi="Calibri" w:cs="Calibri"/>
          <w:bCs/>
          <w:sz w:val="20"/>
        </w:rPr>
        <w:t>ie wymaga się żadnego oznakowania</w:t>
      </w:r>
      <w:r w:rsidR="00AF3AC9" w:rsidRPr="00D2242D">
        <w:rPr>
          <w:rFonts w:ascii="Calibri" w:hAnsi="Calibri" w:cs="Calibri"/>
          <w:bCs/>
          <w:sz w:val="22"/>
          <w:szCs w:val="22"/>
        </w:rPr>
        <w:t>.</w:t>
      </w:r>
    </w:p>
    <w:p w:rsidR="00F43C5E" w:rsidRPr="00D2242D" w:rsidRDefault="00F43C5E" w:rsidP="00F43C5E">
      <w:pPr>
        <w:jc w:val="both"/>
        <w:rPr>
          <w:rFonts w:ascii="Calibri" w:hAnsi="Calibri" w:cs="Calibri"/>
          <w:bCs/>
          <w:sz w:val="20"/>
        </w:rPr>
      </w:pPr>
    </w:p>
    <w:p w:rsidR="00CC7DD0" w:rsidRPr="00D2242D" w:rsidRDefault="00E527D7" w:rsidP="00CC7DD0">
      <w:pPr>
        <w:tabs>
          <w:tab w:val="left" w:pos="2268"/>
          <w:tab w:val="left" w:pos="3969"/>
        </w:tabs>
        <w:rPr>
          <w:rFonts w:ascii="Calibri" w:hAnsi="Calibri" w:cs="Calibri"/>
          <w:b/>
          <w:bCs/>
          <w:sz w:val="20"/>
        </w:rPr>
      </w:pPr>
      <w:r>
        <w:rPr>
          <w:rFonts w:ascii="Calibri" w:hAnsi="Calibri" w:cs="Calibri"/>
          <w:b/>
          <w:bCs/>
          <w:sz w:val="20"/>
        </w:rPr>
        <w:t>2.3 Inne zagrożenia</w:t>
      </w:r>
    </w:p>
    <w:p w:rsidR="00E527D7" w:rsidRDefault="00E527D7" w:rsidP="00CC7DD0">
      <w:pPr>
        <w:tabs>
          <w:tab w:val="left" w:pos="2268"/>
          <w:tab w:val="left" w:pos="3969"/>
        </w:tabs>
        <w:jc w:val="both"/>
        <w:rPr>
          <w:rFonts w:ascii="Calibri" w:hAnsi="Calibri" w:cs="Calibri"/>
          <w:bCs/>
          <w:sz w:val="20"/>
        </w:rPr>
      </w:pPr>
      <w:r>
        <w:rPr>
          <w:rFonts w:ascii="Calibri" w:hAnsi="Calibri" w:cs="Calibri"/>
          <w:bCs/>
          <w:sz w:val="20"/>
        </w:rPr>
        <w:t>Nie są znane żadne szczególne zagrożenia.</w:t>
      </w:r>
    </w:p>
    <w:p w:rsidR="00E527D7" w:rsidRDefault="00E527D7" w:rsidP="00CC7DD0">
      <w:pPr>
        <w:tabs>
          <w:tab w:val="left" w:pos="2268"/>
          <w:tab w:val="left" w:pos="3969"/>
        </w:tabs>
        <w:jc w:val="both"/>
        <w:rPr>
          <w:rFonts w:ascii="Calibri" w:hAnsi="Calibri" w:cs="Calibri"/>
          <w:bCs/>
          <w:sz w:val="20"/>
        </w:rPr>
      </w:pPr>
      <w:r>
        <w:rPr>
          <w:rFonts w:ascii="Calibri" w:hAnsi="Calibri" w:cs="Calibri"/>
          <w:bCs/>
          <w:sz w:val="20"/>
        </w:rPr>
        <w:t>Nale</w:t>
      </w:r>
      <w:r w:rsidR="00C268C0">
        <w:rPr>
          <w:rFonts w:ascii="Calibri" w:hAnsi="Calibri" w:cs="Calibri"/>
          <w:bCs/>
          <w:sz w:val="20"/>
        </w:rPr>
        <w:t>ży przestrzegać informacji okreś</w:t>
      </w:r>
      <w:r>
        <w:rPr>
          <w:rFonts w:ascii="Calibri" w:hAnsi="Calibri" w:cs="Calibri"/>
          <w:bCs/>
          <w:sz w:val="20"/>
        </w:rPr>
        <w:t>lonych w niniejszej karcie charakterystyki.</w:t>
      </w:r>
    </w:p>
    <w:p w:rsidR="00900ED9" w:rsidRDefault="00E527D7" w:rsidP="00CC7DD0">
      <w:pPr>
        <w:tabs>
          <w:tab w:val="left" w:pos="2268"/>
          <w:tab w:val="left" w:pos="3969"/>
        </w:tabs>
        <w:jc w:val="both"/>
        <w:rPr>
          <w:rFonts w:ascii="Calibri" w:hAnsi="Calibri" w:cs="Calibri"/>
          <w:bCs/>
          <w:sz w:val="20"/>
        </w:rPr>
      </w:pPr>
      <w:r>
        <w:rPr>
          <w:rFonts w:ascii="Calibri" w:hAnsi="Calibri" w:cs="Calibri"/>
          <w:bCs/>
          <w:sz w:val="20"/>
        </w:rPr>
        <w:t xml:space="preserve">W zależności od typu </w:t>
      </w:r>
      <w:r w:rsidR="00B92A30">
        <w:rPr>
          <w:rFonts w:ascii="Calibri" w:hAnsi="Calibri" w:cs="Calibri"/>
          <w:bCs/>
          <w:sz w:val="20"/>
        </w:rPr>
        <w:t>obróbki i zastosowania (</w:t>
      </w:r>
      <w:r w:rsidR="00C535D3">
        <w:rPr>
          <w:rFonts w:ascii="Calibri" w:hAnsi="Calibri" w:cs="Calibri"/>
          <w:bCs/>
          <w:sz w:val="20"/>
        </w:rPr>
        <w:t>np. mielenie, suszenie) może po</w:t>
      </w:r>
      <w:r w:rsidR="00B92A30">
        <w:rPr>
          <w:rFonts w:ascii="Calibri" w:hAnsi="Calibri" w:cs="Calibri"/>
          <w:bCs/>
          <w:sz w:val="20"/>
        </w:rPr>
        <w:t>w</w:t>
      </w:r>
      <w:r w:rsidR="00C535D3">
        <w:rPr>
          <w:rFonts w:ascii="Calibri" w:hAnsi="Calibri" w:cs="Calibri"/>
          <w:bCs/>
          <w:sz w:val="20"/>
        </w:rPr>
        <w:t>s</w:t>
      </w:r>
      <w:r w:rsidR="00B92A30">
        <w:rPr>
          <w:rFonts w:ascii="Calibri" w:hAnsi="Calibri" w:cs="Calibri"/>
          <w:bCs/>
          <w:sz w:val="20"/>
        </w:rPr>
        <w:t xml:space="preserve">tać kwarc zawieszony, respirabilny, krystaliczny (kwarc, krystobalit). </w:t>
      </w:r>
      <w:r w:rsidR="00900ED9">
        <w:rPr>
          <w:rFonts w:ascii="Calibri" w:hAnsi="Calibri" w:cs="Calibri"/>
          <w:bCs/>
          <w:sz w:val="20"/>
        </w:rPr>
        <w:t>Długa ekspozycja na kwarc respirabilny lub krystobalit może doprowadzić do Idiopatycznego zwłóknienia płuc, zwanego potocznie krzemicą płuc.</w:t>
      </w:r>
    </w:p>
    <w:p w:rsidR="00900ED9" w:rsidRDefault="00900ED9" w:rsidP="00CC7DD0">
      <w:pPr>
        <w:tabs>
          <w:tab w:val="left" w:pos="2268"/>
          <w:tab w:val="left" w:pos="3969"/>
        </w:tabs>
        <w:jc w:val="both"/>
        <w:rPr>
          <w:rFonts w:ascii="Calibri" w:hAnsi="Calibri" w:cs="Calibri"/>
          <w:bCs/>
          <w:sz w:val="20"/>
        </w:rPr>
      </w:pPr>
      <w:r>
        <w:rPr>
          <w:rFonts w:ascii="Calibri" w:hAnsi="Calibri" w:cs="Calibri"/>
          <w:bCs/>
          <w:sz w:val="20"/>
        </w:rPr>
        <w:t>Głównymi objawami krzemicy płuc jest kaszel i problemy z oddychaniem. Należy</w:t>
      </w:r>
      <w:r w:rsidR="00C535D3">
        <w:rPr>
          <w:rFonts w:ascii="Calibri" w:hAnsi="Calibri" w:cs="Calibri"/>
          <w:bCs/>
          <w:sz w:val="20"/>
        </w:rPr>
        <w:t xml:space="preserve"> monitorować i kontrolować czas</w:t>
      </w:r>
      <w:r>
        <w:rPr>
          <w:rFonts w:ascii="Calibri" w:hAnsi="Calibri" w:cs="Calibri"/>
          <w:bCs/>
          <w:sz w:val="20"/>
        </w:rPr>
        <w:t xml:space="preserve"> długookresowej ekspozycji pracowników na kwarc.</w:t>
      </w:r>
    </w:p>
    <w:p w:rsidR="00F43C5E" w:rsidRPr="00D2242D" w:rsidRDefault="00900ED9" w:rsidP="00CC7DD0">
      <w:pPr>
        <w:tabs>
          <w:tab w:val="left" w:pos="2268"/>
          <w:tab w:val="left" w:pos="3969"/>
        </w:tabs>
        <w:jc w:val="both"/>
        <w:rPr>
          <w:rFonts w:ascii="Calibri" w:hAnsi="Calibri" w:cs="Calibri"/>
          <w:bCs/>
          <w:sz w:val="20"/>
        </w:rPr>
      </w:pPr>
      <w:r>
        <w:rPr>
          <w:rFonts w:ascii="Calibri" w:hAnsi="Calibri" w:cs="Calibri"/>
          <w:bCs/>
          <w:sz w:val="20"/>
        </w:rPr>
        <w:t xml:space="preserve">Z niniejszym produktem należy manipulować bardzo ostrożnie, aby nie dopuścić do powstania pyłu. </w:t>
      </w:r>
      <w:r w:rsidR="00B92A30">
        <w:rPr>
          <w:rFonts w:ascii="Calibri" w:hAnsi="Calibri" w:cs="Calibri"/>
          <w:bCs/>
          <w:sz w:val="20"/>
        </w:rPr>
        <w:t xml:space="preserve"> </w:t>
      </w:r>
      <w:r w:rsidR="00F43C5E" w:rsidRPr="00D2242D">
        <w:rPr>
          <w:rFonts w:ascii="Calibri" w:hAnsi="Calibri" w:cs="Calibri"/>
          <w:bCs/>
          <w:sz w:val="20"/>
        </w:rPr>
        <w:t xml:space="preserve"> </w:t>
      </w:r>
    </w:p>
    <w:p w:rsidR="00CC7DD0" w:rsidRPr="00D2242D" w:rsidRDefault="00CC7DD0" w:rsidP="00CC7DD0">
      <w:pPr>
        <w:tabs>
          <w:tab w:val="left" w:pos="2268"/>
          <w:tab w:val="left" w:pos="3969"/>
        </w:tabs>
        <w:jc w:val="both"/>
        <w:rPr>
          <w:rFonts w:ascii="Calibri" w:hAnsi="Calibri" w:cs="Calibri"/>
          <w:bCs/>
          <w:sz w:val="20"/>
        </w:rPr>
      </w:pPr>
    </w:p>
    <w:p w:rsidR="00073F8C" w:rsidRPr="00D2242D" w:rsidRDefault="00C535D3" w:rsidP="00CC7DD0">
      <w:pPr>
        <w:shd w:val="solid" w:color="auto" w:fill="auto"/>
        <w:rPr>
          <w:rFonts w:ascii="Calibri" w:hAnsi="Calibri" w:cs="Calibri"/>
          <w:color w:val="FFFFFF"/>
          <w:lang w:eastAsia="en-US"/>
        </w:rPr>
      </w:pPr>
      <w:r>
        <w:rPr>
          <w:rFonts w:ascii="Calibri" w:hAnsi="Calibri" w:cs="Calibri"/>
          <w:color w:val="FFFFFF"/>
          <w:lang w:eastAsia="en-US"/>
        </w:rPr>
        <w:t>CZĘŚĆ 3. Skład/informacja o składnikach</w:t>
      </w:r>
    </w:p>
    <w:p w:rsidR="00CC7DD0" w:rsidRPr="00D2242D" w:rsidRDefault="00CC7DD0" w:rsidP="00220550">
      <w:pPr>
        <w:jc w:val="both"/>
        <w:outlineLvl w:val="0"/>
        <w:rPr>
          <w:rFonts w:ascii="Calibri" w:hAnsi="Calibri" w:cs="Calibri"/>
          <w:b/>
          <w:bCs/>
          <w:sz w:val="20"/>
        </w:rPr>
      </w:pPr>
    </w:p>
    <w:p w:rsidR="00220550" w:rsidRPr="00D2242D" w:rsidRDefault="005B276D" w:rsidP="00220550">
      <w:pPr>
        <w:jc w:val="both"/>
        <w:outlineLvl w:val="0"/>
        <w:rPr>
          <w:rFonts w:ascii="Calibri" w:hAnsi="Calibri" w:cs="Calibri"/>
          <w:b/>
          <w:bCs/>
          <w:sz w:val="20"/>
        </w:rPr>
      </w:pPr>
      <w:r>
        <w:rPr>
          <w:rFonts w:ascii="Calibri" w:hAnsi="Calibri" w:cs="Calibri"/>
          <w:b/>
          <w:bCs/>
          <w:sz w:val="20"/>
        </w:rPr>
        <w:t>3.1 Substancje</w:t>
      </w:r>
      <w:r w:rsidR="00220550" w:rsidRPr="00D2242D">
        <w:rPr>
          <w:rFonts w:ascii="Calibri" w:hAnsi="Calibri" w:cs="Calibri"/>
          <w:b/>
          <w:bCs/>
          <w:sz w:val="20"/>
        </w:rPr>
        <w:t xml:space="preserve"> </w:t>
      </w:r>
    </w:p>
    <w:p w:rsidR="00F43C5E" w:rsidRPr="00D2242D" w:rsidRDefault="00F43C5E" w:rsidP="00D35F72">
      <w:pPr>
        <w:jc w:val="both"/>
        <w:outlineLvl w:val="0"/>
        <w:rPr>
          <w:rFonts w:ascii="Calibri" w:hAnsi="Calibri" w:cs="Calibri"/>
          <w:sz w:val="20"/>
        </w:rPr>
      </w:pPr>
    </w:p>
    <w:p w:rsidR="00F43C5E" w:rsidRPr="00D2242D" w:rsidRDefault="005B276D" w:rsidP="00D35F72">
      <w:pPr>
        <w:jc w:val="both"/>
        <w:outlineLvl w:val="0"/>
        <w:rPr>
          <w:rFonts w:ascii="Calibri" w:hAnsi="Calibri" w:cs="Calibri"/>
          <w:b/>
          <w:bCs/>
          <w:i/>
          <w:sz w:val="20"/>
        </w:rPr>
      </w:pPr>
      <w:r>
        <w:rPr>
          <w:rFonts w:ascii="Calibri" w:hAnsi="Calibri" w:cs="Calibri"/>
          <w:b/>
          <w:sz w:val="20"/>
        </w:rPr>
        <w:t>Nazwa substancji</w:t>
      </w:r>
      <w:r w:rsidR="003E2CCC" w:rsidRPr="00D2242D">
        <w:rPr>
          <w:rFonts w:ascii="Calibri" w:hAnsi="Calibri" w:cs="Calibri"/>
          <w:b/>
          <w:sz w:val="20"/>
        </w:rPr>
        <w:t>:</w:t>
      </w:r>
      <w:r w:rsidR="00F43C5E" w:rsidRPr="00D2242D">
        <w:rPr>
          <w:rFonts w:ascii="Calibri" w:hAnsi="Calibri" w:cs="Calibri"/>
          <w:sz w:val="20"/>
        </w:rPr>
        <w:t xml:space="preserve"> </w:t>
      </w:r>
      <w:r>
        <w:rPr>
          <w:rFonts w:ascii="Calibri" w:hAnsi="Calibri" w:cs="Calibri"/>
          <w:b/>
          <w:bCs/>
          <w:i/>
          <w:sz w:val="20"/>
        </w:rPr>
        <w:t>Ziemia okrzemkowa, soda bezwodna kalcynowana</w:t>
      </w:r>
    </w:p>
    <w:p w:rsidR="00F43C5E" w:rsidRPr="00D2242D" w:rsidRDefault="00F43C5E" w:rsidP="00D35F72">
      <w:pPr>
        <w:jc w:val="both"/>
        <w:rPr>
          <w:rFonts w:ascii="Calibri" w:hAnsi="Calibri" w:cs="Calibri"/>
          <w:sz w:val="20"/>
        </w:rPr>
      </w:pPr>
    </w:p>
    <w:p w:rsidR="00F43C5E" w:rsidRPr="00D2242D" w:rsidRDefault="005B276D" w:rsidP="00D35F72">
      <w:pPr>
        <w:jc w:val="both"/>
        <w:rPr>
          <w:rFonts w:ascii="Calibri" w:hAnsi="Calibri" w:cs="Calibri"/>
          <w:sz w:val="20"/>
        </w:rPr>
      </w:pPr>
      <w:r>
        <w:rPr>
          <w:rFonts w:ascii="Calibri" w:hAnsi="Calibri" w:cs="Calibri"/>
          <w:b/>
          <w:sz w:val="20"/>
        </w:rPr>
        <w:t>Numer</w:t>
      </w:r>
      <w:r w:rsidR="003E2CCC" w:rsidRPr="00D2242D">
        <w:rPr>
          <w:rFonts w:ascii="Calibri" w:hAnsi="Calibri" w:cs="Calibri"/>
          <w:b/>
          <w:sz w:val="20"/>
        </w:rPr>
        <w:t xml:space="preserve"> </w:t>
      </w:r>
      <w:r w:rsidR="00F43C5E" w:rsidRPr="00D2242D">
        <w:rPr>
          <w:rFonts w:ascii="Calibri" w:hAnsi="Calibri" w:cs="Calibri"/>
          <w:b/>
          <w:sz w:val="20"/>
        </w:rPr>
        <w:t xml:space="preserve">CAS: </w:t>
      </w:r>
      <w:r w:rsidR="00F43C5E" w:rsidRPr="00D2242D">
        <w:rPr>
          <w:rFonts w:ascii="Calibri" w:hAnsi="Calibri" w:cs="Calibri"/>
          <w:sz w:val="20"/>
        </w:rPr>
        <w:t>68855-54-9</w:t>
      </w:r>
    </w:p>
    <w:p w:rsidR="00F43C5E" w:rsidRPr="00D2242D" w:rsidRDefault="005B276D" w:rsidP="00D35F72">
      <w:pPr>
        <w:jc w:val="both"/>
        <w:rPr>
          <w:rFonts w:ascii="Calibri" w:hAnsi="Calibri" w:cs="Calibri"/>
          <w:sz w:val="20"/>
        </w:rPr>
      </w:pPr>
      <w:r>
        <w:rPr>
          <w:rFonts w:ascii="Calibri" w:hAnsi="Calibri" w:cs="Calibri"/>
          <w:b/>
          <w:bCs/>
          <w:sz w:val="20"/>
        </w:rPr>
        <w:lastRenderedPageBreak/>
        <w:t>Numer</w:t>
      </w:r>
      <w:r w:rsidR="003E2CCC" w:rsidRPr="00D2242D">
        <w:rPr>
          <w:rFonts w:ascii="Calibri" w:hAnsi="Calibri" w:cs="Calibri"/>
          <w:b/>
          <w:bCs/>
          <w:sz w:val="20"/>
        </w:rPr>
        <w:t xml:space="preserve"> </w:t>
      </w:r>
      <w:r w:rsidR="00F43C5E" w:rsidRPr="00D2242D">
        <w:rPr>
          <w:rFonts w:ascii="Calibri" w:hAnsi="Calibri" w:cs="Calibri"/>
          <w:b/>
          <w:bCs/>
          <w:sz w:val="20"/>
        </w:rPr>
        <w:t xml:space="preserve">EC: </w:t>
      </w:r>
      <w:r w:rsidR="00F43C5E" w:rsidRPr="00D2242D">
        <w:rPr>
          <w:rFonts w:ascii="Calibri" w:hAnsi="Calibri" w:cs="Calibri"/>
          <w:sz w:val="20"/>
        </w:rPr>
        <w:t>272-489-0</w:t>
      </w:r>
    </w:p>
    <w:p w:rsidR="003E2CCC" w:rsidRPr="00D2242D" w:rsidRDefault="005B276D" w:rsidP="003E2CCC">
      <w:pPr>
        <w:jc w:val="both"/>
        <w:rPr>
          <w:rFonts w:ascii="Calibri" w:hAnsi="Calibri" w:cs="Calibri"/>
          <w:b/>
          <w:bCs/>
          <w:sz w:val="22"/>
          <w:szCs w:val="22"/>
        </w:rPr>
      </w:pPr>
      <w:r>
        <w:rPr>
          <w:rFonts w:ascii="Calibri" w:hAnsi="Calibri" w:cs="Calibri"/>
          <w:b/>
          <w:bCs/>
          <w:sz w:val="22"/>
          <w:szCs w:val="22"/>
        </w:rPr>
        <w:t>Numer</w:t>
      </w:r>
      <w:r w:rsidR="00DA4841">
        <w:rPr>
          <w:rFonts w:ascii="Calibri" w:hAnsi="Calibri" w:cs="Calibri"/>
          <w:b/>
          <w:bCs/>
          <w:sz w:val="22"/>
          <w:szCs w:val="22"/>
        </w:rPr>
        <w:t xml:space="preserve"> REACH</w:t>
      </w:r>
      <w:r w:rsidR="003E2CCC" w:rsidRPr="00D2242D">
        <w:rPr>
          <w:rFonts w:ascii="Calibri" w:hAnsi="Calibri" w:cs="Calibri"/>
          <w:b/>
          <w:bCs/>
          <w:sz w:val="22"/>
          <w:szCs w:val="22"/>
        </w:rPr>
        <w:t>:</w:t>
      </w:r>
      <w:r w:rsidR="00DF5B18" w:rsidRPr="00D2242D">
        <w:rPr>
          <w:rFonts w:ascii="Calibri" w:hAnsi="Calibri" w:cs="Calibri"/>
          <w:b/>
          <w:bCs/>
          <w:sz w:val="22"/>
          <w:szCs w:val="22"/>
        </w:rPr>
        <w:t xml:space="preserve"> </w:t>
      </w:r>
      <w:r w:rsidR="00B56AA2" w:rsidRPr="00D2242D">
        <w:rPr>
          <w:rFonts w:ascii="Calibri" w:hAnsi="Calibri" w:cs="Calibri"/>
          <w:b/>
          <w:bCs/>
          <w:sz w:val="22"/>
          <w:szCs w:val="22"/>
        </w:rPr>
        <w:t xml:space="preserve"> </w:t>
      </w:r>
      <w:r w:rsidR="003E2CCC" w:rsidRPr="00D2242D">
        <w:rPr>
          <w:rFonts w:ascii="Calibri" w:hAnsi="Calibri" w:cs="Calibri"/>
          <w:b/>
          <w:bCs/>
          <w:color w:val="0000FF"/>
        </w:rPr>
        <w:t xml:space="preserve">01-2119488518-22-0003  </w:t>
      </w:r>
      <w:r w:rsidR="003E2CCC" w:rsidRPr="00D2242D">
        <w:rPr>
          <w:rFonts w:ascii="Calibri" w:hAnsi="Calibri" w:cs="Calibri"/>
          <w:b/>
          <w:bCs/>
          <w:sz w:val="22"/>
          <w:szCs w:val="22"/>
        </w:rPr>
        <w:tab/>
      </w:r>
      <w:r w:rsidR="003E2CCC" w:rsidRPr="00D2242D">
        <w:rPr>
          <w:rFonts w:ascii="Calibri" w:hAnsi="Calibri" w:cs="Calibri"/>
          <w:b/>
          <w:bCs/>
          <w:sz w:val="22"/>
          <w:szCs w:val="22"/>
        </w:rPr>
        <w:tab/>
      </w:r>
      <w:r>
        <w:rPr>
          <w:rFonts w:ascii="Calibri" w:hAnsi="Calibri" w:cs="Calibri"/>
          <w:sz w:val="20"/>
        </w:rPr>
        <w:t>Data referencji</w:t>
      </w:r>
      <w:r w:rsidR="003E2CCC" w:rsidRPr="00D2242D">
        <w:rPr>
          <w:rFonts w:ascii="Calibri" w:hAnsi="Calibri" w:cs="Calibri"/>
          <w:sz w:val="20"/>
        </w:rPr>
        <w:t>: 25/10/2010 17:56</w:t>
      </w:r>
    </w:p>
    <w:p w:rsidR="00F43C5E" w:rsidRPr="00D2242D" w:rsidRDefault="00F43C5E" w:rsidP="00D35F72">
      <w:pPr>
        <w:jc w:val="both"/>
        <w:rPr>
          <w:rFonts w:ascii="Calibri" w:hAnsi="Calibri" w:cs="Calibri"/>
          <w:sz w:val="20"/>
        </w:rPr>
      </w:pPr>
    </w:p>
    <w:p w:rsidR="00F43C5E" w:rsidRPr="00D2242D" w:rsidRDefault="00CE15BC" w:rsidP="00F43C5E">
      <w:pPr>
        <w:jc w:val="both"/>
        <w:outlineLvl w:val="0"/>
        <w:rPr>
          <w:rFonts w:ascii="Calibri" w:hAnsi="Calibri" w:cs="Calibri"/>
          <w:sz w:val="20"/>
        </w:rPr>
      </w:pPr>
      <w:r>
        <w:rPr>
          <w:rFonts w:ascii="Calibri" w:hAnsi="Calibri" w:cs="Calibri"/>
          <w:b/>
          <w:sz w:val="20"/>
        </w:rPr>
        <w:t>Czystość</w:t>
      </w:r>
      <w:r w:rsidR="00F43C5E" w:rsidRPr="00D2242D">
        <w:rPr>
          <w:rFonts w:ascii="Calibri" w:hAnsi="Calibri" w:cs="Calibri"/>
          <w:b/>
          <w:sz w:val="20"/>
        </w:rPr>
        <w:t xml:space="preserve">: </w:t>
      </w:r>
      <w:r w:rsidR="00584735" w:rsidRPr="00D2242D">
        <w:rPr>
          <w:rFonts w:ascii="Calibri" w:hAnsi="Calibri" w:cs="Calibri"/>
          <w:bCs/>
          <w:sz w:val="20"/>
        </w:rPr>
        <w:t>100%</w:t>
      </w:r>
    </w:p>
    <w:p w:rsidR="00F43C5E" w:rsidRPr="00D2242D" w:rsidRDefault="00F43C5E" w:rsidP="00F43C5E">
      <w:pPr>
        <w:tabs>
          <w:tab w:val="num" w:pos="720"/>
        </w:tabs>
        <w:rPr>
          <w:rFonts w:ascii="Calibri" w:hAnsi="Calibri" w:cs="Calibri"/>
          <w:bCs/>
          <w:sz w:val="20"/>
        </w:rPr>
      </w:pPr>
    </w:p>
    <w:p w:rsidR="00F43C5E" w:rsidRPr="00D2242D" w:rsidRDefault="00CE15BC" w:rsidP="00D35F72">
      <w:pPr>
        <w:tabs>
          <w:tab w:val="num" w:pos="720"/>
        </w:tabs>
        <w:outlineLvl w:val="0"/>
        <w:rPr>
          <w:rFonts w:ascii="Calibri" w:hAnsi="Calibri" w:cs="Calibri"/>
          <w:b/>
          <w:bCs/>
          <w:sz w:val="20"/>
        </w:rPr>
      </w:pPr>
      <w:r>
        <w:rPr>
          <w:rFonts w:ascii="Calibri" w:hAnsi="Calibri" w:cs="Calibri"/>
          <w:b/>
          <w:bCs/>
          <w:sz w:val="20"/>
        </w:rPr>
        <w:t>Synonimy</w:t>
      </w:r>
      <w:r w:rsidR="00F43C5E" w:rsidRPr="00D2242D">
        <w:rPr>
          <w:rFonts w:ascii="Calibri" w:hAnsi="Calibri" w:cs="Calibri"/>
          <w:b/>
          <w:bCs/>
          <w:sz w:val="20"/>
        </w:rPr>
        <w:t xml:space="preserve">: </w:t>
      </w:r>
      <w:r w:rsidR="00584735" w:rsidRPr="00D2242D">
        <w:rPr>
          <w:rFonts w:ascii="Calibri" w:hAnsi="Calibri" w:cs="Calibri"/>
          <w:bCs/>
          <w:i/>
          <w:sz w:val="20"/>
        </w:rPr>
        <w:t>Diatomite</w:t>
      </w:r>
      <w:r w:rsidR="00F43C5E" w:rsidRPr="00D2242D">
        <w:rPr>
          <w:rFonts w:ascii="Calibri" w:hAnsi="Calibri" w:cs="Calibri"/>
          <w:b/>
          <w:bCs/>
          <w:sz w:val="20"/>
        </w:rPr>
        <w:t xml:space="preserve"> </w:t>
      </w:r>
    </w:p>
    <w:p w:rsidR="00F43C5E" w:rsidRPr="00D2242D" w:rsidRDefault="00F43C5E" w:rsidP="00F43C5E">
      <w:pPr>
        <w:tabs>
          <w:tab w:val="num" w:pos="720"/>
        </w:tabs>
        <w:rPr>
          <w:rFonts w:ascii="Calibri" w:hAnsi="Calibri" w:cs="Calibri"/>
          <w:bCs/>
          <w:sz w:val="20"/>
        </w:rPr>
      </w:pPr>
    </w:p>
    <w:p w:rsidR="00F43C5E" w:rsidRPr="00D2242D" w:rsidRDefault="00CE15BC" w:rsidP="00F43C5E">
      <w:pPr>
        <w:tabs>
          <w:tab w:val="num" w:pos="720"/>
        </w:tabs>
        <w:outlineLvl w:val="0"/>
        <w:rPr>
          <w:rFonts w:ascii="Calibri" w:hAnsi="Calibri" w:cs="Calibri"/>
          <w:b/>
          <w:bCs/>
          <w:sz w:val="20"/>
        </w:rPr>
      </w:pPr>
      <w:r>
        <w:rPr>
          <w:rFonts w:ascii="Calibri" w:hAnsi="Calibri" w:cs="Calibri"/>
          <w:b/>
          <w:bCs/>
          <w:sz w:val="20"/>
        </w:rPr>
        <w:t>Stabilizatory</w:t>
      </w:r>
      <w:r w:rsidR="003E2CCC" w:rsidRPr="00D2242D">
        <w:rPr>
          <w:rFonts w:ascii="Calibri" w:hAnsi="Calibri" w:cs="Calibri"/>
          <w:b/>
          <w:bCs/>
          <w:sz w:val="20"/>
        </w:rPr>
        <w:t xml:space="preserve">: </w:t>
      </w:r>
      <w:r>
        <w:rPr>
          <w:rFonts w:ascii="Calibri" w:hAnsi="Calibri" w:cs="Calibri"/>
          <w:bCs/>
          <w:sz w:val="20"/>
        </w:rPr>
        <w:t>Brak</w:t>
      </w:r>
      <w:r w:rsidR="003E2CCC" w:rsidRPr="00D2242D">
        <w:rPr>
          <w:rFonts w:ascii="Calibri" w:hAnsi="Calibri" w:cs="Calibri"/>
          <w:bCs/>
          <w:sz w:val="20"/>
        </w:rPr>
        <w:t>.</w:t>
      </w:r>
    </w:p>
    <w:p w:rsidR="003E2CCC" w:rsidRPr="00D2242D" w:rsidRDefault="003E2CCC" w:rsidP="00F43C5E">
      <w:pPr>
        <w:tabs>
          <w:tab w:val="num" w:pos="720"/>
        </w:tabs>
        <w:outlineLvl w:val="0"/>
        <w:rPr>
          <w:rFonts w:ascii="Calibri" w:hAnsi="Calibri" w:cs="Calibri"/>
          <w:bCs/>
          <w:sz w:val="20"/>
        </w:rPr>
      </w:pPr>
    </w:p>
    <w:p w:rsidR="003E2CCC" w:rsidRPr="00D2242D" w:rsidRDefault="00CE15BC" w:rsidP="003E2CCC">
      <w:pPr>
        <w:tabs>
          <w:tab w:val="num" w:pos="720"/>
        </w:tabs>
        <w:outlineLvl w:val="0"/>
        <w:rPr>
          <w:rFonts w:ascii="Calibri" w:hAnsi="Calibri" w:cs="Calibri"/>
          <w:b/>
          <w:bCs/>
          <w:sz w:val="20"/>
        </w:rPr>
      </w:pPr>
      <w:r>
        <w:rPr>
          <w:rFonts w:ascii="Calibri" w:hAnsi="Calibri" w:cs="Calibri"/>
          <w:b/>
          <w:bCs/>
          <w:sz w:val="20"/>
        </w:rPr>
        <w:t>Zanieczyszczenia</w:t>
      </w:r>
      <w:r w:rsidR="00F43C5E" w:rsidRPr="00D2242D">
        <w:rPr>
          <w:rFonts w:ascii="Calibri" w:hAnsi="Calibri" w:cs="Calibri"/>
          <w:b/>
          <w:bCs/>
          <w:sz w:val="20"/>
        </w:rPr>
        <w:t xml:space="preserve">: </w:t>
      </w:r>
      <w:r>
        <w:rPr>
          <w:rFonts w:ascii="Calibri" w:hAnsi="Calibri" w:cs="Calibri"/>
          <w:bCs/>
          <w:sz w:val="20"/>
        </w:rPr>
        <w:t>Brak</w:t>
      </w:r>
      <w:r w:rsidR="003E2CCC" w:rsidRPr="00D2242D">
        <w:rPr>
          <w:rFonts w:ascii="Calibri" w:hAnsi="Calibri" w:cs="Calibri"/>
          <w:bCs/>
          <w:sz w:val="20"/>
        </w:rPr>
        <w:t>.</w:t>
      </w:r>
    </w:p>
    <w:p w:rsidR="00F43C5E" w:rsidRPr="00D2242D" w:rsidRDefault="00F43C5E" w:rsidP="00F43C5E">
      <w:pPr>
        <w:tabs>
          <w:tab w:val="num" w:pos="720"/>
        </w:tabs>
        <w:outlineLvl w:val="0"/>
        <w:rPr>
          <w:rFonts w:ascii="Calibri" w:hAnsi="Calibri" w:cs="Calibri"/>
          <w:b/>
          <w:bCs/>
          <w:sz w:val="20"/>
        </w:rPr>
      </w:pPr>
    </w:p>
    <w:p w:rsidR="003E2CCC" w:rsidRPr="00D2242D" w:rsidRDefault="00CE15BC" w:rsidP="003E2CCC">
      <w:pPr>
        <w:pBdr>
          <w:bottom w:val="single" w:sz="12" w:space="6" w:color="auto"/>
        </w:pBdr>
        <w:jc w:val="both"/>
        <w:outlineLvl w:val="0"/>
        <w:rPr>
          <w:rFonts w:ascii="Calibri" w:hAnsi="Calibri" w:cs="Calibri"/>
          <w:b/>
          <w:bCs/>
          <w:sz w:val="20"/>
        </w:rPr>
      </w:pPr>
      <w:r>
        <w:rPr>
          <w:rFonts w:ascii="Calibri" w:hAnsi="Calibri" w:cs="Calibri"/>
          <w:b/>
          <w:bCs/>
          <w:sz w:val="20"/>
        </w:rPr>
        <w:t>Inne informacje</w:t>
      </w:r>
      <w:r w:rsidR="003E2CCC" w:rsidRPr="00D2242D">
        <w:rPr>
          <w:rFonts w:ascii="Calibri" w:hAnsi="Calibri" w:cs="Calibri"/>
          <w:b/>
          <w:bCs/>
          <w:sz w:val="20"/>
        </w:rPr>
        <w:t>:</w:t>
      </w:r>
      <w:r w:rsidR="00F43C5E" w:rsidRPr="00D2242D">
        <w:rPr>
          <w:rFonts w:ascii="Calibri" w:hAnsi="Calibri" w:cs="Calibri"/>
          <w:b/>
          <w:bCs/>
          <w:sz w:val="20"/>
        </w:rPr>
        <w:t xml:space="preserve"> </w:t>
      </w:r>
      <w:r>
        <w:rPr>
          <w:rFonts w:ascii="Calibri" w:hAnsi="Calibri" w:cs="Calibri"/>
          <w:bCs/>
          <w:sz w:val="20"/>
        </w:rPr>
        <w:t>Brak</w:t>
      </w:r>
      <w:r w:rsidR="003E2CCC" w:rsidRPr="00D2242D">
        <w:rPr>
          <w:rFonts w:ascii="Calibri" w:hAnsi="Calibri" w:cs="Calibri"/>
          <w:bCs/>
          <w:sz w:val="20"/>
        </w:rPr>
        <w:t>.</w:t>
      </w:r>
    </w:p>
    <w:p w:rsidR="00D35F72" w:rsidRPr="00D2242D" w:rsidRDefault="0059487F" w:rsidP="00D35F72">
      <w:pPr>
        <w:shd w:val="solid" w:color="auto" w:fill="auto"/>
        <w:rPr>
          <w:rFonts w:ascii="Calibri" w:hAnsi="Calibri" w:cs="Calibri"/>
        </w:rPr>
      </w:pPr>
      <w:r>
        <w:rPr>
          <w:rFonts w:ascii="Calibri" w:hAnsi="Calibri" w:cs="Calibri"/>
          <w:color w:val="FFFFFF"/>
          <w:lang w:eastAsia="en-US"/>
        </w:rPr>
        <w:t>CZĘŚĆ</w:t>
      </w:r>
      <w:r w:rsidR="00220550" w:rsidRPr="00D2242D">
        <w:rPr>
          <w:rFonts w:ascii="Calibri" w:hAnsi="Calibri" w:cs="Calibri"/>
          <w:color w:val="FFFFFF"/>
          <w:lang w:eastAsia="en-US"/>
        </w:rPr>
        <w:t xml:space="preserve"> 4. P</w:t>
      </w:r>
      <w:r>
        <w:rPr>
          <w:rFonts w:ascii="Calibri" w:hAnsi="Calibri" w:cs="Calibri"/>
          <w:color w:val="FFFFFF"/>
          <w:lang w:eastAsia="en-US"/>
        </w:rPr>
        <w:t>ierwsza pomoc</w:t>
      </w:r>
    </w:p>
    <w:p w:rsidR="00D35F72" w:rsidRPr="00D2242D" w:rsidRDefault="00D35F72" w:rsidP="00D35F72">
      <w:pPr>
        <w:tabs>
          <w:tab w:val="left" w:pos="2268"/>
          <w:tab w:val="left" w:pos="3969"/>
        </w:tabs>
        <w:rPr>
          <w:rFonts w:ascii="Calibri" w:hAnsi="Calibri" w:cs="Calibri"/>
          <w:sz w:val="20"/>
        </w:rPr>
      </w:pPr>
    </w:p>
    <w:p w:rsidR="00220550" w:rsidRPr="00D2242D" w:rsidRDefault="002F5C9C" w:rsidP="00220550">
      <w:pPr>
        <w:tabs>
          <w:tab w:val="left" w:pos="2268"/>
          <w:tab w:val="left" w:pos="3969"/>
        </w:tabs>
        <w:rPr>
          <w:rFonts w:ascii="Calibri" w:hAnsi="Calibri" w:cs="Calibri"/>
          <w:b/>
          <w:bCs/>
          <w:sz w:val="20"/>
        </w:rPr>
      </w:pPr>
      <w:r>
        <w:rPr>
          <w:rFonts w:ascii="Calibri" w:hAnsi="Calibri" w:cs="Calibri"/>
          <w:b/>
          <w:bCs/>
          <w:sz w:val="20"/>
        </w:rPr>
        <w:t>4.1 Opis pierwszej pomocy</w:t>
      </w:r>
      <w:r w:rsidR="00220550" w:rsidRPr="00D2242D">
        <w:rPr>
          <w:rFonts w:ascii="Calibri" w:hAnsi="Calibri" w:cs="Calibri"/>
          <w:b/>
          <w:bCs/>
          <w:sz w:val="20"/>
        </w:rPr>
        <w:t xml:space="preserve"> </w:t>
      </w:r>
    </w:p>
    <w:p w:rsidR="00F43C5E" w:rsidRPr="00D2242D" w:rsidRDefault="00F43C5E" w:rsidP="00F43C5E">
      <w:pPr>
        <w:rPr>
          <w:rFonts w:ascii="Calibri" w:hAnsi="Calibri" w:cs="Calibri"/>
          <w:bCs/>
          <w:sz w:val="20"/>
        </w:rPr>
      </w:pPr>
    </w:p>
    <w:p w:rsidR="003E2CCC" w:rsidRPr="00D2242D" w:rsidRDefault="002F5C9C" w:rsidP="00C87471">
      <w:pPr>
        <w:jc w:val="both"/>
        <w:rPr>
          <w:rFonts w:ascii="Calibri" w:hAnsi="Calibri" w:cs="Calibri"/>
          <w:b/>
          <w:bCs/>
          <w:sz w:val="20"/>
        </w:rPr>
      </w:pPr>
      <w:r>
        <w:rPr>
          <w:rFonts w:ascii="Calibri" w:hAnsi="Calibri" w:cs="Calibri"/>
          <w:b/>
          <w:bCs/>
          <w:sz w:val="20"/>
        </w:rPr>
        <w:t>Uwagi ogólne</w:t>
      </w:r>
    </w:p>
    <w:p w:rsidR="00F43C5E" w:rsidRPr="00D2242D" w:rsidRDefault="002F5C9C" w:rsidP="00F43C5E">
      <w:pPr>
        <w:rPr>
          <w:rFonts w:ascii="Calibri" w:hAnsi="Calibri" w:cs="Calibri"/>
          <w:bCs/>
          <w:sz w:val="20"/>
        </w:rPr>
      </w:pPr>
      <w:r>
        <w:rPr>
          <w:rFonts w:ascii="Calibri" w:hAnsi="Calibri" w:cs="Calibri"/>
          <w:bCs/>
          <w:sz w:val="20"/>
        </w:rPr>
        <w:t>W normalnych warunkach sosowania produkt nie stwarza zagrożenia, jeżeli jednak pojawią się niepokojące objawy należy przestrzegać poniższych wskazówek.</w:t>
      </w:r>
    </w:p>
    <w:p w:rsidR="003E2CCC" w:rsidRPr="00D2242D" w:rsidRDefault="003E2CCC" w:rsidP="00F43C5E">
      <w:pPr>
        <w:rPr>
          <w:rFonts w:ascii="Calibri" w:hAnsi="Calibri" w:cs="Calibri"/>
          <w:sz w:val="20"/>
        </w:rPr>
      </w:pPr>
    </w:p>
    <w:p w:rsidR="003E2CCC" w:rsidRPr="00D2242D" w:rsidRDefault="002F5C9C" w:rsidP="00C87471">
      <w:pPr>
        <w:jc w:val="both"/>
        <w:rPr>
          <w:rFonts w:ascii="Calibri" w:hAnsi="Calibri" w:cs="Calibri"/>
          <w:b/>
          <w:bCs/>
          <w:sz w:val="20"/>
        </w:rPr>
      </w:pPr>
      <w:r>
        <w:rPr>
          <w:rFonts w:ascii="Calibri" w:hAnsi="Calibri" w:cs="Calibri"/>
          <w:b/>
          <w:bCs/>
          <w:sz w:val="20"/>
        </w:rPr>
        <w:t>Po narażeniu drogą oddechową</w:t>
      </w:r>
    </w:p>
    <w:p w:rsidR="00F43C5E" w:rsidRPr="002F5C9C" w:rsidRDefault="002F5C9C" w:rsidP="002F5C9C">
      <w:pPr>
        <w:autoSpaceDE w:val="0"/>
        <w:autoSpaceDN w:val="0"/>
        <w:adjustRightInd w:val="0"/>
        <w:rPr>
          <w:rFonts w:ascii="Arial" w:hAnsi="Arial" w:cs="Arial"/>
          <w:color w:val="000000"/>
          <w:sz w:val="20"/>
          <w:lang w:val="pl-PL" w:eastAsia="pl-PL"/>
        </w:rPr>
      </w:pPr>
      <w:r>
        <w:rPr>
          <w:rFonts w:ascii="Arial" w:hAnsi="Arial" w:cs="Arial"/>
          <w:color w:val="000000"/>
          <w:sz w:val="20"/>
          <w:lang w:val="pl-PL" w:eastAsia="pl-PL"/>
        </w:rPr>
        <w:t>Należy</w:t>
      </w:r>
      <w:r w:rsidRPr="002F5C9C">
        <w:rPr>
          <w:rFonts w:ascii="Arial" w:hAnsi="Arial" w:cs="Arial"/>
          <w:color w:val="000000"/>
          <w:sz w:val="20"/>
          <w:lang w:val="pl-PL" w:eastAsia="pl-PL"/>
        </w:rPr>
        <w:t xml:space="preserve"> wyprowadzić poszkodowanego na świeże po</w:t>
      </w:r>
      <w:r>
        <w:rPr>
          <w:rFonts w:ascii="Arial" w:hAnsi="Arial" w:cs="Arial"/>
          <w:color w:val="000000"/>
          <w:sz w:val="20"/>
          <w:lang w:val="pl-PL" w:eastAsia="pl-PL"/>
        </w:rPr>
        <w:t>wietrze. W</w:t>
      </w:r>
      <w:r w:rsidRPr="002F5C9C">
        <w:rPr>
          <w:rFonts w:ascii="Arial" w:hAnsi="Arial" w:cs="Arial"/>
          <w:color w:val="000000"/>
          <w:sz w:val="20"/>
          <w:lang w:val="pl-PL" w:eastAsia="pl-PL"/>
        </w:rPr>
        <w:t xml:space="preserve"> razie wystąpienia niepokojących </w:t>
      </w:r>
      <w:r>
        <w:rPr>
          <w:rFonts w:ascii="Arial" w:hAnsi="Arial" w:cs="Arial"/>
          <w:color w:val="000000"/>
          <w:sz w:val="20"/>
          <w:lang w:val="pl-PL" w:eastAsia="pl-PL"/>
        </w:rPr>
        <w:t>objawów skonsultować się z lekarzem.</w:t>
      </w:r>
    </w:p>
    <w:p w:rsidR="003E2CCC" w:rsidRPr="00D2242D" w:rsidRDefault="003E2CCC" w:rsidP="00C87471">
      <w:pPr>
        <w:ind w:left="705" w:hanging="705"/>
        <w:rPr>
          <w:rFonts w:ascii="Calibri" w:hAnsi="Calibri" w:cs="Calibri"/>
          <w:bCs/>
          <w:sz w:val="20"/>
        </w:rPr>
      </w:pPr>
    </w:p>
    <w:p w:rsidR="003E2CCC" w:rsidRPr="00D2242D" w:rsidRDefault="002F5C9C" w:rsidP="003E2CCC">
      <w:pPr>
        <w:outlineLvl w:val="0"/>
        <w:rPr>
          <w:rFonts w:ascii="Calibri" w:hAnsi="Calibri" w:cs="Calibri"/>
          <w:b/>
          <w:bCs/>
          <w:sz w:val="20"/>
        </w:rPr>
      </w:pPr>
      <w:r>
        <w:rPr>
          <w:rFonts w:ascii="Calibri" w:hAnsi="Calibri" w:cs="Calibri"/>
          <w:b/>
          <w:bCs/>
          <w:sz w:val="20"/>
        </w:rPr>
        <w:t>W kontakcie ze skórą</w:t>
      </w:r>
    </w:p>
    <w:p w:rsidR="00F43C5E" w:rsidRPr="00D2242D" w:rsidRDefault="002F5C9C" w:rsidP="00C87471">
      <w:pPr>
        <w:outlineLvl w:val="0"/>
        <w:rPr>
          <w:rFonts w:ascii="Calibri" w:hAnsi="Calibri" w:cs="Calibri"/>
          <w:bCs/>
          <w:sz w:val="20"/>
        </w:rPr>
      </w:pPr>
      <w:r>
        <w:rPr>
          <w:rFonts w:ascii="Calibri" w:hAnsi="Calibri" w:cs="Calibri"/>
          <w:bCs/>
          <w:sz w:val="20"/>
        </w:rPr>
        <w:t>Należy przemyć skórę wodą i mydłem.</w:t>
      </w:r>
      <w:r w:rsidR="00F43C5E" w:rsidRPr="00D2242D">
        <w:rPr>
          <w:rFonts w:ascii="Calibri" w:hAnsi="Calibri" w:cs="Calibri"/>
          <w:bCs/>
          <w:sz w:val="20"/>
        </w:rPr>
        <w:t xml:space="preserve"> </w:t>
      </w:r>
    </w:p>
    <w:p w:rsidR="00F43C5E" w:rsidRPr="00D2242D" w:rsidRDefault="00F43C5E" w:rsidP="00C87471">
      <w:pPr>
        <w:rPr>
          <w:rFonts w:ascii="Calibri" w:hAnsi="Calibri" w:cs="Calibri"/>
          <w:bCs/>
          <w:sz w:val="20"/>
        </w:rPr>
      </w:pPr>
    </w:p>
    <w:p w:rsidR="00F43C5E" w:rsidRPr="00D2242D" w:rsidRDefault="002F5C9C" w:rsidP="00260033">
      <w:pPr>
        <w:jc w:val="both"/>
        <w:rPr>
          <w:rFonts w:ascii="Calibri" w:hAnsi="Calibri" w:cs="Calibri"/>
          <w:b/>
          <w:sz w:val="20"/>
        </w:rPr>
      </w:pPr>
      <w:r>
        <w:rPr>
          <w:rFonts w:ascii="Calibri" w:hAnsi="Calibri" w:cs="Calibri"/>
          <w:b/>
          <w:sz w:val="20"/>
        </w:rPr>
        <w:t>W kontakcie z oczami</w:t>
      </w:r>
    </w:p>
    <w:p w:rsidR="002F5C9C" w:rsidRPr="002F5C9C" w:rsidRDefault="002F5C9C" w:rsidP="002F5C9C">
      <w:pPr>
        <w:jc w:val="both"/>
        <w:rPr>
          <w:rFonts w:ascii="Calibri" w:hAnsi="Calibri"/>
          <w:sz w:val="20"/>
        </w:rPr>
      </w:pPr>
      <w:r w:rsidRPr="002F5C9C">
        <w:rPr>
          <w:rFonts w:ascii="Calibri" w:hAnsi="Calibri"/>
          <w:sz w:val="20"/>
        </w:rPr>
        <w:t xml:space="preserve">Wypłukać obficie oczy </w:t>
      </w:r>
      <w:r>
        <w:rPr>
          <w:rFonts w:ascii="Calibri" w:hAnsi="Calibri"/>
          <w:sz w:val="20"/>
        </w:rPr>
        <w:t>dużą ilością wody.</w:t>
      </w:r>
      <w:r w:rsidRPr="002F5C9C">
        <w:rPr>
          <w:rFonts w:ascii="Calibri" w:hAnsi="Calibri"/>
          <w:sz w:val="20"/>
        </w:rPr>
        <w:t xml:space="preserve"> W razie konieczności skon</w:t>
      </w:r>
      <w:r w:rsidR="00B220BD">
        <w:rPr>
          <w:rFonts w:ascii="Calibri" w:hAnsi="Calibri"/>
          <w:sz w:val="20"/>
        </w:rPr>
        <w:t>taktować się z lekarzem</w:t>
      </w:r>
      <w:r w:rsidRPr="002F5C9C">
        <w:rPr>
          <w:rFonts w:ascii="Calibri" w:hAnsi="Calibri"/>
          <w:sz w:val="20"/>
        </w:rPr>
        <w:t>.</w:t>
      </w:r>
    </w:p>
    <w:p w:rsidR="00F9165B" w:rsidRPr="00D2242D" w:rsidRDefault="00F9165B" w:rsidP="00C87471">
      <w:pPr>
        <w:rPr>
          <w:rFonts w:ascii="Calibri" w:hAnsi="Calibri" w:cs="Calibri"/>
          <w:b/>
          <w:sz w:val="20"/>
        </w:rPr>
      </w:pPr>
    </w:p>
    <w:p w:rsidR="00F43C5E" w:rsidRPr="002F5C9C" w:rsidRDefault="002F5C9C" w:rsidP="00C87471">
      <w:pPr>
        <w:outlineLvl w:val="0"/>
        <w:rPr>
          <w:rFonts w:ascii="Calibri" w:hAnsi="Calibri" w:cs="Calibri"/>
          <w:b/>
          <w:sz w:val="20"/>
        </w:rPr>
      </w:pPr>
      <w:r w:rsidRPr="002F5C9C">
        <w:rPr>
          <w:rFonts w:ascii="Calibri" w:hAnsi="Calibri" w:cs="Calibri"/>
          <w:b/>
          <w:sz w:val="20"/>
        </w:rPr>
        <w:t>W przypadku spożycia</w:t>
      </w:r>
    </w:p>
    <w:p w:rsidR="00F43C5E" w:rsidRPr="00D2242D" w:rsidRDefault="00B220BD" w:rsidP="00C87471">
      <w:pPr>
        <w:rPr>
          <w:rFonts w:ascii="Calibri" w:hAnsi="Calibri" w:cs="Calibri"/>
          <w:bCs/>
          <w:color w:val="000000"/>
          <w:sz w:val="20"/>
        </w:rPr>
      </w:pPr>
      <w:r>
        <w:rPr>
          <w:rFonts w:ascii="Calibri" w:hAnsi="Calibri" w:cs="Calibri"/>
          <w:bCs/>
          <w:color w:val="000000"/>
          <w:sz w:val="20"/>
        </w:rPr>
        <w:t>Należy wypłukać jamę ustną dużą ilością wody. Nie wywoływać wymiotów.</w:t>
      </w:r>
    </w:p>
    <w:p w:rsidR="00F9165B" w:rsidRPr="00D2242D" w:rsidRDefault="00F9165B" w:rsidP="00C87471">
      <w:pPr>
        <w:rPr>
          <w:rFonts w:ascii="Calibri" w:hAnsi="Calibri" w:cs="Calibri"/>
          <w:sz w:val="20"/>
        </w:rPr>
      </w:pPr>
    </w:p>
    <w:p w:rsidR="00F9165B" w:rsidRPr="00F403D7" w:rsidRDefault="00220550" w:rsidP="00C87471">
      <w:pPr>
        <w:autoSpaceDE w:val="0"/>
        <w:autoSpaceDN w:val="0"/>
        <w:adjustRightInd w:val="0"/>
        <w:jc w:val="both"/>
        <w:rPr>
          <w:rFonts w:ascii="Calibri" w:hAnsi="Calibri" w:cs="Calibri"/>
          <w:b/>
          <w:bCs/>
          <w:sz w:val="20"/>
        </w:rPr>
      </w:pPr>
      <w:r w:rsidRPr="00F403D7">
        <w:rPr>
          <w:rFonts w:ascii="Calibri" w:hAnsi="Calibri" w:cs="Calibri"/>
          <w:b/>
          <w:bCs/>
          <w:sz w:val="20"/>
        </w:rPr>
        <w:t xml:space="preserve">4.2 </w:t>
      </w:r>
      <w:r w:rsidR="00F403D7" w:rsidRPr="00F403D7">
        <w:rPr>
          <w:rFonts w:ascii="Calibri" w:hAnsi="Calibri"/>
          <w:b/>
          <w:bCs/>
          <w:sz w:val="20"/>
        </w:rPr>
        <w:t xml:space="preserve">Najważniejsze ostre i opóźnione objawy oraz skutki narażenia </w:t>
      </w:r>
    </w:p>
    <w:p w:rsidR="00F43C5E" w:rsidRPr="00D2242D" w:rsidRDefault="00F403D7" w:rsidP="00C87471">
      <w:pPr>
        <w:autoSpaceDE w:val="0"/>
        <w:autoSpaceDN w:val="0"/>
        <w:adjustRightInd w:val="0"/>
        <w:jc w:val="both"/>
        <w:rPr>
          <w:rFonts w:ascii="Calibri" w:hAnsi="Calibri" w:cs="Calibri"/>
          <w:sz w:val="20"/>
          <w:lang w:eastAsia="en-US"/>
        </w:rPr>
      </w:pPr>
      <w:r>
        <w:rPr>
          <w:rFonts w:ascii="Calibri" w:hAnsi="Calibri" w:cs="Calibri"/>
          <w:sz w:val="20"/>
          <w:lang w:eastAsia="en-US"/>
        </w:rPr>
        <w:t>Długookresowe wdychanie pyłu zawierającego kwarc krystaliczny moż</w:t>
      </w:r>
      <w:r w:rsidR="001D03C6">
        <w:rPr>
          <w:rFonts w:ascii="Calibri" w:hAnsi="Calibri" w:cs="Calibri"/>
          <w:sz w:val="20"/>
          <w:lang w:eastAsia="en-US"/>
        </w:rPr>
        <w:t>e doprowadzić do uszkodzenia płu</w:t>
      </w:r>
      <w:r>
        <w:rPr>
          <w:rFonts w:ascii="Calibri" w:hAnsi="Calibri" w:cs="Calibri"/>
          <w:sz w:val="20"/>
          <w:lang w:eastAsia="en-US"/>
        </w:rPr>
        <w:t>c. Kwarc krystaliczny i krystobalit powodują krzemicę płuc, postępujące</w:t>
      </w:r>
      <w:r w:rsidR="001D03C6">
        <w:rPr>
          <w:rFonts w:ascii="Calibri" w:hAnsi="Calibri" w:cs="Calibri"/>
          <w:sz w:val="20"/>
          <w:lang w:eastAsia="en-US"/>
        </w:rPr>
        <w:t xml:space="preserve"> oraz w niektórych przypadkach ś</w:t>
      </w:r>
      <w:r>
        <w:rPr>
          <w:rFonts w:ascii="Calibri" w:hAnsi="Calibri" w:cs="Calibri"/>
          <w:sz w:val="20"/>
          <w:lang w:eastAsia="en-US"/>
        </w:rPr>
        <w:t>m</w:t>
      </w:r>
      <w:r w:rsidR="001D03C6">
        <w:rPr>
          <w:rFonts w:ascii="Calibri" w:hAnsi="Calibri" w:cs="Calibri"/>
          <w:sz w:val="20"/>
          <w:lang w:eastAsia="en-US"/>
        </w:rPr>
        <w:t>iert</w:t>
      </w:r>
      <w:r>
        <w:rPr>
          <w:rFonts w:ascii="Calibri" w:hAnsi="Calibri" w:cs="Calibri"/>
          <w:sz w:val="20"/>
          <w:lang w:eastAsia="en-US"/>
        </w:rPr>
        <w:t>e</w:t>
      </w:r>
      <w:r w:rsidR="001D03C6">
        <w:rPr>
          <w:rFonts w:ascii="Calibri" w:hAnsi="Calibri" w:cs="Calibri"/>
          <w:sz w:val="20"/>
          <w:lang w:eastAsia="en-US"/>
        </w:rPr>
        <w:t>lne uszkodzenie</w:t>
      </w:r>
      <w:r>
        <w:rPr>
          <w:rFonts w:ascii="Calibri" w:hAnsi="Calibri" w:cs="Calibri"/>
          <w:sz w:val="20"/>
          <w:lang w:eastAsia="en-US"/>
        </w:rPr>
        <w:t xml:space="preserve"> płuc.</w:t>
      </w:r>
    </w:p>
    <w:p w:rsidR="00F43C5E" w:rsidRPr="00D2242D" w:rsidRDefault="00F43C5E" w:rsidP="00C87471">
      <w:pPr>
        <w:autoSpaceDE w:val="0"/>
        <w:autoSpaceDN w:val="0"/>
        <w:adjustRightInd w:val="0"/>
        <w:rPr>
          <w:rFonts w:ascii="Calibri" w:hAnsi="Calibri" w:cs="Calibri"/>
          <w:sz w:val="20"/>
          <w:lang w:eastAsia="en-US"/>
        </w:rPr>
      </w:pPr>
    </w:p>
    <w:p w:rsidR="00220550" w:rsidRPr="004672D5" w:rsidRDefault="00220550" w:rsidP="00220550">
      <w:pPr>
        <w:jc w:val="both"/>
        <w:outlineLvl w:val="0"/>
        <w:rPr>
          <w:rFonts w:ascii="Calibri" w:hAnsi="Calibri" w:cs="Calibri"/>
          <w:b/>
          <w:bCs/>
          <w:sz w:val="20"/>
        </w:rPr>
      </w:pPr>
      <w:r w:rsidRPr="004672D5">
        <w:rPr>
          <w:rFonts w:ascii="Calibri" w:hAnsi="Calibri" w:cs="Calibri"/>
          <w:b/>
          <w:bCs/>
          <w:sz w:val="20"/>
        </w:rPr>
        <w:t xml:space="preserve">4.3 </w:t>
      </w:r>
      <w:r w:rsidR="004672D5" w:rsidRPr="004672D5">
        <w:rPr>
          <w:rFonts w:ascii="Calibri" w:hAnsi="Calibri"/>
          <w:b/>
          <w:bCs/>
          <w:sz w:val="20"/>
        </w:rPr>
        <w:t xml:space="preserve">Wskazania dotyczące natychmiastowej pomocy lekarskiej i szczególnego postępowania z poszkodowanym </w:t>
      </w:r>
    </w:p>
    <w:p w:rsidR="00F43C5E" w:rsidRPr="00D2242D" w:rsidRDefault="004672D5" w:rsidP="00C87471">
      <w:pPr>
        <w:jc w:val="both"/>
        <w:outlineLvl w:val="0"/>
        <w:rPr>
          <w:rFonts w:ascii="Calibri" w:hAnsi="Calibri" w:cs="Calibri"/>
          <w:bCs/>
          <w:sz w:val="20"/>
        </w:rPr>
      </w:pPr>
      <w:r>
        <w:rPr>
          <w:rFonts w:ascii="Calibri" w:hAnsi="Calibri" w:cs="Calibri"/>
          <w:bCs/>
          <w:sz w:val="20"/>
        </w:rPr>
        <w:t>Brak odrębnych wskazówek</w:t>
      </w:r>
      <w:r w:rsidR="00F9165B" w:rsidRPr="00D2242D">
        <w:rPr>
          <w:rFonts w:ascii="Calibri" w:hAnsi="Calibri" w:cs="Calibri"/>
          <w:bCs/>
          <w:sz w:val="20"/>
        </w:rPr>
        <w:t>.</w:t>
      </w:r>
    </w:p>
    <w:p w:rsidR="00F43C5E" w:rsidRPr="00D2242D" w:rsidRDefault="00F43C5E" w:rsidP="00F43C5E">
      <w:pPr>
        <w:pBdr>
          <w:bottom w:val="single" w:sz="12" w:space="1" w:color="auto"/>
        </w:pBdr>
        <w:jc w:val="both"/>
        <w:outlineLvl w:val="0"/>
        <w:rPr>
          <w:rFonts w:ascii="Calibri" w:hAnsi="Calibri" w:cs="Calibri"/>
          <w:bCs/>
          <w:sz w:val="20"/>
        </w:rPr>
      </w:pPr>
    </w:p>
    <w:p w:rsidR="00260033" w:rsidRPr="00D2242D" w:rsidRDefault="00611584" w:rsidP="00260033">
      <w:pPr>
        <w:shd w:val="solid" w:color="auto" w:fill="auto"/>
        <w:rPr>
          <w:rFonts w:ascii="Calibri" w:hAnsi="Calibri" w:cs="Calibri"/>
          <w:color w:val="FFFFFF"/>
          <w:lang w:eastAsia="en-US"/>
        </w:rPr>
      </w:pPr>
      <w:r>
        <w:rPr>
          <w:rFonts w:ascii="Calibri" w:hAnsi="Calibri" w:cs="Calibri"/>
          <w:color w:val="FFFFFF"/>
          <w:lang w:eastAsia="en-US"/>
        </w:rPr>
        <w:t>CZĘŚĆ</w:t>
      </w:r>
      <w:r w:rsidR="008B16DB">
        <w:rPr>
          <w:rFonts w:ascii="Calibri" w:hAnsi="Calibri" w:cs="Calibri"/>
          <w:color w:val="FFFFFF"/>
          <w:lang w:eastAsia="en-US"/>
        </w:rPr>
        <w:t xml:space="preserve"> 5. Postępowanie w przypadku pożaru</w:t>
      </w:r>
    </w:p>
    <w:p w:rsidR="00260033" w:rsidRPr="00D2242D" w:rsidRDefault="00260033" w:rsidP="00260033">
      <w:pPr>
        <w:tabs>
          <w:tab w:val="left" w:pos="2268"/>
          <w:tab w:val="left" w:pos="3969"/>
        </w:tabs>
        <w:rPr>
          <w:rFonts w:ascii="Calibri" w:hAnsi="Calibri" w:cs="Calibri"/>
          <w:sz w:val="20"/>
        </w:rPr>
      </w:pPr>
    </w:p>
    <w:p w:rsidR="00220550" w:rsidRPr="00D2242D" w:rsidRDefault="008B16DB" w:rsidP="00220550">
      <w:pPr>
        <w:rPr>
          <w:rFonts w:ascii="Calibri" w:hAnsi="Calibri" w:cs="Calibri"/>
          <w:b/>
          <w:bCs/>
          <w:sz w:val="20"/>
        </w:rPr>
      </w:pPr>
      <w:r>
        <w:rPr>
          <w:rFonts w:ascii="Calibri" w:hAnsi="Calibri" w:cs="Calibri"/>
          <w:b/>
          <w:bCs/>
          <w:sz w:val="20"/>
        </w:rPr>
        <w:t>5.1 Środki gaśnicze</w:t>
      </w:r>
    </w:p>
    <w:p w:rsidR="00F43C5E" w:rsidRPr="00D2242D" w:rsidRDefault="00F43C5E" w:rsidP="00260033">
      <w:pPr>
        <w:rPr>
          <w:rFonts w:ascii="Calibri" w:hAnsi="Calibri" w:cs="Calibri"/>
          <w:bCs/>
          <w:sz w:val="20"/>
        </w:rPr>
      </w:pPr>
    </w:p>
    <w:p w:rsidR="00F43C5E" w:rsidRPr="00D2242D" w:rsidRDefault="00D203B4" w:rsidP="00260033">
      <w:pPr>
        <w:jc w:val="both"/>
        <w:rPr>
          <w:rFonts w:ascii="Calibri" w:hAnsi="Calibri" w:cs="Calibri"/>
          <w:b/>
          <w:bCs/>
          <w:sz w:val="20"/>
        </w:rPr>
      </w:pPr>
      <w:r>
        <w:rPr>
          <w:rFonts w:ascii="Calibri" w:hAnsi="Calibri" w:cs="Calibri"/>
          <w:b/>
          <w:bCs/>
          <w:sz w:val="20"/>
        </w:rPr>
        <w:t>Odpowiednie środki gaśnicze</w:t>
      </w:r>
      <w:r w:rsidR="00F9165B" w:rsidRPr="00D2242D">
        <w:rPr>
          <w:rFonts w:ascii="Calibri" w:hAnsi="Calibri" w:cs="Calibri"/>
          <w:b/>
          <w:bCs/>
          <w:sz w:val="20"/>
        </w:rPr>
        <w:t>:</w:t>
      </w:r>
      <w:r w:rsidR="00313E0D" w:rsidRPr="00D2242D">
        <w:rPr>
          <w:rFonts w:ascii="Calibri" w:hAnsi="Calibri" w:cs="Calibri"/>
          <w:b/>
          <w:bCs/>
          <w:sz w:val="20"/>
        </w:rPr>
        <w:t xml:space="preserve"> </w:t>
      </w:r>
      <w:r w:rsidR="007426A8" w:rsidRPr="007426A8">
        <w:rPr>
          <w:rFonts w:ascii="Calibri" w:hAnsi="Calibri" w:cs="Calibri"/>
          <w:bCs/>
          <w:sz w:val="20"/>
        </w:rPr>
        <w:t>Produkt nie jest łatwopalny.</w:t>
      </w:r>
      <w:r w:rsidR="00F9165B" w:rsidRPr="00D2242D">
        <w:rPr>
          <w:rFonts w:ascii="Calibri" w:hAnsi="Calibri" w:cs="Calibri"/>
          <w:bCs/>
          <w:sz w:val="20"/>
        </w:rPr>
        <w:t xml:space="preserve"> </w:t>
      </w:r>
      <w:r w:rsidR="00931195">
        <w:rPr>
          <w:rFonts w:ascii="Calibri" w:hAnsi="Calibri" w:cs="Calibri"/>
          <w:bCs/>
          <w:sz w:val="20"/>
        </w:rPr>
        <w:t>Środki ochrony przeciwpożarowej należy wybrać w zależności od środowiska.</w:t>
      </w:r>
    </w:p>
    <w:p w:rsidR="00F43C5E" w:rsidRPr="00D2242D" w:rsidRDefault="00F43C5E" w:rsidP="00260033">
      <w:pPr>
        <w:jc w:val="both"/>
        <w:rPr>
          <w:rFonts w:ascii="Calibri" w:hAnsi="Calibri" w:cs="Calibri"/>
          <w:b/>
          <w:bCs/>
          <w:sz w:val="20"/>
        </w:rPr>
      </w:pPr>
    </w:p>
    <w:p w:rsidR="00F43C5E" w:rsidRPr="00D2242D" w:rsidRDefault="00D203B4" w:rsidP="00260033">
      <w:pPr>
        <w:rPr>
          <w:rFonts w:ascii="Calibri" w:hAnsi="Calibri" w:cs="Calibri"/>
          <w:b/>
          <w:bCs/>
          <w:sz w:val="20"/>
        </w:rPr>
      </w:pPr>
      <w:r>
        <w:rPr>
          <w:rFonts w:ascii="Calibri" w:hAnsi="Calibri" w:cs="Calibri"/>
          <w:b/>
          <w:bCs/>
          <w:sz w:val="20"/>
        </w:rPr>
        <w:t>Niewłaściwe</w:t>
      </w:r>
      <w:r w:rsidR="007426A8">
        <w:rPr>
          <w:rFonts w:ascii="Calibri" w:hAnsi="Calibri" w:cs="Calibri"/>
          <w:b/>
          <w:bCs/>
          <w:sz w:val="20"/>
        </w:rPr>
        <w:t xml:space="preserve"> </w:t>
      </w:r>
      <w:r>
        <w:rPr>
          <w:rFonts w:ascii="Calibri" w:hAnsi="Calibri" w:cs="Calibri"/>
          <w:b/>
          <w:bCs/>
          <w:sz w:val="20"/>
        </w:rPr>
        <w:t>środki gaśnicze</w:t>
      </w:r>
      <w:r w:rsidR="00F9165B" w:rsidRPr="00D2242D">
        <w:rPr>
          <w:rFonts w:ascii="Calibri" w:hAnsi="Calibri" w:cs="Calibri"/>
          <w:b/>
          <w:bCs/>
          <w:sz w:val="20"/>
        </w:rPr>
        <w:t>:</w:t>
      </w:r>
      <w:r w:rsidR="00313E0D" w:rsidRPr="00D2242D">
        <w:rPr>
          <w:rFonts w:ascii="Calibri" w:hAnsi="Calibri" w:cs="Calibri"/>
          <w:b/>
          <w:bCs/>
          <w:sz w:val="20"/>
        </w:rPr>
        <w:t xml:space="preserve"> </w:t>
      </w:r>
      <w:r w:rsidR="007426A8">
        <w:rPr>
          <w:rFonts w:ascii="Calibri" w:hAnsi="Calibri" w:cs="Calibri"/>
          <w:sz w:val="20"/>
        </w:rPr>
        <w:t>Brak</w:t>
      </w:r>
      <w:r w:rsidR="00F9165B" w:rsidRPr="00D2242D">
        <w:rPr>
          <w:rFonts w:ascii="Calibri" w:hAnsi="Calibri" w:cs="Calibri"/>
          <w:sz w:val="20"/>
        </w:rPr>
        <w:t>.</w:t>
      </w:r>
    </w:p>
    <w:p w:rsidR="00260033" w:rsidRPr="00D2242D" w:rsidRDefault="00260033" w:rsidP="00260033">
      <w:pPr>
        <w:rPr>
          <w:rFonts w:ascii="Calibri" w:hAnsi="Calibri" w:cs="Calibri"/>
          <w:sz w:val="20"/>
        </w:rPr>
      </w:pPr>
    </w:p>
    <w:p w:rsidR="00F43C5E" w:rsidRPr="00D2242D" w:rsidRDefault="00220550" w:rsidP="00313E0D">
      <w:pPr>
        <w:outlineLvl w:val="0"/>
        <w:rPr>
          <w:rFonts w:ascii="Calibri" w:hAnsi="Calibri" w:cs="Calibri"/>
          <w:b/>
          <w:bCs/>
          <w:sz w:val="20"/>
        </w:rPr>
      </w:pPr>
      <w:r w:rsidRPr="00931195">
        <w:rPr>
          <w:rFonts w:ascii="Calibri" w:hAnsi="Calibri" w:cs="Calibri"/>
          <w:b/>
          <w:bCs/>
          <w:sz w:val="20"/>
        </w:rPr>
        <w:t xml:space="preserve">5.2 </w:t>
      </w:r>
      <w:r w:rsidR="00931195" w:rsidRPr="00931195">
        <w:rPr>
          <w:rFonts w:ascii="Calibri" w:hAnsi="Calibri"/>
          <w:b/>
          <w:bCs/>
          <w:sz w:val="20"/>
        </w:rPr>
        <w:t>Szczególne zagrożenia związane z substancją lub mieszaniną</w:t>
      </w:r>
      <w:r w:rsidR="00313E0D" w:rsidRPr="00D2242D">
        <w:rPr>
          <w:rFonts w:ascii="Calibri" w:hAnsi="Calibri" w:cs="Calibri"/>
          <w:b/>
          <w:bCs/>
          <w:sz w:val="20"/>
        </w:rPr>
        <w:t xml:space="preserve">: </w:t>
      </w:r>
      <w:r w:rsidR="00931195">
        <w:rPr>
          <w:rFonts w:ascii="Calibri" w:hAnsi="Calibri" w:cs="Calibri"/>
          <w:sz w:val="20"/>
        </w:rPr>
        <w:t>Żadne</w:t>
      </w:r>
    </w:p>
    <w:p w:rsidR="00313E0D" w:rsidRPr="00D2242D" w:rsidRDefault="00313E0D" w:rsidP="00220550">
      <w:pPr>
        <w:outlineLvl w:val="0"/>
        <w:rPr>
          <w:rFonts w:ascii="Calibri" w:hAnsi="Calibri" w:cs="Calibri"/>
          <w:b/>
          <w:bCs/>
          <w:sz w:val="20"/>
        </w:rPr>
      </w:pPr>
    </w:p>
    <w:p w:rsidR="00220550" w:rsidRPr="00D2242D" w:rsidRDefault="00931195" w:rsidP="00220550">
      <w:pPr>
        <w:outlineLvl w:val="0"/>
        <w:rPr>
          <w:rFonts w:ascii="Calibri" w:hAnsi="Calibri" w:cs="Calibri"/>
          <w:b/>
          <w:bCs/>
          <w:sz w:val="20"/>
        </w:rPr>
      </w:pPr>
      <w:r>
        <w:rPr>
          <w:rFonts w:ascii="Calibri" w:hAnsi="Calibri" w:cs="Calibri"/>
          <w:b/>
          <w:bCs/>
          <w:sz w:val="20"/>
        </w:rPr>
        <w:t>5.3 Informacje dla Straży pożarnej</w:t>
      </w:r>
    </w:p>
    <w:p w:rsidR="00F43C5E" w:rsidRPr="00D2242D" w:rsidRDefault="00970C93" w:rsidP="00F43C5E">
      <w:pPr>
        <w:outlineLvl w:val="0"/>
        <w:rPr>
          <w:rFonts w:ascii="Calibri" w:hAnsi="Calibri" w:cs="Calibri"/>
          <w:sz w:val="20"/>
        </w:rPr>
      </w:pPr>
      <w:r>
        <w:rPr>
          <w:rFonts w:ascii="Calibri" w:hAnsi="Calibri" w:cs="Calibri"/>
          <w:sz w:val="20"/>
        </w:rPr>
        <w:t>W razie pożaru należy zastosować aparat do oddychania powietrzem sprężonym. Zastosowanie aparatu do oddychania powietrzem sprężonym może być niezbędne w związku z innymi substancjami, nie jest zaś konieczne w przypadku ewentualnej ekspozycji n</w:t>
      </w:r>
      <w:r w:rsidR="00E32091">
        <w:rPr>
          <w:rFonts w:ascii="Calibri" w:hAnsi="Calibri" w:cs="Calibri"/>
          <w:sz w:val="20"/>
        </w:rPr>
        <w:t>a ziemię okrzemkową</w:t>
      </w:r>
      <w:r>
        <w:rPr>
          <w:rFonts w:ascii="Calibri" w:hAnsi="Calibri" w:cs="Calibri"/>
          <w:sz w:val="20"/>
        </w:rPr>
        <w:t>.</w:t>
      </w:r>
    </w:p>
    <w:p w:rsidR="00F43C5E" w:rsidRPr="00D2242D" w:rsidRDefault="00F43C5E" w:rsidP="00F43C5E">
      <w:pPr>
        <w:pBdr>
          <w:bottom w:val="single" w:sz="12" w:space="1" w:color="auto"/>
        </w:pBdr>
        <w:rPr>
          <w:rFonts w:ascii="Calibri" w:hAnsi="Calibri" w:cs="Calibri"/>
          <w:sz w:val="20"/>
        </w:rPr>
      </w:pPr>
    </w:p>
    <w:p w:rsidR="00260033" w:rsidRPr="00D2242D" w:rsidRDefault="00E32091" w:rsidP="00260033">
      <w:pPr>
        <w:shd w:val="solid" w:color="auto" w:fill="auto"/>
        <w:rPr>
          <w:rFonts w:ascii="Calibri" w:hAnsi="Calibri" w:cs="Calibri"/>
          <w:color w:val="FFFFFF"/>
          <w:lang w:eastAsia="en-US"/>
        </w:rPr>
      </w:pPr>
      <w:r>
        <w:rPr>
          <w:rFonts w:ascii="Calibri" w:hAnsi="Calibri" w:cs="Calibri"/>
          <w:color w:val="FFFFFF"/>
          <w:lang w:eastAsia="en-US"/>
        </w:rPr>
        <w:lastRenderedPageBreak/>
        <w:t>CZĘŚĆ</w:t>
      </w:r>
      <w:r w:rsidR="00220550" w:rsidRPr="00D2242D">
        <w:rPr>
          <w:rFonts w:ascii="Calibri" w:hAnsi="Calibri" w:cs="Calibri"/>
          <w:color w:val="FFFFFF"/>
          <w:lang w:eastAsia="en-US"/>
        </w:rPr>
        <w:t xml:space="preserve"> 6. </w:t>
      </w:r>
      <w:r>
        <w:rPr>
          <w:rFonts w:ascii="Calibri" w:hAnsi="Calibri" w:cs="Calibri"/>
          <w:color w:val="FFFFFF"/>
          <w:lang w:eastAsia="en-US"/>
        </w:rPr>
        <w:t>Postępowanie w przypadku niezamierzonego uwolnienia do środowiska</w:t>
      </w:r>
    </w:p>
    <w:p w:rsidR="00260033" w:rsidRPr="00D2242D" w:rsidRDefault="00260033" w:rsidP="00260033">
      <w:pPr>
        <w:tabs>
          <w:tab w:val="left" w:pos="2268"/>
          <w:tab w:val="left" w:pos="3969"/>
        </w:tabs>
        <w:rPr>
          <w:rFonts w:ascii="Calibri" w:hAnsi="Calibri" w:cs="Calibri"/>
          <w:sz w:val="20"/>
        </w:rPr>
      </w:pPr>
    </w:p>
    <w:p w:rsidR="00220550" w:rsidRPr="00396879" w:rsidRDefault="00220550" w:rsidP="00220550">
      <w:pPr>
        <w:tabs>
          <w:tab w:val="left" w:pos="2268"/>
          <w:tab w:val="left" w:pos="3969"/>
        </w:tabs>
        <w:rPr>
          <w:rFonts w:ascii="Calibri" w:hAnsi="Calibri" w:cs="Calibri"/>
          <w:b/>
          <w:bCs/>
          <w:sz w:val="20"/>
        </w:rPr>
      </w:pPr>
      <w:r w:rsidRPr="00396879">
        <w:rPr>
          <w:rFonts w:ascii="Calibri" w:hAnsi="Calibri" w:cs="Calibri"/>
          <w:b/>
          <w:bCs/>
          <w:sz w:val="20"/>
        </w:rPr>
        <w:t xml:space="preserve">6.1 </w:t>
      </w:r>
      <w:r w:rsidR="00396879" w:rsidRPr="00396879">
        <w:rPr>
          <w:rFonts w:ascii="Calibri" w:hAnsi="Calibri"/>
          <w:b/>
          <w:bCs/>
          <w:sz w:val="20"/>
        </w:rPr>
        <w:t xml:space="preserve">Indywidualne środki ostrożności, wyposażenie ochronne i procedury w sytuacjach awaryjnych </w:t>
      </w:r>
    </w:p>
    <w:p w:rsidR="00F43C5E" w:rsidRPr="00D2242D" w:rsidRDefault="00DE5D9D" w:rsidP="00F43C5E">
      <w:pPr>
        <w:outlineLvl w:val="0"/>
        <w:rPr>
          <w:rFonts w:ascii="Calibri" w:hAnsi="Calibri" w:cs="Calibri"/>
          <w:bCs/>
          <w:sz w:val="20"/>
        </w:rPr>
      </w:pPr>
      <w:r>
        <w:rPr>
          <w:rFonts w:ascii="Calibri" w:hAnsi="Calibri" w:cs="Calibri"/>
          <w:bCs/>
          <w:sz w:val="20"/>
        </w:rPr>
        <w:t>Stosować środki ochrony indywidualnej. Unikać wdychania pyłu. Zapewnić odpowied</w:t>
      </w:r>
      <w:r w:rsidR="00D3095C">
        <w:rPr>
          <w:rFonts w:ascii="Calibri" w:hAnsi="Calibri" w:cs="Calibri"/>
          <w:bCs/>
          <w:sz w:val="20"/>
        </w:rPr>
        <w:t>nią wentylację. Unikać tworzenia i rozprzestrzeniania</w:t>
      </w:r>
      <w:r>
        <w:rPr>
          <w:rFonts w:ascii="Calibri" w:hAnsi="Calibri" w:cs="Calibri"/>
          <w:bCs/>
          <w:sz w:val="20"/>
        </w:rPr>
        <w:t xml:space="preserve"> się pyłu w powietrzu.</w:t>
      </w:r>
    </w:p>
    <w:p w:rsidR="00F43C5E" w:rsidRPr="00D2242D" w:rsidRDefault="00F43C5E" w:rsidP="00F43C5E">
      <w:pPr>
        <w:outlineLvl w:val="0"/>
        <w:rPr>
          <w:rFonts w:ascii="Calibri" w:hAnsi="Calibri" w:cs="Calibri"/>
          <w:bCs/>
          <w:sz w:val="20"/>
        </w:rPr>
      </w:pPr>
    </w:p>
    <w:p w:rsidR="00220550" w:rsidRPr="000D23B8" w:rsidRDefault="000D23B8" w:rsidP="001E3F1F">
      <w:pPr>
        <w:ind w:left="705" w:hanging="705"/>
        <w:rPr>
          <w:rFonts w:ascii="Calibri" w:hAnsi="Calibri" w:cs="Calibri"/>
          <w:b/>
          <w:bCs/>
          <w:sz w:val="20"/>
        </w:rPr>
      </w:pPr>
      <w:r w:rsidRPr="000D23B8">
        <w:rPr>
          <w:rFonts w:ascii="Calibri" w:hAnsi="Calibri" w:cs="Calibri"/>
          <w:b/>
          <w:bCs/>
          <w:sz w:val="20"/>
        </w:rPr>
        <w:t xml:space="preserve">6.2 </w:t>
      </w:r>
      <w:r w:rsidRPr="000D23B8">
        <w:rPr>
          <w:rFonts w:ascii="Calibri" w:hAnsi="Calibri"/>
          <w:b/>
          <w:bCs/>
          <w:sz w:val="20"/>
        </w:rPr>
        <w:t xml:space="preserve">Środki ostrożności w zakresie ochrony środowiska </w:t>
      </w:r>
    </w:p>
    <w:p w:rsidR="00F43C5E" w:rsidRPr="00D2242D" w:rsidRDefault="00BE082C" w:rsidP="00886254">
      <w:pPr>
        <w:ind w:left="705" w:hanging="705"/>
        <w:rPr>
          <w:rFonts w:ascii="Calibri" w:hAnsi="Calibri" w:cs="Calibri"/>
          <w:bCs/>
          <w:sz w:val="20"/>
        </w:rPr>
      </w:pPr>
      <w:r>
        <w:rPr>
          <w:rFonts w:ascii="Calibri" w:hAnsi="Calibri" w:cs="Calibri"/>
          <w:bCs/>
          <w:sz w:val="20"/>
        </w:rPr>
        <w:t>Unikać tworzenia się pyłu. Zapobiec przedostaniu się produktu do kanalizacji.</w:t>
      </w:r>
    </w:p>
    <w:p w:rsidR="00220550" w:rsidRPr="00D2242D" w:rsidRDefault="00220550" w:rsidP="000C5DA9">
      <w:pPr>
        <w:tabs>
          <w:tab w:val="left" w:pos="2268"/>
          <w:tab w:val="left" w:pos="3969"/>
        </w:tabs>
        <w:rPr>
          <w:rFonts w:ascii="Calibri" w:hAnsi="Calibri" w:cs="Calibri"/>
          <w:b/>
          <w:sz w:val="20"/>
        </w:rPr>
      </w:pPr>
    </w:p>
    <w:p w:rsidR="00220550" w:rsidRPr="00BE082C" w:rsidRDefault="00220550" w:rsidP="00220550">
      <w:pPr>
        <w:outlineLvl w:val="0"/>
        <w:rPr>
          <w:rFonts w:ascii="Calibri" w:hAnsi="Calibri" w:cs="Calibri"/>
          <w:b/>
          <w:sz w:val="20"/>
        </w:rPr>
      </w:pPr>
      <w:r w:rsidRPr="00BE082C">
        <w:rPr>
          <w:rFonts w:ascii="Calibri" w:hAnsi="Calibri" w:cs="Calibri"/>
          <w:b/>
          <w:bCs/>
          <w:sz w:val="20"/>
        </w:rPr>
        <w:t>6</w:t>
      </w:r>
      <w:r w:rsidR="00BE082C" w:rsidRPr="00BE082C">
        <w:rPr>
          <w:rFonts w:ascii="Calibri" w:hAnsi="Calibri" w:cs="Calibri"/>
          <w:b/>
          <w:bCs/>
          <w:sz w:val="20"/>
        </w:rPr>
        <w:t xml:space="preserve">.3 </w:t>
      </w:r>
      <w:r w:rsidR="00BE082C" w:rsidRPr="00BE082C">
        <w:rPr>
          <w:rFonts w:ascii="Calibri" w:hAnsi="Calibri"/>
          <w:b/>
          <w:bCs/>
          <w:sz w:val="20"/>
        </w:rPr>
        <w:t xml:space="preserve">Metody i materiały zapobiegające rozprzestrzenianiu się skażenia i służące do usuwania skażenia </w:t>
      </w:r>
    </w:p>
    <w:p w:rsidR="00F43C5E" w:rsidRPr="00D2242D" w:rsidRDefault="008241A6" w:rsidP="00886254">
      <w:pPr>
        <w:jc w:val="both"/>
        <w:outlineLvl w:val="0"/>
        <w:rPr>
          <w:rFonts w:ascii="Calibri" w:hAnsi="Calibri" w:cs="Calibri"/>
          <w:bCs/>
          <w:sz w:val="20"/>
        </w:rPr>
      </w:pPr>
      <w:r>
        <w:rPr>
          <w:rFonts w:ascii="Calibri" w:hAnsi="Calibri" w:cs="Calibri"/>
          <w:bCs/>
          <w:sz w:val="20"/>
        </w:rPr>
        <w:t>Produkt należy zebrać i zlikwidować w taki sposób, aby zapobiec tworzeniu się pyłu. Produkt należy umieścić w odpowiednim naczyniu zamkniętym. Rozerwane worki należy zlepić taśmą lub włożyć do innego worka.</w:t>
      </w:r>
    </w:p>
    <w:p w:rsidR="00F43C5E" w:rsidRPr="00D2242D" w:rsidRDefault="00F43C5E" w:rsidP="002B7E66">
      <w:pPr>
        <w:rPr>
          <w:rFonts w:ascii="Calibri" w:hAnsi="Calibri" w:cs="Calibri"/>
          <w:color w:val="000000"/>
          <w:sz w:val="20"/>
        </w:rPr>
      </w:pPr>
    </w:p>
    <w:p w:rsidR="00220550" w:rsidRPr="00D2242D" w:rsidRDefault="0022270E" w:rsidP="00220550">
      <w:pPr>
        <w:pBdr>
          <w:bottom w:val="single" w:sz="12" w:space="1" w:color="auto"/>
        </w:pBdr>
        <w:outlineLvl w:val="0"/>
        <w:rPr>
          <w:rFonts w:ascii="Calibri" w:hAnsi="Calibri" w:cs="Calibri"/>
          <w:b/>
          <w:bCs/>
          <w:sz w:val="20"/>
          <w:lang w:eastAsia="fr-BE"/>
        </w:rPr>
      </w:pPr>
      <w:r>
        <w:rPr>
          <w:rFonts w:ascii="Calibri" w:hAnsi="Calibri" w:cs="Calibri"/>
          <w:b/>
          <w:bCs/>
          <w:sz w:val="20"/>
          <w:lang w:eastAsia="fr-BE"/>
        </w:rPr>
        <w:t>6.4 Odniesienie</w:t>
      </w:r>
      <w:r w:rsidR="00D04F03">
        <w:rPr>
          <w:rFonts w:ascii="Calibri" w:hAnsi="Calibri" w:cs="Calibri"/>
          <w:b/>
          <w:bCs/>
          <w:sz w:val="20"/>
          <w:lang w:eastAsia="fr-BE"/>
        </w:rPr>
        <w:t xml:space="preserve"> do innych części</w:t>
      </w:r>
      <w:r w:rsidR="00220550" w:rsidRPr="00D2242D">
        <w:rPr>
          <w:rFonts w:ascii="Calibri" w:hAnsi="Calibri" w:cs="Calibri"/>
          <w:b/>
          <w:bCs/>
          <w:sz w:val="20"/>
          <w:lang w:eastAsia="fr-BE"/>
        </w:rPr>
        <w:t xml:space="preserve"> </w:t>
      </w:r>
    </w:p>
    <w:p w:rsidR="00F43C5E" w:rsidRPr="00D2242D" w:rsidRDefault="00D04F03" w:rsidP="00F43C5E">
      <w:pPr>
        <w:pBdr>
          <w:bottom w:val="single" w:sz="12" w:space="1" w:color="auto"/>
        </w:pBdr>
        <w:outlineLvl w:val="0"/>
        <w:rPr>
          <w:rFonts w:ascii="Calibri" w:hAnsi="Calibri" w:cs="Calibri"/>
          <w:bCs/>
          <w:sz w:val="20"/>
        </w:rPr>
      </w:pPr>
      <w:r>
        <w:rPr>
          <w:rFonts w:ascii="Calibri" w:hAnsi="Calibri" w:cs="Calibri"/>
          <w:bCs/>
          <w:sz w:val="20"/>
        </w:rPr>
        <w:t>Patrz części 8 i</w:t>
      </w:r>
      <w:r w:rsidR="00220550" w:rsidRPr="00D2242D">
        <w:rPr>
          <w:rFonts w:ascii="Calibri" w:hAnsi="Calibri" w:cs="Calibri"/>
          <w:bCs/>
          <w:sz w:val="20"/>
        </w:rPr>
        <w:t xml:space="preserve"> 13.</w:t>
      </w:r>
    </w:p>
    <w:p w:rsidR="00220550" w:rsidRPr="00D2242D" w:rsidRDefault="00220550" w:rsidP="00F43C5E">
      <w:pPr>
        <w:pBdr>
          <w:bottom w:val="single" w:sz="12" w:space="1" w:color="auto"/>
        </w:pBdr>
        <w:outlineLvl w:val="0"/>
        <w:rPr>
          <w:rFonts w:ascii="Calibri" w:hAnsi="Calibri" w:cs="Calibri"/>
          <w:sz w:val="20"/>
        </w:rPr>
      </w:pPr>
    </w:p>
    <w:p w:rsidR="001E3F1F" w:rsidRPr="00D2242D" w:rsidRDefault="00D04F03" w:rsidP="001E3F1F">
      <w:pPr>
        <w:shd w:val="solid" w:color="auto" w:fill="auto"/>
        <w:rPr>
          <w:rFonts w:ascii="Calibri" w:hAnsi="Calibri" w:cs="Calibri"/>
          <w:color w:val="FFFFFF"/>
          <w:lang w:eastAsia="en-US"/>
        </w:rPr>
      </w:pPr>
      <w:r>
        <w:rPr>
          <w:rFonts w:ascii="Calibri" w:hAnsi="Calibri" w:cs="Calibri"/>
          <w:color w:val="FFFFFF"/>
          <w:lang w:eastAsia="en-US"/>
        </w:rPr>
        <w:t>CZĘŚĆ 7. Postępowanie z substancjami lub mieszaninami oraz ich magazynowanie</w:t>
      </w:r>
    </w:p>
    <w:p w:rsidR="001E3F1F" w:rsidRPr="00D2242D" w:rsidRDefault="001E3F1F" w:rsidP="001E3F1F">
      <w:pPr>
        <w:tabs>
          <w:tab w:val="left" w:pos="2268"/>
          <w:tab w:val="left" w:pos="3969"/>
        </w:tabs>
        <w:rPr>
          <w:rFonts w:ascii="Calibri" w:hAnsi="Calibri" w:cs="Calibri"/>
          <w:sz w:val="20"/>
        </w:rPr>
      </w:pPr>
    </w:p>
    <w:p w:rsidR="006D0C7B" w:rsidRPr="00D2242D" w:rsidRDefault="006D0C7B" w:rsidP="006D0C7B">
      <w:pPr>
        <w:outlineLvl w:val="0"/>
        <w:rPr>
          <w:rFonts w:ascii="Calibri" w:hAnsi="Calibri" w:cs="Calibri"/>
          <w:b/>
          <w:bCs/>
          <w:sz w:val="20"/>
        </w:rPr>
      </w:pPr>
      <w:r w:rsidRPr="00D2242D">
        <w:rPr>
          <w:rFonts w:ascii="Calibri" w:hAnsi="Calibri" w:cs="Calibri"/>
          <w:b/>
          <w:bCs/>
          <w:sz w:val="20"/>
        </w:rPr>
        <w:t>7.</w:t>
      </w:r>
      <w:r w:rsidRPr="00DC6FA1">
        <w:rPr>
          <w:rFonts w:ascii="Calibri" w:hAnsi="Calibri" w:cs="Calibri"/>
          <w:b/>
          <w:bCs/>
          <w:sz w:val="20"/>
        </w:rPr>
        <w:t xml:space="preserve">1 </w:t>
      </w:r>
      <w:r w:rsidR="00DC6FA1" w:rsidRPr="00DC6FA1">
        <w:rPr>
          <w:rFonts w:ascii="Calibri" w:hAnsi="Calibri"/>
          <w:b/>
          <w:bCs/>
          <w:sz w:val="20"/>
        </w:rPr>
        <w:t>Środki ostrożności dotyczące bezpiecznego postępowania</w:t>
      </w:r>
      <w:r w:rsidR="00DC6FA1">
        <w:rPr>
          <w:b/>
          <w:bCs/>
          <w:sz w:val="20"/>
        </w:rPr>
        <w:t xml:space="preserve"> </w:t>
      </w:r>
    </w:p>
    <w:p w:rsidR="00F43C5E" w:rsidRPr="00D2242D" w:rsidRDefault="00F26A25" w:rsidP="008279FE">
      <w:pPr>
        <w:outlineLvl w:val="0"/>
        <w:rPr>
          <w:rFonts w:ascii="Calibri" w:eastAsia="Arial Unicode MS" w:hAnsi="Calibri" w:cs="Calibri"/>
          <w:b/>
          <w:bCs/>
          <w:color w:val="000000"/>
          <w:sz w:val="20"/>
        </w:rPr>
      </w:pPr>
      <w:r>
        <w:rPr>
          <w:rFonts w:ascii="Calibri" w:eastAsia="Arial Unicode MS" w:hAnsi="Calibri" w:cs="Calibri"/>
          <w:b/>
          <w:bCs/>
          <w:color w:val="000000"/>
          <w:sz w:val="20"/>
        </w:rPr>
        <w:t>Środki ostrożności</w:t>
      </w:r>
    </w:p>
    <w:p w:rsidR="00F43C5E" w:rsidRPr="00D2242D" w:rsidRDefault="00F26A25" w:rsidP="00886254">
      <w:pPr>
        <w:jc w:val="both"/>
        <w:outlineLvl w:val="0"/>
        <w:rPr>
          <w:rFonts w:ascii="Calibri" w:eastAsia="Arial Unicode MS" w:hAnsi="Calibri" w:cs="Calibri"/>
          <w:bCs/>
          <w:color w:val="000000"/>
          <w:sz w:val="20"/>
        </w:rPr>
      </w:pPr>
      <w:r>
        <w:rPr>
          <w:rFonts w:ascii="Calibri" w:eastAsia="Arial Unicode MS" w:hAnsi="Calibri" w:cs="Calibri"/>
          <w:bCs/>
          <w:color w:val="000000"/>
          <w:sz w:val="20"/>
        </w:rPr>
        <w:t xml:space="preserve">Unikać tworzenia się pyłu i gromadzenia pyłu w pomieszczeniach zamkniętych. W trakcie manipulacji z substancją </w:t>
      </w:r>
      <w:r w:rsidR="0094491B">
        <w:rPr>
          <w:rFonts w:ascii="Calibri" w:eastAsia="Arial Unicode MS" w:hAnsi="Calibri" w:cs="Calibri"/>
          <w:bCs/>
          <w:color w:val="000000"/>
          <w:sz w:val="20"/>
        </w:rPr>
        <w:t>należ</w:t>
      </w:r>
      <w:r>
        <w:rPr>
          <w:rFonts w:ascii="Calibri" w:eastAsia="Arial Unicode MS" w:hAnsi="Calibri" w:cs="Calibri"/>
          <w:bCs/>
          <w:color w:val="000000"/>
          <w:sz w:val="20"/>
        </w:rPr>
        <w:t>y s</w:t>
      </w:r>
      <w:r w:rsidR="0094491B">
        <w:rPr>
          <w:rFonts w:ascii="Calibri" w:eastAsia="Arial Unicode MS" w:hAnsi="Calibri" w:cs="Calibri"/>
          <w:bCs/>
          <w:color w:val="000000"/>
          <w:sz w:val="20"/>
        </w:rPr>
        <w:t>t</w:t>
      </w:r>
      <w:r>
        <w:rPr>
          <w:rFonts w:ascii="Calibri" w:eastAsia="Arial Unicode MS" w:hAnsi="Calibri" w:cs="Calibri"/>
          <w:bCs/>
          <w:color w:val="000000"/>
          <w:sz w:val="20"/>
        </w:rPr>
        <w:t>osować środki ochrony indywidualnej.</w:t>
      </w:r>
    </w:p>
    <w:p w:rsidR="00F43C5E" w:rsidRPr="00D2242D" w:rsidRDefault="00F43C5E" w:rsidP="008279FE">
      <w:pPr>
        <w:rPr>
          <w:rFonts w:ascii="Calibri" w:hAnsi="Calibri" w:cs="Calibri"/>
          <w:color w:val="000000"/>
          <w:sz w:val="20"/>
        </w:rPr>
      </w:pPr>
    </w:p>
    <w:p w:rsidR="00F43C5E" w:rsidRPr="00D2242D" w:rsidRDefault="00F26A25" w:rsidP="00F43C5E">
      <w:pPr>
        <w:outlineLvl w:val="0"/>
        <w:rPr>
          <w:rFonts w:ascii="Calibri" w:hAnsi="Calibri" w:cs="Calibri"/>
          <w:b/>
          <w:color w:val="000000"/>
          <w:sz w:val="20"/>
        </w:rPr>
      </w:pPr>
      <w:r>
        <w:rPr>
          <w:rFonts w:ascii="Calibri" w:hAnsi="Calibri" w:cs="Calibri"/>
          <w:b/>
          <w:color w:val="000000"/>
          <w:sz w:val="20"/>
        </w:rPr>
        <w:t>Higiena ogólna</w:t>
      </w:r>
    </w:p>
    <w:p w:rsidR="00F43C5E" w:rsidRPr="00D2242D" w:rsidRDefault="00914A65" w:rsidP="00886254">
      <w:pPr>
        <w:jc w:val="both"/>
        <w:outlineLvl w:val="0"/>
        <w:rPr>
          <w:rFonts w:ascii="Calibri" w:hAnsi="Calibri" w:cs="Calibri"/>
          <w:sz w:val="20"/>
        </w:rPr>
      </w:pPr>
      <w:r>
        <w:rPr>
          <w:rFonts w:ascii="Arial" w:hAnsi="Arial" w:cs="Arial"/>
          <w:color w:val="000000"/>
          <w:sz w:val="20"/>
          <w:lang w:val="pl-PL" w:eastAsia="pl-PL"/>
        </w:rPr>
        <w:t xml:space="preserve">Podczas pracy nie </w:t>
      </w:r>
      <w:r w:rsidRPr="00914A65">
        <w:rPr>
          <w:rFonts w:ascii="Arial" w:hAnsi="Arial" w:cs="Arial"/>
          <w:color w:val="000000"/>
          <w:sz w:val="20"/>
          <w:lang w:val="pl-PL" w:eastAsia="pl-PL"/>
        </w:rPr>
        <w:t>jeść, nie pić i nie palić</w:t>
      </w:r>
      <w:r>
        <w:rPr>
          <w:rFonts w:ascii="Arial" w:hAnsi="Arial" w:cs="Arial"/>
          <w:color w:val="000000"/>
          <w:sz w:val="20"/>
          <w:lang w:val="pl-PL" w:eastAsia="pl-PL"/>
        </w:rPr>
        <w:t xml:space="preserve"> tytoniu. P</w:t>
      </w:r>
      <w:r w:rsidRPr="00914A65">
        <w:rPr>
          <w:rFonts w:ascii="Arial" w:hAnsi="Arial" w:cs="Arial"/>
          <w:color w:val="000000"/>
          <w:sz w:val="20"/>
          <w:lang w:val="pl-PL" w:eastAsia="pl-PL"/>
        </w:rPr>
        <w:t xml:space="preserve">o zakończeniu pracy dokładnie umyć ręce. </w:t>
      </w:r>
      <w:r>
        <w:rPr>
          <w:rFonts w:ascii="Arial" w:hAnsi="Arial" w:cs="Arial"/>
          <w:color w:val="000000"/>
          <w:sz w:val="20"/>
          <w:lang w:val="pl-PL" w:eastAsia="pl-PL"/>
        </w:rPr>
        <w:t>Przed wejściem do innych pomieszczeń zdjąć zanieczyszczoną odzież i środki ochronne.</w:t>
      </w:r>
    </w:p>
    <w:p w:rsidR="00F43C5E" w:rsidRPr="00D2242D" w:rsidRDefault="00F43C5E" w:rsidP="00F43C5E">
      <w:pPr>
        <w:ind w:left="705" w:hanging="705"/>
        <w:rPr>
          <w:rFonts w:ascii="Calibri" w:hAnsi="Calibri" w:cs="Calibri"/>
          <w:sz w:val="20"/>
        </w:rPr>
      </w:pPr>
    </w:p>
    <w:p w:rsidR="006D0C7B" w:rsidRPr="00D2242D" w:rsidRDefault="006D0C7B" w:rsidP="006D0C7B">
      <w:pPr>
        <w:tabs>
          <w:tab w:val="left" w:pos="2268"/>
          <w:tab w:val="left" w:pos="3969"/>
        </w:tabs>
        <w:jc w:val="both"/>
        <w:rPr>
          <w:rFonts w:ascii="Calibri" w:hAnsi="Calibri" w:cs="Calibri"/>
          <w:b/>
          <w:bCs/>
          <w:sz w:val="20"/>
        </w:rPr>
      </w:pPr>
      <w:r w:rsidRPr="00914A65">
        <w:rPr>
          <w:rFonts w:ascii="Calibri" w:hAnsi="Calibri" w:cs="Calibri"/>
          <w:b/>
          <w:bCs/>
          <w:sz w:val="20"/>
        </w:rPr>
        <w:t xml:space="preserve">7.2 </w:t>
      </w:r>
      <w:r w:rsidR="00914A65" w:rsidRPr="00914A65">
        <w:rPr>
          <w:rFonts w:ascii="Calibri" w:hAnsi="Calibri"/>
          <w:b/>
          <w:bCs/>
          <w:sz w:val="20"/>
        </w:rPr>
        <w:t>Warunki bezpiecznego magazynowania, łącznie z informacjami dotyczącymi wszelkich wzajemnych niezgodności</w:t>
      </w:r>
    </w:p>
    <w:p w:rsidR="00F43C5E" w:rsidRPr="00D2242D" w:rsidRDefault="00914A65" w:rsidP="0003720C">
      <w:pPr>
        <w:jc w:val="both"/>
        <w:outlineLvl w:val="0"/>
        <w:rPr>
          <w:rFonts w:ascii="Calibri" w:hAnsi="Calibri" w:cs="Calibri"/>
          <w:bCs/>
          <w:color w:val="000000"/>
          <w:sz w:val="20"/>
        </w:rPr>
      </w:pPr>
      <w:r>
        <w:rPr>
          <w:rFonts w:ascii="Calibri" w:hAnsi="Calibri" w:cs="Calibri"/>
          <w:bCs/>
          <w:color w:val="000000"/>
          <w:sz w:val="20"/>
        </w:rPr>
        <w:t xml:space="preserve">Magazynować w suchym miejscu, chronić przed wilgocią. Należy sprawdzić wszystkie przesyłki w trakcie doręczenia. Produkt rozsypany należy usunąć próżniowo lub </w:t>
      </w:r>
      <w:r w:rsidR="003E2D3F">
        <w:rPr>
          <w:rFonts w:ascii="Calibri" w:hAnsi="Calibri" w:cs="Calibri"/>
          <w:bCs/>
          <w:color w:val="000000"/>
          <w:sz w:val="20"/>
        </w:rPr>
        <w:t>zamieść na mokro. Nie należy zamiatać na sucho.</w:t>
      </w:r>
    </w:p>
    <w:p w:rsidR="0003720C" w:rsidRPr="00D2242D" w:rsidRDefault="0003720C" w:rsidP="00F43C5E">
      <w:pPr>
        <w:ind w:left="705" w:hanging="705"/>
        <w:outlineLvl w:val="0"/>
        <w:rPr>
          <w:rFonts w:ascii="Calibri" w:hAnsi="Calibri" w:cs="Calibri"/>
          <w:b/>
          <w:bCs/>
          <w:sz w:val="20"/>
        </w:rPr>
      </w:pPr>
    </w:p>
    <w:p w:rsidR="00F43C5E" w:rsidRPr="00D2242D" w:rsidRDefault="006D0C7B" w:rsidP="00F43C5E">
      <w:pPr>
        <w:ind w:left="705" w:hanging="705"/>
        <w:outlineLvl w:val="0"/>
        <w:rPr>
          <w:rFonts w:ascii="Calibri" w:hAnsi="Calibri" w:cs="Calibri"/>
          <w:sz w:val="20"/>
        </w:rPr>
      </w:pPr>
      <w:r w:rsidRPr="00D2242D">
        <w:rPr>
          <w:rFonts w:ascii="Calibri" w:hAnsi="Calibri" w:cs="Calibri"/>
          <w:b/>
          <w:bCs/>
          <w:sz w:val="20"/>
        </w:rPr>
        <w:t>7.</w:t>
      </w:r>
      <w:r w:rsidR="00C81883">
        <w:rPr>
          <w:rFonts w:ascii="Calibri" w:hAnsi="Calibri" w:cs="Calibri"/>
          <w:b/>
          <w:bCs/>
          <w:sz w:val="20"/>
        </w:rPr>
        <w:t xml:space="preserve">3 </w:t>
      </w:r>
      <w:r w:rsidR="00C81883" w:rsidRPr="00C81883">
        <w:rPr>
          <w:rFonts w:ascii="Calibri" w:hAnsi="Calibri"/>
          <w:b/>
          <w:bCs/>
          <w:sz w:val="20"/>
        </w:rPr>
        <w:t>Specyficzne zastosowanie(-a) końcowe</w:t>
      </w:r>
      <w:r w:rsidR="00C81883">
        <w:rPr>
          <w:b/>
          <w:bCs/>
          <w:sz w:val="20"/>
        </w:rPr>
        <w:t xml:space="preserve"> </w:t>
      </w:r>
    </w:p>
    <w:p w:rsidR="00F43C5E" w:rsidRPr="00D2242D" w:rsidRDefault="00C81883" w:rsidP="00F43C5E">
      <w:pPr>
        <w:pBdr>
          <w:bottom w:val="single" w:sz="12" w:space="1" w:color="auto"/>
        </w:pBdr>
        <w:rPr>
          <w:rFonts w:ascii="Calibri" w:hAnsi="Calibri" w:cs="Calibri"/>
          <w:sz w:val="20"/>
        </w:rPr>
      </w:pPr>
      <w:r>
        <w:rPr>
          <w:rFonts w:ascii="Calibri" w:hAnsi="Calibri" w:cs="Calibri"/>
          <w:sz w:val="20"/>
        </w:rPr>
        <w:t>Scenariu</w:t>
      </w:r>
      <w:r w:rsidR="0098701E">
        <w:rPr>
          <w:rFonts w:ascii="Calibri" w:hAnsi="Calibri" w:cs="Calibri"/>
          <w:sz w:val="20"/>
        </w:rPr>
        <w:t>sze ekspozycji dla człowieka i ś</w:t>
      </w:r>
      <w:r w:rsidR="00446B0D">
        <w:rPr>
          <w:rFonts w:ascii="Calibri" w:hAnsi="Calibri" w:cs="Calibri"/>
          <w:sz w:val="20"/>
        </w:rPr>
        <w:t>rodowiska</w:t>
      </w:r>
      <w:r>
        <w:rPr>
          <w:rFonts w:ascii="Calibri" w:hAnsi="Calibri" w:cs="Calibri"/>
          <w:sz w:val="20"/>
        </w:rPr>
        <w:t xml:space="preserve"> naturalne</w:t>
      </w:r>
      <w:r w:rsidR="00446B0D">
        <w:rPr>
          <w:rFonts w:ascii="Calibri" w:hAnsi="Calibri" w:cs="Calibri"/>
          <w:sz w:val="20"/>
        </w:rPr>
        <w:t>go</w:t>
      </w:r>
      <w:r>
        <w:rPr>
          <w:rFonts w:ascii="Calibri" w:hAnsi="Calibri" w:cs="Calibri"/>
          <w:sz w:val="20"/>
        </w:rPr>
        <w:t xml:space="preserve"> zostały okr</w:t>
      </w:r>
      <w:r w:rsidR="00446B0D">
        <w:rPr>
          <w:rFonts w:ascii="Calibri" w:hAnsi="Calibri" w:cs="Calibri"/>
          <w:sz w:val="20"/>
        </w:rPr>
        <w:t>eś</w:t>
      </w:r>
      <w:r>
        <w:rPr>
          <w:rFonts w:ascii="Calibri" w:hAnsi="Calibri" w:cs="Calibri"/>
          <w:sz w:val="20"/>
        </w:rPr>
        <w:t xml:space="preserve">lone w załączniku I. </w:t>
      </w:r>
      <w:r w:rsidR="00446B0D">
        <w:rPr>
          <w:rFonts w:ascii="Calibri" w:hAnsi="Calibri" w:cs="Calibri"/>
          <w:sz w:val="20"/>
        </w:rPr>
        <w:t>n</w:t>
      </w:r>
      <w:r>
        <w:rPr>
          <w:rFonts w:ascii="Calibri" w:hAnsi="Calibri" w:cs="Calibri"/>
          <w:sz w:val="20"/>
        </w:rPr>
        <w:t>iniejszej karty charakterystyki.</w:t>
      </w:r>
    </w:p>
    <w:p w:rsidR="0003720C" w:rsidRPr="00D2242D" w:rsidRDefault="0003720C" w:rsidP="00F43C5E">
      <w:pPr>
        <w:pBdr>
          <w:bottom w:val="single" w:sz="12" w:space="1" w:color="auto"/>
        </w:pBdr>
        <w:rPr>
          <w:rFonts w:ascii="Calibri" w:hAnsi="Calibri" w:cs="Calibri"/>
          <w:sz w:val="20"/>
        </w:rPr>
      </w:pPr>
    </w:p>
    <w:p w:rsidR="00D67C1A" w:rsidRPr="00D2242D" w:rsidRDefault="00446B0D" w:rsidP="00D67C1A">
      <w:pPr>
        <w:shd w:val="solid" w:color="auto" w:fill="auto"/>
        <w:rPr>
          <w:rFonts w:ascii="Calibri" w:hAnsi="Calibri" w:cs="Calibri"/>
          <w:u w:val="single"/>
        </w:rPr>
      </w:pPr>
      <w:r>
        <w:rPr>
          <w:rFonts w:ascii="Calibri" w:hAnsi="Calibri" w:cs="Calibri"/>
          <w:color w:val="FFFFFF"/>
          <w:lang w:eastAsia="en-US"/>
        </w:rPr>
        <w:t>CZĘŚĆ</w:t>
      </w:r>
      <w:r w:rsidR="00C40C53">
        <w:rPr>
          <w:rFonts w:ascii="Calibri" w:hAnsi="Calibri" w:cs="Calibri"/>
          <w:color w:val="FFFFFF"/>
          <w:lang w:eastAsia="en-US"/>
        </w:rPr>
        <w:t xml:space="preserve"> 8. Kontrola narażenia</w:t>
      </w:r>
      <w:r w:rsidR="006D0C7B" w:rsidRPr="00D2242D">
        <w:rPr>
          <w:rFonts w:ascii="Calibri" w:hAnsi="Calibri" w:cs="Calibri"/>
          <w:color w:val="FFFFFF"/>
          <w:lang w:eastAsia="en-US"/>
        </w:rPr>
        <w:t>/</w:t>
      </w:r>
      <w:r w:rsidR="00C40C53">
        <w:rPr>
          <w:rFonts w:ascii="Calibri" w:hAnsi="Calibri" w:cs="Calibri"/>
          <w:color w:val="FFFFFF"/>
          <w:lang w:eastAsia="en-US"/>
        </w:rPr>
        <w:t>środki ochrony indywidualnej</w:t>
      </w:r>
    </w:p>
    <w:p w:rsidR="00F43C5E" w:rsidRPr="00D2242D" w:rsidRDefault="00F43C5E" w:rsidP="00F43C5E">
      <w:pPr>
        <w:autoSpaceDE w:val="0"/>
        <w:autoSpaceDN w:val="0"/>
        <w:adjustRightInd w:val="0"/>
        <w:rPr>
          <w:rFonts w:ascii="Calibri" w:hAnsi="Calibri" w:cs="Calibri"/>
          <w:bCs/>
          <w:sz w:val="20"/>
        </w:rPr>
      </w:pPr>
    </w:p>
    <w:p w:rsidR="006D0C7B" w:rsidRPr="00D2242D" w:rsidRDefault="00BD05F2" w:rsidP="006D0C7B">
      <w:pPr>
        <w:ind w:left="567" w:hanging="567"/>
        <w:rPr>
          <w:rFonts w:ascii="Calibri" w:hAnsi="Calibri" w:cs="Calibri"/>
          <w:b/>
          <w:sz w:val="20"/>
        </w:rPr>
      </w:pPr>
      <w:r>
        <w:rPr>
          <w:rFonts w:ascii="Calibri" w:hAnsi="Calibri" w:cs="Calibri"/>
          <w:b/>
          <w:sz w:val="20"/>
        </w:rPr>
        <w:t>8.1 Parametry kontroli</w:t>
      </w:r>
    </w:p>
    <w:p w:rsidR="008908B1" w:rsidRPr="00D2242D" w:rsidRDefault="007B719A" w:rsidP="008908B1">
      <w:pPr>
        <w:ind w:left="567" w:hanging="567"/>
        <w:rPr>
          <w:rFonts w:ascii="Calibri" w:hAnsi="Calibri" w:cs="Calibri"/>
          <w:b/>
          <w:bCs/>
          <w:color w:val="000000"/>
          <w:sz w:val="20"/>
        </w:rPr>
      </w:pPr>
      <w:r w:rsidRPr="00D2242D">
        <w:rPr>
          <w:rFonts w:ascii="Calibri" w:hAnsi="Calibri" w:cs="Calibri"/>
          <w:b/>
          <w:bCs/>
          <w:color w:val="000000"/>
          <w:sz w:val="20"/>
        </w:rPr>
        <w:t xml:space="preserve">8.1.1. </w:t>
      </w:r>
      <w:r w:rsidR="00E70724">
        <w:rPr>
          <w:rFonts w:ascii="Calibri" w:hAnsi="Calibri" w:cs="Calibri"/>
          <w:b/>
          <w:bCs/>
          <w:color w:val="000000"/>
          <w:sz w:val="20"/>
        </w:rPr>
        <w:t>Składniki o wartościach granicznych ekspozycji, ew. biologiczne wartości graniczne ekspozycji, które wymagają kontroli</w:t>
      </w:r>
      <w:r w:rsidR="008908B1" w:rsidRPr="00D2242D">
        <w:rPr>
          <w:rFonts w:ascii="Calibri" w:hAnsi="Calibri" w:cs="Calibri"/>
          <w:b/>
          <w:bCs/>
          <w:color w:val="000000"/>
          <w:sz w:val="20"/>
        </w:rPr>
        <w:t xml:space="preserve"> </w:t>
      </w:r>
    </w:p>
    <w:p w:rsidR="008908B1" w:rsidRPr="00D2242D" w:rsidRDefault="008908B1" w:rsidP="008908B1">
      <w:pPr>
        <w:ind w:left="567" w:hanging="567"/>
        <w:rPr>
          <w:rFonts w:ascii="Calibri" w:hAnsi="Calibri" w:cs="Calibri"/>
          <w:b/>
          <w:bCs/>
          <w:color w:val="000000"/>
          <w:sz w:val="20"/>
        </w:rPr>
      </w:pPr>
    </w:p>
    <w:p w:rsidR="00F43C5E" w:rsidRPr="00D2242D" w:rsidRDefault="00A30668" w:rsidP="008908B1">
      <w:pPr>
        <w:ind w:left="567" w:hanging="567"/>
        <w:rPr>
          <w:rFonts w:ascii="Calibri" w:hAnsi="Calibri" w:cs="Calibri"/>
          <w:sz w:val="20"/>
        </w:rPr>
      </w:pPr>
      <w:r w:rsidRPr="00D2242D">
        <w:rPr>
          <w:rFonts w:ascii="Calibri" w:hAnsi="Calibri" w:cs="Calibri"/>
          <w:b/>
          <w:sz w:val="20"/>
        </w:rPr>
        <w:t>8.1.1.1.</w:t>
      </w:r>
      <w:r w:rsidR="008908B1" w:rsidRPr="00D2242D">
        <w:rPr>
          <w:rFonts w:ascii="Calibri" w:hAnsi="Calibri" w:cs="Calibri"/>
          <w:b/>
          <w:bCs/>
          <w:color w:val="000000"/>
          <w:sz w:val="20"/>
        </w:rPr>
        <w:t xml:space="preserve"> </w:t>
      </w:r>
      <w:r w:rsidR="00E70724">
        <w:rPr>
          <w:rFonts w:ascii="Calibri" w:hAnsi="Calibri" w:cs="Calibri"/>
          <w:b/>
          <w:bCs/>
          <w:color w:val="000000"/>
          <w:sz w:val="20"/>
        </w:rPr>
        <w:t>Wartości graniczne ekspozycji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3118"/>
      </w:tblGrid>
      <w:tr w:rsidR="00F43C5E" w:rsidRPr="00D2242D">
        <w:tc>
          <w:tcPr>
            <w:tcW w:w="9214" w:type="dxa"/>
            <w:gridSpan w:val="2"/>
          </w:tcPr>
          <w:p w:rsidR="00F43C5E" w:rsidRPr="00D2242D" w:rsidRDefault="002B3596" w:rsidP="008908B1">
            <w:pPr>
              <w:rPr>
                <w:rFonts w:ascii="Calibri" w:hAnsi="Calibri" w:cs="Calibri"/>
                <w:b/>
                <w:sz w:val="20"/>
              </w:rPr>
            </w:pPr>
            <w:r>
              <w:rPr>
                <w:rFonts w:ascii="Calibri" w:hAnsi="Calibri" w:cs="Calibri"/>
                <w:b/>
                <w:sz w:val="20"/>
              </w:rPr>
              <w:t>Substancja</w:t>
            </w:r>
            <w:r w:rsidR="00F43C5E" w:rsidRPr="00D2242D">
              <w:rPr>
                <w:rFonts w:ascii="Calibri" w:hAnsi="Calibri" w:cs="Calibri"/>
                <w:b/>
                <w:sz w:val="20"/>
              </w:rPr>
              <w:t xml:space="preserve">: </w:t>
            </w:r>
            <w:r>
              <w:rPr>
                <w:rFonts w:ascii="Calibri" w:hAnsi="Calibri" w:cs="Calibri"/>
                <w:b/>
                <w:sz w:val="20"/>
              </w:rPr>
              <w:t>Kwarc</w:t>
            </w:r>
            <w:r w:rsidR="00BF0FD5" w:rsidRPr="00D2242D">
              <w:rPr>
                <w:rFonts w:ascii="Calibri" w:hAnsi="Calibri" w:cs="Calibri"/>
                <w:b/>
                <w:sz w:val="20"/>
              </w:rPr>
              <w:t xml:space="preserve">                 </w:t>
            </w:r>
            <w:r w:rsidR="009B48D4" w:rsidRPr="00D2242D">
              <w:rPr>
                <w:rFonts w:ascii="Calibri" w:hAnsi="Calibri" w:cs="Calibri"/>
                <w:b/>
                <w:sz w:val="20"/>
              </w:rPr>
              <w:t xml:space="preserve">     </w:t>
            </w:r>
            <w:r>
              <w:rPr>
                <w:rFonts w:ascii="Calibri" w:hAnsi="Calibri" w:cs="Calibri"/>
                <w:b/>
                <w:sz w:val="20"/>
              </w:rPr>
              <w:t>Numer</w:t>
            </w:r>
            <w:r w:rsidR="00BF0FD5" w:rsidRPr="00D2242D">
              <w:rPr>
                <w:rFonts w:ascii="Calibri" w:hAnsi="Calibri" w:cs="Calibri"/>
                <w:b/>
                <w:sz w:val="20"/>
              </w:rPr>
              <w:t xml:space="preserve"> </w:t>
            </w:r>
            <w:r w:rsidR="008908B1" w:rsidRPr="00D2242D">
              <w:rPr>
                <w:rFonts w:ascii="Calibri" w:hAnsi="Calibri" w:cs="Calibri"/>
                <w:b/>
                <w:sz w:val="20"/>
              </w:rPr>
              <w:t>CAS</w:t>
            </w:r>
            <w:r w:rsidR="00F43C5E" w:rsidRPr="00D2242D">
              <w:rPr>
                <w:rFonts w:ascii="Calibri" w:hAnsi="Calibri" w:cs="Calibri"/>
                <w:b/>
                <w:sz w:val="20"/>
              </w:rPr>
              <w:t xml:space="preserve">: </w:t>
            </w:r>
            <w:r w:rsidR="00F43C5E" w:rsidRPr="00D2242D">
              <w:rPr>
                <w:rFonts w:ascii="Calibri" w:hAnsi="Calibri" w:cs="Calibri"/>
                <w:b/>
                <w:bCs/>
                <w:sz w:val="20"/>
              </w:rPr>
              <w:t>14808-60-7</w:t>
            </w:r>
            <w:r w:rsidR="00F43C5E" w:rsidRPr="00D2242D">
              <w:rPr>
                <w:rFonts w:ascii="Calibri" w:hAnsi="Calibri" w:cs="Calibri"/>
                <w:b/>
                <w:sz w:val="20"/>
              </w:rPr>
              <w:t xml:space="preserve"> </w:t>
            </w:r>
          </w:p>
        </w:tc>
      </w:tr>
      <w:tr w:rsidR="00F43C5E" w:rsidRPr="00D2242D">
        <w:tc>
          <w:tcPr>
            <w:tcW w:w="6096" w:type="dxa"/>
          </w:tcPr>
          <w:p w:rsidR="00F43C5E" w:rsidRPr="00D2242D" w:rsidRDefault="002B3596" w:rsidP="000A78B8">
            <w:pPr>
              <w:rPr>
                <w:rFonts w:ascii="Calibri" w:hAnsi="Calibri" w:cs="Calibri"/>
                <w:b/>
                <w:sz w:val="20"/>
              </w:rPr>
            </w:pPr>
            <w:r>
              <w:rPr>
                <w:rFonts w:ascii="Calibri" w:hAnsi="Calibri" w:cs="Calibri"/>
                <w:b/>
                <w:sz w:val="20"/>
              </w:rPr>
              <w:t>Kraj pochodzenia</w:t>
            </w:r>
          </w:p>
        </w:tc>
        <w:tc>
          <w:tcPr>
            <w:tcW w:w="3118" w:type="dxa"/>
          </w:tcPr>
          <w:p w:rsidR="00F43C5E" w:rsidRPr="00D2242D" w:rsidRDefault="002B3596" w:rsidP="000A78B8">
            <w:pPr>
              <w:rPr>
                <w:rFonts w:ascii="Calibri" w:hAnsi="Calibri" w:cs="Calibri"/>
                <w:b/>
                <w:sz w:val="20"/>
              </w:rPr>
            </w:pPr>
            <w:r>
              <w:rPr>
                <w:rFonts w:ascii="Calibri" w:hAnsi="Calibri" w:cs="Calibri"/>
                <w:b/>
                <w:bCs/>
                <w:sz w:val="20"/>
              </w:rPr>
              <w:t>Wartości graniczne ekspozycji</w:t>
            </w:r>
          </w:p>
        </w:tc>
      </w:tr>
      <w:tr w:rsidR="00F43C5E" w:rsidRPr="00D2242D">
        <w:tc>
          <w:tcPr>
            <w:tcW w:w="6096" w:type="dxa"/>
          </w:tcPr>
          <w:p w:rsidR="00F43C5E" w:rsidRPr="00D2242D" w:rsidRDefault="007B729B" w:rsidP="000A78B8">
            <w:pPr>
              <w:rPr>
                <w:rFonts w:ascii="Calibri" w:hAnsi="Calibri" w:cs="Calibri"/>
                <w:sz w:val="20"/>
              </w:rPr>
            </w:pPr>
            <w:r>
              <w:rPr>
                <w:rFonts w:ascii="Calibri" w:hAnsi="Calibri" w:cs="Calibri"/>
                <w:sz w:val="20"/>
              </w:rPr>
              <w:t>Belgia, Dania, USA, Francja, Portugalia, Włochy, Szwecja, Norwegia</w:t>
            </w:r>
            <w:r w:rsidR="008908B1" w:rsidRPr="00D2242D">
              <w:rPr>
                <w:rFonts w:ascii="Calibri" w:hAnsi="Calibri" w:cs="Calibri"/>
                <w:sz w:val="20"/>
              </w:rPr>
              <w:t xml:space="preserve">, </w:t>
            </w:r>
            <w:r>
              <w:rPr>
                <w:rFonts w:ascii="Calibri" w:hAnsi="Calibri" w:cs="Calibri"/>
                <w:sz w:val="20"/>
              </w:rPr>
              <w:t>Grecja</w:t>
            </w:r>
          </w:p>
        </w:tc>
        <w:tc>
          <w:tcPr>
            <w:tcW w:w="3118" w:type="dxa"/>
          </w:tcPr>
          <w:p w:rsidR="00F43C5E" w:rsidRPr="00D2242D" w:rsidRDefault="00F43C5E" w:rsidP="000A78B8">
            <w:pPr>
              <w:rPr>
                <w:rFonts w:ascii="Calibri" w:hAnsi="Calibri" w:cs="Calibri"/>
                <w:sz w:val="20"/>
              </w:rPr>
            </w:pPr>
            <w:r w:rsidRPr="00D2242D">
              <w:rPr>
                <w:rFonts w:ascii="Calibri" w:hAnsi="Calibri" w:cs="Calibri"/>
                <w:sz w:val="20"/>
              </w:rPr>
              <w:t>0.10 (RD)</w:t>
            </w:r>
          </w:p>
        </w:tc>
      </w:tr>
      <w:tr w:rsidR="00F43C5E" w:rsidRPr="00D2242D">
        <w:tc>
          <w:tcPr>
            <w:tcW w:w="6096" w:type="dxa"/>
          </w:tcPr>
          <w:p w:rsidR="00F43C5E" w:rsidRPr="00D2242D" w:rsidRDefault="008908B1" w:rsidP="000A78B8">
            <w:pPr>
              <w:rPr>
                <w:rFonts w:ascii="Calibri" w:hAnsi="Calibri" w:cs="Calibri"/>
                <w:sz w:val="20"/>
              </w:rPr>
            </w:pPr>
            <w:r w:rsidRPr="00D2242D">
              <w:rPr>
                <w:rFonts w:ascii="Calibri" w:hAnsi="Calibri" w:cs="Calibri"/>
                <w:sz w:val="20"/>
              </w:rPr>
              <w:t>Holand</w:t>
            </w:r>
            <w:r w:rsidR="007B729B">
              <w:rPr>
                <w:rFonts w:ascii="Calibri" w:hAnsi="Calibri" w:cs="Calibri"/>
                <w:sz w:val="20"/>
              </w:rPr>
              <w:t>ia</w:t>
            </w:r>
          </w:p>
        </w:tc>
        <w:tc>
          <w:tcPr>
            <w:tcW w:w="3118" w:type="dxa"/>
          </w:tcPr>
          <w:p w:rsidR="00F43C5E" w:rsidRPr="00D2242D" w:rsidRDefault="00F43C5E" w:rsidP="000A78B8">
            <w:pPr>
              <w:rPr>
                <w:rFonts w:ascii="Calibri" w:hAnsi="Calibri" w:cs="Calibri"/>
                <w:sz w:val="20"/>
              </w:rPr>
            </w:pPr>
            <w:r w:rsidRPr="00D2242D">
              <w:rPr>
                <w:rFonts w:ascii="Calibri" w:hAnsi="Calibri" w:cs="Calibri"/>
                <w:sz w:val="20"/>
              </w:rPr>
              <w:t>0.075 (RD)</w:t>
            </w:r>
          </w:p>
        </w:tc>
      </w:tr>
      <w:tr w:rsidR="00F43C5E" w:rsidRPr="00D2242D">
        <w:tc>
          <w:tcPr>
            <w:tcW w:w="6096" w:type="dxa"/>
          </w:tcPr>
          <w:p w:rsidR="00F43C5E" w:rsidRPr="00D2242D" w:rsidRDefault="007B729B" w:rsidP="000A78B8">
            <w:pPr>
              <w:rPr>
                <w:rFonts w:ascii="Calibri" w:hAnsi="Calibri" w:cs="Calibri"/>
                <w:sz w:val="20"/>
              </w:rPr>
            </w:pPr>
            <w:r>
              <w:rPr>
                <w:rFonts w:ascii="Calibri" w:hAnsi="Calibri" w:cs="Calibri"/>
                <w:sz w:val="20"/>
              </w:rPr>
              <w:t>Niemcy, Szwajcaria</w:t>
            </w:r>
            <w:r w:rsidR="008908B1" w:rsidRPr="00D2242D">
              <w:rPr>
                <w:rFonts w:ascii="Calibri" w:hAnsi="Calibri" w:cs="Calibri"/>
                <w:sz w:val="20"/>
              </w:rPr>
              <w:t xml:space="preserve">, </w:t>
            </w:r>
            <w:r>
              <w:rPr>
                <w:rFonts w:ascii="Calibri" w:hAnsi="Calibri" w:cs="Calibri"/>
                <w:sz w:val="20"/>
              </w:rPr>
              <w:t>Austria</w:t>
            </w:r>
          </w:p>
        </w:tc>
        <w:tc>
          <w:tcPr>
            <w:tcW w:w="3118" w:type="dxa"/>
          </w:tcPr>
          <w:p w:rsidR="00F43C5E" w:rsidRPr="00D2242D" w:rsidRDefault="00F43C5E" w:rsidP="000A78B8">
            <w:pPr>
              <w:rPr>
                <w:rFonts w:ascii="Calibri" w:hAnsi="Calibri" w:cs="Calibri"/>
                <w:sz w:val="20"/>
              </w:rPr>
            </w:pPr>
            <w:r w:rsidRPr="00D2242D">
              <w:rPr>
                <w:rFonts w:ascii="Calibri" w:hAnsi="Calibri" w:cs="Calibri"/>
                <w:sz w:val="20"/>
              </w:rPr>
              <w:t>0.15 (FD)</w:t>
            </w:r>
          </w:p>
        </w:tc>
      </w:tr>
      <w:tr w:rsidR="00F43C5E" w:rsidRPr="00D2242D">
        <w:tc>
          <w:tcPr>
            <w:tcW w:w="6096" w:type="dxa"/>
          </w:tcPr>
          <w:p w:rsidR="00F43C5E" w:rsidRPr="00D2242D" w:rsidRDefault="00F43C5E" w:rsidP="008908B1">
            <w:pPr>
              <w:rPr>
                <w:rFonts w:ascii="Calibri" w:hAnsi="Calibri" w:cs="Calibri"/>
                <w:sz w:val="20"/>
              </w:rPr>
            </w:pPr>
            <w:r w:rsidRPr="00D2242D">
              <w:rPr>
                <w:rFonts w:ascii="Calibri" w:hAnsi="Calibri" w:cs="Calibri"/>
                <w:sz w:val="20"/>
              </w:rPr>
              <w:t>Fin</w:t>
            </w:r>
            <w:r w:rsidR="007B729B">
              <w:rPr>
                <w:rFonts w:ascii="Calibri" w:hAnsi="Calibri" w:cs="Calibri"/>
                <w:sz w:val="20"/>
              </w:rPr>
              <w:t>landia</w:t>
            </w:r>
          </w:p>
        </w:tc>
        <w:tc>
          <w:tcPr>
            <w:tcW w:w="3118" w:type="dxa"/>
          </w:tcPr>
          <w:p w:rsidR="00F43C5E" w:rsidRPr="00D2242D" w:rsidRDefault="00F43C5E" w:rsidP="000A78B8">
            <w:pPr>
              <w:rPr>
                <w:rFonts w:ascii="Calibri" w:hAnsi="Calibri" w:cs="Calibri"/>
                <w:sz w:val="20"/>
              </w:rPr>
            </w:pPr>
            <w:r w:rsidRPr="00D2242D">
              <w:rPr>
                <w:rFonts w:ascii="Calibri" w:hAnsi="Calibri" w:cs="Calibri"/>
                <w:sz w:val="20"/>
              </w:rPr>
              <w:t>0.20 (FD)</w:t>
            </w:r>
          </w:p>
        </w:tc>
      </w:tr>
      <w:tr w:rsidR="00F43C5E" w:rsidRPr="00D2242D">
        <w:tc>
          <w:tcPr>
            <w:tcW w:w="6096" w:type="dxa"/>
          </w:tcPr>
          <w:p w:rsidR="00F43C5E" w:rsidRPr="00D2242D" w:rsidRDefault="00F43C5E" w:rsidP="008908B1">
            <w:pPr>
              <w:rPr>
                <w:rFonts w:ascii="Calibri" w:hAnsi="Calibri" w:cs="Calibri"/>
                <w:sz w:val="20"/>
              </w:rPr>
            </w:pPr>
            <w:r w:rsidRPr="00D2242D">
              <w:rPr>
                <w:rFonts w:ascii="Calibri" w:hAnsi="Calibri" w:cs="Calibri"/>
                <w:sz w:val="20"/>
              </w:rPr>
              <w:t>B</w:t>
            </w:r>
            <w:r w:rsidR="007B729B">
              <w:rPr>
                <w:rFonts w:ascii="Calibri" w:hAnsi="Calibri" w:cs="Calibri"/>
                <w:sz w:val="20"/>
              </w:rPr>
              <w:t>ułgaria</w:t>
            </w:r>
          </w:p>
        </w:tc>
        <w:tc>
          <w:tcPr>
            <w:tcW w:w="3118" w:type="dxa"/>
          </w:tcPr>
          <w:p w:rsidR="00F43C5E" w:rsidRPr="00D2242D" w:rsidRDefault="00F43C5E" w:rsidP="000A78B8">
            <w:pPr>
              <w:rPr>
                <w:rFonts w:ascii="Calibri" w:hAnsi="Calibri" w:cs="Calibri"/>
                <w:sz w:val="20"/>
              </w:rPr>
            </w:pPr>
            <w:r w:rsidRPr="00D2242D">
              <w:rPr>
                <w:rFonts w:ascii="Calibri" w:hAnsi="Calibri" w:cs="Calibri"/>
                <w:sz w:val="20"/>
              </w:rPr>
              <w:t>0.07</w:t>
            </w:r>
          </w:p>
        </w:tc>
      </w:tr>
      <w:tr w:rsidR="00F43C5E" w:rsidRPr="00D2242D">
        <w:tc>
          <w:tcPr>
            <w:tcW w:w="6096" w:type="dxa"/>
          </w:tcPr>
          <w:p w:rsidR="00F43C5E" w:rsidRPr="00D2242D" w:rsidRDefault="00F43C5E" w:rsidP="000A78B8">
            <w:pPr>
              <w:rPr>
                <w:rFonts w:ascii="Calibri" w:hAnsi="Calibri" w:cs="Calibri"/>
                <w:sz w:val="20"/>
              </w:rPr>
            </w:pPr>
            <w:r w:rsidRPr="00D2242D">
              <w:rPr>
                <w:rFonts w:ascii="Calibri" w:hAnsi="Calibri" w:cs="Calibri"/>
                <w:sz w:val="20"/>
              </w:rPr>
              <w:t>CIS</w:t>
            </w:r>
          </w:p>
        </w:tc>
        <w:tc>
          <w:tcPr>
            <w:tcW w:w="3118" w:type="dxa"/>
          </w:tcPr>
          <w:p w:rsidR="00F43C5E" w:rsidRPr="00D2242D" w:rsidRDefault="00F43C5E" w:rsidP="000A78B8">
            <w:pPr>
              <w:rPr>
                <w:rFonts w:ascii="Calibri" w:hAnsi="Calibri" w:cs="Calibri"/>
                <w:sz w:val="20"/>
              </w:rPr>
            </w:pPr>
            <w:r w:rsidRPr="00D2242D">
              <w:rPr>
                <w:rFonts w:ascii="Calibri" w:hAnsi="Calibri" w:cs="Calibri"/>
                <w:sz w:val="20"/>
              </w:rPr>
              <w:t>1.0</w:t>
            </w:r>
          </w:p>
        </w:tc>
      </w:tr>
      <w:tr w:rsidR="00F43C5E" w:rsidRPr="00D2242D">
        <w:tc>
          <w:tcPr>
            <w:tcW w:w="6096" w:type="dxa"/>
          </w:tcPr>
          <w:p w:rsidR="00F43C5E" w:rsidRPr="00D2242D" w:rsidRDefault="007B729B" w:rsidP="000A78B8">
            <w:pPr>
              <w:rPr>
                <w:rFonts w:ascii="Calibri" w:hAnsi="Calibri" w:cs="Calibri"/>
                <w:sz w:val="20"/>
              </w:rPr>
            </w:pPr>
            <w:r>
              <w:rPr>
                <w:rFonts w:ascii="Calibri" w:hAnsi="Calibri" w:cs="Calibri"/>
                <w:sz w:val="20"/>
              </w:rPr>
              <w:t>Republika Czeska</w:t>
            </w:r>
          </w:p>
        </w:tc>
        <w:tc>
          <w:tcPr>
            <w:tcW w:w="3118" w:type="dxa"/>
          </w:tcPr>
          <w:p w:rsidR="00F43C5E" w:rsidRPr="00D2242D" w:rsidRDefault="00F43C5E" w:rsidP="00A30668">
            <w:pPr>
              <w:rPr>
                <w:rFonts w:ascii="Calibri" w:hAnsi="Calibri" w:cs="Calibri"/>
                <w:sz w:val="20"/>
              </w:rPr>
            </w:pPr>
            <w:r w:rsidRPr="00D2242D">
              <w:rPr>
                <w:rFonts w:ascii="Calibri" w:hAnsi="Calibri" w:cs="Calibri"/>
                <w:sz w:val="20"/>
              </w:rPr>
              <w:t>0.</w:t>
            </w:r>
            <w:r w:rsidR="00A30668" w:rsidRPr="00D2242D">
              <w:rPr>
                <w:rFonts w:ascii="Calibri" w:hAnsi="Calibri" w:cs="Calibri"/>
                <w:sz w:val="20"/>
              </w:rPr>
              <w:t>1</w:t>
            </w:r>
            <w:r w:rsidRPr="00D2242D">
              <w:rPr>
                <w:rFonts w:ascii="Calibri" w:hAnsi="Calibri" w:cs="Calibri"/>
                <w:sz w:val="20"/>
              </w:rPr>
              <w:t xml:space="preserve"> </w:t>
            </w:r>
          </w:p>
        </w:tc>
      </w:tr>
      <w:tr w:rsidR="00F43C5E" w:rsidRPr="00D2242D">
        <w:tc>
          <w:tcPr>
            <w:tcW w:w="6096" w:type="dxa"/>
          </w:tcPr>
          <w:p w:rsidR="00F43C5E" w:rsidRPr="00D2242D" w:rsidRDefault="007B729B" w:rsidP="008908B1">
            <w:pPr>
              <w:rPr>
                <w:rFonts w:ascii="Calibri" w:hAnsi="Calibri" w:cs="Calibri"/>
                <w:sz w:val="20"/>
              </w:rPr>
            </w:pPr>
            <w:r>
              <w:rPr>
                <w:rFonts w:ascii="Calibri" w:hAnsi="Calibri" w:cs="Calibri"/>
                <w:sz w:val="20"/>
              </w:rPr>
              <w:t>Republika Słowacka</w:t>
            </w:r>
          </w:p>
        </w:tc>
        <w:tc>
          <w:tcPr>
            <w:tcW w:w="3118" w:type="dxa"/>
          </w:tcPr>
          <w:p w:rsidR="00F43C5E" w:rsidRPr="00D2242D" w:rsidRDefault="00F43C5E" w:rsidP="000A78B8">
            <w:pPr>
              <w:rPr>
                <w:rFonts w:ascii="Calibri" w:hAnsi="Calibri" w:cs="Calibri"/>
                <w:sz w:val="20"/>
              </w:rPr>
            </w:pPr>
            <w:r w:rsidRPr="00D2242D">
              <w:rPr>
                <w:rFonts w:ascii="Calibri" w:hAnsi="Calibri" w:cs="Calibri"/>
                <w:sz w:val="20"/>
              </w:rPr>
              <w:t>1</w:t>
            </w:r>
          </w:p>
        </w:tc>
      </w:tr>
      <w:tr w:rsidR="00F43C5E" w:rsidRPr="00D2242D">
        <w:tc>
          <w:tcPr>
            <w:tcW w:w="6096" w:type="dxa"/>
          </w:tcPr>
          <w:p w:rsidR="00F43C5E" w:rsidRPr="00D2242D" w:rsidRDefault="00F43C5E" w:rsidP="008908B1">
            <w:pPr>
              <w:rPr>
                <w:rFonts w:ascii="Calibri" w:hAnsi="Calibri" w:cs="Calibri"/>
                <w:sz w:val="20"/>
              </w:rPr>
            </w:pPr>
            <w:r w:rsidRPr="00D2242D">
              <w:rPr>
                <w:rFonts w:ascii="Calibri" w:hAnsi="Calibri" w:cs="Calibri"/>
                <w:sz w:val="20"/>
              </w:rPr>
              <w:t>Ir</w:t>
            </w:r>
            <w:r w:rsidR="007B729B">
              <w:rPr>
                <w:rFonts w:ascii="Calibri" w:hAnsi="Calibri" w:cs="Calibri"/>
                <w:sz w:val="20"/>
              </w:rPr>
              <w:t>landia</w:t>
            </w:r>
          </w:p>
        </w:tc>
        <w:tc>
          <w:tcPr>
            <w:tcW w:w="3118" w:type="dxa"/>
          </w:tcPr>
          <w:p w:rsidR="00F43C5E" w:rsidRPr="00D2242D" w:rsidRDefault="00F43C5E" w:rsidP="000A78B8">
            <w:pPr>
              <w:rPr>
                <w:rFonts w:ascii="Calibri" w:hAnsi="Calibri" w:cs="Calibri"/>
                <w:sz w:val="20"/>
              </w:rPr>
            </w:pPr>
            <w:r w:rsidRPr="00D2242D">
              <w:rPr>
                <w:rFonts w:ascii="Calibri" w:hAnsi="Calibri" w:cs="Calibri"/>
                <w:sz w:val="20"/>
              </w:rPr>
              <w:t>0.40 (RD)</w:t>
            </w:r>
          </w:p>
        </w:tc>
      </w:tr>
      <w:tr w:rsidR="00F43C5E" w:rsidRPr="00D2242D">
        <w:tc>
          <w:tcPr>
            <w:tcW w:w="6096" w:type="dxa"/>
          </w:tcPr>
          <w:p w:rsidR="00F43C5E" w:rsidRPr="00D2242D" w:rsidRDefault="007B729B" w:rsidP="000A78B8">
            <w:pPr>
              <w:rPr>
                <w:rFonts w:ascii="Calibri" w:hAnsi="Calibri" w:cs="Calibri"/>
                <w:sz w:val="20"/>
              </w:rPr>
            </w:pPr>
            <w:r>
              <w:rPr>
                <w:rFonts w:ascii="Calibri" w:hAnsi="Calibri" w:cs="Calibri"/>
                <w:sz w:val="20"/>
              </w:rPr>
              <w:t>Wielka Brytania</w:t>
            </w:r>
          </w:p>
        </w:tc>
        <w:tc>
          <w:tcPr>
            <w:tcW w:w="3118" w:type="dxa"/>
          </w:tcPr>
          <w:p w:rsidR="00F43C5E" w:rsidRPr="00D2242D" w:rsidRDefault="00F43C5E" w:rsidP="000A78B8">
            <w:pPr>
              <w:rPr>
                <w:rFonts w:ascii="Calibri" w:hAnsi="Calibri" w:cs="Calibri"/>
                <w:sz w:val="20"/>
              </w:rPr>
            </w:pPr>
            <w:r w:rsidRPr="00D2242D">
              <w:rPr>
                <w:rFonts w:ascii="Calibri" w:hAnsi="Calibri" w:cs="Calibri"/>
                <w:sz w:val="20"/>
              </w:rPr>
              <w:t>0.30 (RD)</w:t>
            </w:r>
          </w:p>
        </w:tc>
      </w:tr>
    </w:tbl>
    <w:p w:rsidR="00F43C5E" w:rsidRPr="00D2242D" w:rsidRDefault="00C97B11" w:rsidP="00F43C5E">
      <w:pPr>
        <w:rPr>
          <w:rFonts w:ascii="Calibri" w:hAnsi="Calibri" w:cs="Calibri"/>
          <w:sz w:val="20"/>
        </w:rPr>
      </w:pPr>
      <w:r>
        <w:rPr>
          <w:rFonts w:ascii="Calibri" w:hAnsi="Calibri" w:cs="Calibri"/>
          <w:sz w:val="20"/>
        </w:rPr>
        <w:t>RD: Pył respirabilny</w:t>
      </w:r>
      <w:r w:rsidR="00A829A8" w:rsidRPr="00D2242D">
        <w:rPr>
          <w:rFonts w:ascii="Calibri" w:hAnsi="Calibri" w:cs="Calibri"/>
          <w:sz w:val="20"/>
        </w:rPr>
        <w:tab/>
      </w:r>
      <w:r w:rsidR="00A829A8" w:rsidRPr="00D2242D">
        <w:rPr>
          <w:rFonts w:ascii="Calibri" w:hAnsi="Calibri" w:cs="Calibri"/>
          <w:sz w:val="20"/>
        </w:rPr>
        <w:tab/>
        <w:t xml:space="preserve">FD: </w:t>
      </w:r>
      <w:r>
        <w:rPr>
          <w:rFonts w:ascii="Calibri" w:hAnsi="Calibri" w:cs="Calibri"/>
          <w:sz w:val="20"/>
        </w:rPr>
        <w:t>Pył drobny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3118"/>
      </w:tblGrid>
      <w:tr w:rsidR="00F43C5E" w:rsidRPr="00D2242D">
        <w:tc>
          <w:tcPr>
            <w:tcW w:w="9214" w:type="dxa"/>
            <w:gridSpan w:val="2"/>
          </w:tcPr>
          <w:p w:rsidR="00F43C5E" w:rsidRPr="00D2242D" w:rsidRDefault="00C97B11" w:rsidP="008908B1">
            <w:pPr>
              <w:rPr>
                <w:rFonts w:ascii="Calibri" w:hAnsi="Calibri" w:cs="Calibri"/>
                <w:b/>
                <w:sz w:val="20"/>
              </w:rPr>
            </w:pPr>
            <w:r>
              <w:rPr>
                <w:rFonts w:ascii="Calibri" w:hAnsi="Calibri" w:cs="Calibri"/>
                <w:b/>
                <w:sz w:val="20"/>
              </w:rPr>
              <w:t>Substancja</w:t>
            </w:r>
            <w:r w:rsidR="00F43C5E" w:rsidRPr="00D2242D">
              <w:rPr>
                <w:rFonts w:ascii="Calibri" w:hAnsi="Calibri" w:cs="Calibri"/>
                <w:b/>
                <w:sz w:val="20"/>
              </w:rPr>
              <w:t xml:space="preserve">: </w:t>
            </w:r>
            <w:r w:rsidR="008908B1" w:rsidRPr="00D2242D">
              <w:rPr>
                <w:rFonts w:ascii="Calibri" w:hAnsi="Calibri" w:cs="Calibri"/>
                <w:b/>
                <w:sz w:val="20"/>
              </w:rPr>
              <w:t>K</w:t>
            </w:r>
            <w:r>
              <w:rPr>
                <w:rFonts w:ascii="Calibri" w:hAnsi="Calibri" w:cs="Calibri"/>
                <w:b/>
                <w:sz w:val="20"/>
              </w:rPr>
              <w:t>ry</w:t>
            </w:r>
            <w:r w:rsidR="00F43C5E" w:rsidRPr="00D2242D">
              <w:rPr>
                <w:rFonts w:ascii="Calibri" w:hAnsi="Calibri" w:cs="Calibri"/>
                <w:b/>
                <w:sz w:val="20"/>
              </w:rPr>
              <w:t>stobalit</w:t>
            </w:r>
            <w:r w:rsidR="009B48D4" w:rsidRPr="00D2242D">
              <w:rPr>
                <w:rFonts w:ascii="Calibri" w:hAnsi="Calibri" w:cs="Calibri"/>
                <w:b/>
                <w:sz w:val="20"/>
              </w:rPr>
              <w:t xml:space="preserve">              </w:t>
            </w:r>
            <w:r>
              <w:rPr>
                <w:rFonts w:ascii="Calibri" w:hAnsi="Calibri" w:cs="Calibri"/>
                <w:b/>
                <w:sz w:val="20"/>
              </w:rPr>
              <w:t>Numer</w:t>
            </w:r>
            <w:r w:rsidR="008908B1" w:rsidRPr="00D2242D">
              <w:rPr>
                <w:rFonts w:ascii="Calibri" w:hAnsi="Calibri" w:cs="Calibri"/>
                <w:b/>
                <w:sz w:val="20"/>
              </w:rPr>
              <w:t xml:space="preserve"> </w:t>
            </w:r>
            <w:r w:rsidR="00F43C5E" w:rsidRPr="00D2242D">
              <w:rPr>
                <w:rFonts w:ascii="Calibri" w:hAnsi="Calibri" w:cs="Calibri"/>
                <w:b/>
                <w:sz w:val="20"/>
              </w:rPr>
              <w:t xml:space="preserve">CAS : </w:t>
            </w:r>
            <w:r w:rsidR="00F43C5E" w:rsidRPr="00D2242D">
              <w:rPr>
                <w:rFonts w:ascii="Calibri" w:hAnsi="Calibri" w:cs="Calibri"/>
                <w:b/>
                <w:bCs/>
                <w:sz w:val="20"/>
              </w:rPr>
              <w:t>14464-46-1</w:t>
            </w:r>
          </w:p>
        </w:tc>
      </w:tr>
      <w:tr w:rsidR="00F43C5E" w:rsidRPr="00D2242D">
        <w:tc>
          <w:tcPr>
            <w:tcW w:w="6096" w:type="dxa"/>
          </w:tcPr>
          <w:p w:rsidR="00F43C5E" w:rsidRPr="00D2242D" w:rsidRDefault="00C97B11" w:rsidP="000A78B8">
            <w:pPr>
              <w:rPr>
                <w:rFonts w:ascii="Calibri" w:hAnsi="Calibri" w:cs="Calibri"/>
                <w:b/>
                <w:sz w:val="20"/>
              </w:rPr>
            </w:pPr>
            <w:r>
              <w:rPr>
                <w:rFonts w:ascii="Calibri" w:hAnsi="Calibri" w:cs="Calibri"/>
                <w:b/>
                <w:sz w:val="20"/>
              </w:rPr>
              <w:lastRenderedPageBreak/>
              <w:t>Kraj pochodzenia</w:t>
            </w:r>
          </w:p>
        </w:tc>
        <w:tc>
          <w:tcPr>
            <w:tcW w:w="3118" w:type="dxa"/>
          </w:tcPr>
          <w:p w:rsidR="00F43C5E" w:rsidRPr="00D2242D" w:rsidRDefault="00C97B11" w:rsidP="000A78B8">
            <w:pPr>
              <w:rPr>
                <w:rFonts w:ascii="Calibri" w:hAnsi="Calibri" w:cs="Calibri"/>
                <w:b/>
                <w:sz w:val="20"/>
              </w:rPr>
            </w:pPr>
            <w:r>
              <w:rPr>
                <w:rFonts w:ascii="Calibri" w:hAnsi="Calibri" w:cs="Calibri"/>
                <w:b/>
                <w:bCs/>
                <w:sz w:val="20"/>
              </w:rPr>
              <w:t>Wartości graniczne ekspozycji</w:t>
            </w:r>
          </w:p>
        </w:tc>
      </w:tr>
      <w:tr w:rsidR="008908B1" w:rsidRPr="00D2242D">
        <w:tc>
          <w:tcPr>
            <w:tcW w:w="6096" w:type="dxa"/>
          </w:tcPr>
          <w:p w:rsidR="008908B1" w:rsidRPr="00D2242D" w:rsidRDefault="00C97B11" w:rsidP="00BA0B42">
            <w:pPr>
              <w:rPr>
                <w:rFonts w:ascii="Calibri" w:hAnsi="Calibri" w:cs="Calibri"/>
                <w:sz w:val="20"/>
              </w:rPr>
            </w:pPr>
            <w:r>
              <w:rPr>
                <w:rFonts w:ascii="Calibri" w:hAnsi="Calibri" w:cs="Calibri"/>
                <w:sz w:val="20"/>
              </w:rPr>
              <w:t>Belgia, Dania, USA, Francja, Portugalia, Włochy, Szwecja, Norwegia, Grecja</w:t>
            </w:r>
          </w:p>
        </w:tc>
        <w:tc>
          <w:tcPr>
            <w:tcW w:w="3118" w:type="dxa"/>
          </w:tcPr>
          <w:p w:rsidR="008908B1" w:rsidRPr="00D2242D" w:rsidRDefault="008908B1" w:rsidP="000A78B8">
            <w:pPr>
              <w:rPr>
                <w:rFonts w:ascii="Calibri" w:hAnsi="Calibri" w:cs="Calibri"/>
                <w:sz w:val="20"/>
              </w:rPr>
            </w:pPr>
            <w:r w:rsidRPr="00D2242D">
              <w:rPr>
                <w:rFonts w:ascii="Calibri" w:hAnsi="Calibri" w:cs="Calibri"/>
                <w:sz w:val="20"/>
              </w:rPr>
              <w:t>0.05 (RD)</w:t>
            </w:r>
          </w:p>
        </w:tc>
      </w:tr>
      <w:tr w:rsidR="008908B1" w:rsidRPr="00D2242D">
        <w:tc>
          <w:tcPr>
            <w:tcW w:w="6096" w:type="dxa"/>
          </w:tcPr>
          <w:p w:rsidR="008908B1" w:rsidRPr="00D2242D" w:rsidRDefault="00C97B11" w:rsidP="00BA0B42">
            <w:pPr>
              <w:rPr>
                <w:rFonts w:ascii="Calibri" w:hAnsi="Calibri" w:cs="Calibri"/>
                <w:sz w:val="20"/>
              </w:rPr>
            </w:pPr>
            <w:r>
              <w:rPr>
                <w:rFonts w:ascii="Calibri" w:hAnsi="Calibri" w:cs="Calibri"/>
                <w:sz w:val="20"/>
              </w:rPr>
              <w:t>Holandia</w:t>
            </w:r>
          </w:p>
        </w:tc>
        <w:tc>
          <w:tcPr>
            <w:tcW w:w="3118" w:type="dxa"/>
          </w:tcPr>
          <w:p w:rsidR="008908B1" w:rsidRPr="00D2242D" w:rsidRDefault="008908B1" w:rsidP="000A78B8">
            <w:pPr>
              <w:rPr>
                <w:rFonts w:ascii="Calibri" w:hAnsi="Calibri" w:cs="Calibri"/>
                <w:sz w:val="20"/>
              </w:rPr>
            </w:pPr>
            <w:r w:rsidRPr="00D2242D">
              <w:rPr>
                <w:rFonts w:ascii="Calibri" w:hAnsi="Calibri" w:cs="Calibri"/>
                <w:sz w:val="20"/>
              </w:rPr>
              <w:t>0.075 (RD)</w:t>
            </w:r>
          </w:p>
        </w:tc>
      </w:tr>
      <w:tr w:rsidR="008908B1" w:rsidRPr="00D2242D">
        <w:tc>
          <w:tcPr>
            <w:tcW w:w="6096" w:type="dxa"/>
          </w:tcPr>
          <w:p w:rsidR="008908B1" w:rsidRPr="00D2242D" w:rsidRDefault="00C97B11" w:rsidP="00BA0B42">
            <w:pPr>
              <w:rPr>
                <w:rFonts w:ascii="Calibri" w:hAnsi="Calibri" w:cs="Calibri"/>
                <w:sz w:val="20"/>
              </w:rPr>
            </w:pPr>
            <w:r>
              <w:rPr>
                <w:rFonts w:ascii="Calibri" w:hAnsi="Calibri" w:cs="Calibri"/>
                <w:sz w:val="20"/>
              </w:rPr>
              <w:t>Niemcy, Szwajcaria, Austria</w:t>
            </w:r>
          </w:p>
        </w:tc>
        <w:tc>
          <w:tcPr>
            <w:tcW w:w="3118" w:type="dxa"/>
          </w:tcPr>
          <w:p w:rsidR="008908B1" w:rsidRPr="00D2242D" w:rsidRDefault="008908B1" w:rsidP="000A78B8">
            <w:pPr>
              <w:rPr>
                <w:rFonts w:ascii="Calibri" w:hAnsi="Calibri" w:cs="Calibri"/>
                <w:sz w:val="20"/>
              </w:rPr>
            </w:pPr>
            <w:r w:rsidRPr="00D2242D">
              <w:rPr>
                <w:rFonts w:ascii="Calibri" w:hAnsi="Calibri" w:cs="Calibri"/>
                <w:sz w:val="20"/>
              </w:rPr>
              <w:t>0.15 (FD)</w:t>
            </w:r>
          </w:p>
        </w:tc>
      </w:tr>
      <w:tr w:rsidR="008908B1" w:rsidRPr="00D2242D">
        <w:tc>
          <w:tcPr>
            <w:tcW w:w="6096" w:type="dxa"/>
          </w:tcPr>
          <w:p w:rsidR="008908B1" w:rsidRPr="00D2242D" w:rsidRDefault="00C97B11" w:rsidP="00BA0B42">
            <w:pPr>
              <w:rPr>
                <w:rFonts w:ascii="Calibri" w:hAnsi="Calibri" w:cs="Calibri"/>
                <w:sz w:val="20"/>
              </w:rPr>
            </w:pPr>
            <w:r>
              <w:rPr>
                <w:rFonts w:ascii="Calibri" w:hAnsi="Calibri" w:cs="Calibri"/>
                <w:sz w:val="20"/>
              </w:rPr>
              <w:t>Finlandia</w:t>
            </w:r>
          </w:p>
        </w:tc>
        <w:tc>
          <w:tcPr>
            <w:tcW w:w="3118" w:type="dxa"/>
          </w:tcPr>
          <w:p w:rsidR="008908B1" w:rsidRPr="00D2242D" w:rsidRDefault="008908B1" w:rsidP="000A78B8">
            <w:pPr>
              <w:rPr>
                <w:rFonts w:ascii="Calibri" w:hAnsi="Calibri" w:cs="Calibri"/>
                <w:sz w:val="20"/>
              </w:rPr>
            </w:pPr>
            <w:r w:rsidRPr="00D2242D">
              <w:rPr>
                <w:rFonts w:ascii="Calibri" w:hAnsi="Calibri" w:cs="Calibri"/>
                <w:sz w:val="20"/>
              </w:rPr>
              <w:t>0.10 (FD)</w:t>
            </w:r>
          </w:p>
        </w:tc>
      </w:tr>
      <w:tr w:rsidR="008908B1" w:rsidRPr="00D2242D">
        <w:tc>
          <w:tcPr>
            <w:tcW w:w="6096" w:type="dxa"/>
          </w:tcPr>
          <w:p w:rsidR="008908B1" w:rsidRPr="00D2242D" w:rsidRDefault="00C97B11" w:rsidP="00BA0B42">
            <w:pPr>
              <w:rPr>
                <w:rFonts w:ascii="Calibri" w:hAnsi="Calibri" w:cs="Calibri"/>
                <w:sz w:val="20"/>
              </w:rPr>
            </w:pPr>
            <w:r>
              <w:rPr>
                <w:rFonts w:ascii="Calibri" w:hAnsi="Calibri" w:cs="Calibri"/>
                <w:sz w:val="20"/>
              </w:rPr>
              <w:t>Bułgaria</w:t>
            </w:r>
          </w:p>
        </w:tc>
        <w:tc>
          <w:tcPr>
            <w:tcW w:w="3118" w:type="dxa"/>
          </w:tcPr>
          <w:p w:rsidR="008908B1" w:rsidRPr="00D2242D" w:rsidRDefault="008908B1" w:rsidP="000A78B8">
            <w:pPr>
              <w:rPr>
                <w:rFonts w:ascii="Calibri" w:hAnsi="Calibri" w:cs="Calibri"/>
                <w:sz w:val="20"/>
              </w:rPr>
            </w:pPr>
            <w:r w:rsidRPr="00D2242D">
              <w:rPr>
                <w:rFonts w:ascii="Calibri" w:hAnsi="Calibri" w:cs="Calibri"/>
                <w:sz w:val="20"/>
              </w:rPr>
              <w:t>0.07</w:t>
            </w:r>
          </w:p>
        </w:tc>
      </w:tr>
      <w:tr w:rsidR="008908B1" w:rsidRPr="00D2242D">
        <w:tc>
          <w:tcPr>
            <w:tcW w:w="6096" w:type="dxa"/>
          </w:tcPr>
          <w:p w:rsidR="008908B1" w:rsidRPr="00D2242D" w:rsidRDefault="008908B1" w:rsidP="00BA0B42">
            <w:pPr>
              <w:rPr>
                <w:rFonts w:ascii="Calibri" w:hAnsi="Calibri" w:cs="Calibri"/>
                <w:sz w:val="20"/>
              </w:rPr>
            </w:pPr>
            <w:r w:rsidRPr="00D2242D">
              <w:rPr>
                <w:rFonts w:ascii="Calibri" w:hAnsi="Calibri" w:cs="Calibri"/>
                <w:sz w:val="20"/>
              </w:rPr>
              <w:t>CIS</w:t>
            </w:r>
          </w:p>
        </w:tc>
        <w:tc>
          <w:tcPr>
            <w:tcW w:w="3118" w:type="dxa"/>
          </w:tcPr>
          <w:p w:rsidR="008908B1" w:rsidRPr="00D2242D" w:rsidRDefault="008908B1" w:rsidP="000A78B8">
            <w:pPr>
              <w:rPr>
                <w:rFonts w:ascii="Calibri" w:hAnsi="Calibri" w:cs="Calibri"/>
                <w:sz w:val="20"/>
              </w:rPr>
            </w:pPr>
            <w:r w:rsidRPr="00D2242D">
              <w:rPr>
                <w:rFonts w:ascii="Calibri" w:hAnsi="Calibri" w:cs="Calibri"/>
                <w:sz w:val="20"/>
              </w:rPr>
              <w:t>1.0</w:t>
            </w:r>
          </w:p>
        </w:tc>
      </w:tr>
      <w:tr w:rsidR="008908B1" w:rsidRPr="00D2242D">
        <w:tc>
          <w:tcPr>
            <w:tcW w:w="6096" w:type="dxa"/>
          </w:tcPr>
          <w:p w:rsidR="008908B1" w:rsidRPr="00D2242D" w:rsidRDefault="00C97B11" w:rsidP="00BA0B42">
            <w:pPr>
              <w:rPr>
                <w:rFonts w:ascii="Calibri" w:hAnsi="Calibri" w:cs="Calibri"/>
                <w:sz w:val="20"/>
              </w:rPr>
            </w:pPr>
            <w:r>
              <w:rPr>
                <w:rFonts w:ascii="Calibri" w:hAnsi="Calibri" w:cs="Calibri"/>
                <w:sz w:val="20"/>
              </w:rPr>
              <w:t>Republika Czeska</w:t>
            </w:r>
          </w:p>
        </w:tc>
        <w:tc>
          <w:tcPr>
            <w:tcW w:w="3118" w:type="dxa"/>
          </w:tcPr>
          <w:p w:rsidR="008908B1" w:rsidRPr="00D2242D" w:rsidRDefault="008908B1" w:rsidP="009B48D4">
            <w:pPr>
              <w:rPr>
                <w:rFonts w:ascii="Calibri" w:hAnsi="Calibri" w:cs="Calibri"/>
                <w:sz w:val="20"/>
              </w:rPr>
            </w:pPr>
            <w:r w:rsidRPr="00D2242D">
              <w:rPr>
                <w:rFonts w:ascii="Calibri" w:hAnsi="Calibri" w:cs="Calibri"/>
                <w:sz w:val="20"/>
              </w:rPr>
              <w:t xml:space="preserve">0.1 </w:t>
            </w:r>
          </w:p>
        </w:tc>
      </w:tr>
      <w:tr w:rsidR="008908B1" w:rsidRPr="00D2242D">
        <w:tc>
          <w:tcPr>
            <w:tcW w:w="6096" w:type="dxa"/>
          </w:tcPr>
          <w:p w:rsidR="008908B1" w:rsidRPr="00D2242D" w:rsidRDefault="00C97B11" w:rsidP="00BA0B42">
            <w:pPr>
              <w:rPr>
                <w:rFonts w:ascii="Calibri" w:hAnsi="Calibri" w:cs="Calibri"/>
                <w:sz w:val="20"/>
              </w:rPr>
            </w:pPr>
            <w:r>
              <w:rPr>
                <w:rFonts w:ascii="Calibri" w:hAnsi="Calibri" w:cs="Calibri"/>
                <w:sz w:val="20"/>
              </w:rPr>
              <w:t>Republika Słowacka</w:t>
            </w:r>
          </w:p>
        </w:tc>
        <w:tc>
          <w:tcPr>
            <w:tcW w:w="3118" w:type="dxa"/>
          </w:tcPr>
          <w:p w:rsidR="008908B1" w:rsidRPr="00D2242D" w:rsidRDefault="008908B1" w:rsidP="000A78B8">
            <w:pPr>
              <w:rPr>
                <w:rFonts w:ascii="Calibri" w:hAnsi="Calibri" w:cs="Calibri"/>
                <w:sz w:val="20"/>
              </w:rPr>
            </w:pPr>
            <w:r w:rsidRPr="00D2242D">
              <w:rPr>
                <w:rFonts w:ascii="Calibri" w:hAnsi="Calibri" w:cs="Calibri"/>
                <w:sz w:val="20"/>
              </w:rPr>
              <w:t>1</w:t>
            </w:r>
          </w:p>
        </w:tc>
      </w:tr>
      <w:tr w:rsidR="008908B1" w:rsidRPr="00D2242D">
        <w:tc>
          <w:tcPr>
            <w:tcW w:w="6096" w:type="dxa"/>
          </w:tcPr>
          <w:p w:rsidR="008908B1" w:rsidRPr="00D2242D" w:rsidRDefault="00C97B11" w:rsidP="00BA0B42">
            <w:pPr>
              <w:rPr>
                <w:rFonts w:ascii="Calibri" w:hAnsi="Calibri" w:cs="Calibri"/>
                <w:sz w:val="20"/>
              </w:rPr>
            </w:pPr>
            <w:r>
              <w:rPr>
                <w:rFonts w:ascii="Calibri" w:hAnsi="Calibri" w:cs="Calibri"/>
                <w:sz w:val="20"/>
              </w:rPr>
              <w:t>Irlandia</w:t>
            </w:r>
          </w:p>
        </w:tc>
        <w:tc>
          <w:tcPr>
            <w:tcW w:w="3118" w:type="dxa"/>
          </w:tcPr>
          <w:p w:rsidR="008908B1" w:rsidRPr="00D2242D" w:rsidRDefault="008908B1" w:rsidP="000A78B8">
            <w:pPr>
              <w:rPr>
                <w:rFonts w:ascii="Calibri" w:hAnsi="Calibri" w:cs="Calibri"/>
                <w:sz w:val="20"/>
              </w:rPr>
            </w:pPr>
            <w:r w:rsidRPr="00D2242D">
              <w:rPr>
                <w:rFonts w:ascii="Calibri" w:hAnsi="Calibri" w:cs="Calibri"/>
                <w:sz w:val="20"/>
              </w:rPr>
              <w:t>0.40 (RD)</w:t>
            </w:r>
          </w:p>
        </w:tc>
      </w:tr>
      <w:tr w:rsidR="008908B1" w:rsidRPr="00D2242D">
        <w:tc>
          <w:tcPr>
            <w:tcW w:w="6096" w:type="dxa"/>
          </w:tcPr>
          <w:p w:rsidR="008908B1" w:rsidRPr="00D2242D" w:rsidRDefault="00C97B11" w:rsidP="00BA0B42">
            <w:pPr>
              <w:rPr>
                <w:rFonts w:ascii="Calibri" w:hAnsi="Calibri" w:cs="Calibri"/>
                <w:sz w:val="20"/>
              </w:rPr>
            </w:pPr>
            <w:r>
              <w:rPr>
                <w:rFonts w:ascii="Calibri" w:hAnsi="Calibri" w:cs="Calibri"/>
                <w:sz w:val="20"/>
              </w:rPr>
              <w:t>Wielka Brytania</w:t>
            </w:r>
          </w:p>
        </w:tc>
        <w:tc>
          <w:tcPr>
            <w:tcW w:w="3118" w:type="dxa"/>
          </w:tcPr>
          <w:p w:rsidR="008908B1" w:rsidRPr="00D2242D" w:rsidRDefault="008908B1" w:rsidP="000A78B8">
            <w:pPr>
              <w:rPr>
                <w:rFonts w:ascii="Calibri" w:hAnsi="Calibri" w:cs="Calibri"/>
                <w:sz w:val="20"/>
              </w:rPr>
            </w:pPr>
            <w:r w:rsidRPr="00D2242D">
              <w:rPr>
                <w:rFonts w:ascii="Calibri" w:hAnsi="Calibri" w:cs="Calibri"/>
                <w:sz w:val="20"/>
              </w:rPr>
              <w:t>0.30 (RD)</w:t>
            </w:r>
          </w:p>
        </w:tc>
      </w:tr>
    </w:tbl>
    <w:p w:rsidR="008908B1" w:rsidRPr="00D2242D" w:rsidRDefault="00C97B11" w:rsidP="008908B1">
      <w:pPr>
        <w:tabs>
          <w:tab w:val="left" w:pos="900"/>
        </w:tabs>
        <w:rPr>
          <w:rFonts w:ascii="Calibri" w:hAnsi="Calibri" w:cs="Calibri"/>
          <w:sz w:val="20"/>
        </w:rPr>
      </w:pPr>
      <w:r>
        <w:rPr>
          <w:rFonts w:ascii="Calibri" w:hAnsi="Calibri" w:cs="Calibri"/>
          <w:sz w:val="20"/>
        </w:rPr>
        <w:t>RD: Pył respirabilny</w:t>
      </w:r>
      <w:r>
        <w:rPr>
          <w:rFonts w:ascii="Calibri" w:hAnsi="Calibri" w:cs="Calibri"/>
          <w:sz w:val="20"/>
        </w:rPr>
        <w:tab/>
      </w:r>
      <w:r>
        <w:rPr>
          <w:rFonts w:ascii="Calibri" w:hAnsi="Calibri" w:cs="Calibri"/>
          <w:sz w:val="20"/>
        </w:rPr>
        <w:tab/>
        <w:t>FD: Pył drobny</w:t>
      </w:r>
    </w:p>
    <w:p w:rsidR="00F43C5E" w:rsidRPr="00D2242D" w:rsidRDefault="00F43C5E" w:rsidP="00A829A8">
      <w:pPr>
        <w:tabs>
          <w:tab w:val="left" w:pos="900"/>
        </w:tabs>
        <w:rPr>
          <w:rFonts w:ascii="Calibri" w:hAnsi="Calibri" w:cs="Calibri"/>
          <w:sz w:val="20"/>
        </w:rPr>
      </w:pPr>
    </w:p>
    <w:p w:rsidR="00F43C5E" w:rsidRPr="00D2242D" w:rsidRDefault="00464DBD" w:rsidP="00A829A8">
      <w:pPr>
        <w:ind w:right="486"/>
        <w:rPr>
          <w:rFonts w:ascii="Calibri" w:hAnsi="Calibri" w:cs="Calibri"/>
          <w:sz w:val="20"/>
        </w:rPr>
      </w:pPr>
      <w:r>
        <w:rPr>
          <w:rFonts w:ascii="Calibri" w:hAnsi="Calibri" w:cs="Calibri"/>
          <w:b/>
          <w:sz w:val="20"/>
        </w:rPr>
        <w:t>Biologiczne wartości graniczne</w:t>
      </w:r>
      <w:r w:rsidR="004B76C2">
        <w:rPr>
          <w:rFonts w:ascii="Calibri" w:hAnsi="Calibri" w:cs="Calibri"/>
          <w:b/>
          <w:sz w:val="20"/>
        </w:rPr>
        <w:t>:</w:t>
      </w:r>
      <w:r>
        <w:rPr>
          <w:rFonts w:ascii="Calibri" w:hAnsi="Calibri" w:cs="Calibri"/>
          <w:sz w:val="20"/>
        </w:rPr>
        <w:t xml:space="preserve">  Brak</w:t>
      </w:r>
    </w:p>
    <w:p w:rsidR="00F43C5E" w:rsidRPr="00D2242D" w:rsidRDefault="00F43C5E" w:rsidP="00A829A8">
      <w:pPr>
        <w:ind w:right="486"/>
        <w:outlineLvl w:val="0"/>
        <w:rPr>
          <w:rFonts w:ascii="Calibri" w:hAnsi="Calibri" w:cs="Calibri"/>
          <w:sz w:val="20"/>
        </w:rPr>
      </w:pPr>
    </w:p>
    <w:p w:rsidR="00F43C5E" w:rsidRPr="00D2242D" w:rsidRDefault="00CC3B15" w:rsidP="00F43C5E">
      <w:pPr>
        <w:rPr>
          <w:rFonts w:ascii="Calibri" w:hAnsi="Calibri" w:cs="Calibri"/>
          <w:b/>
          <w:sz w:val="20"/>
        </w:rPr>
      </w:pPr>
      <w:r>
        <w:rPr>
          <w:rFonts w:ascii="Calibri" w:hAnsi="Calibri" w:cs="Calibri"/>
          <w:b/>
          <w:bCs/>
          <w:sz w:val="20"/>
        </w:rPr>
        <w:t>8.1.2. Zalecane sposoby monitorowania</w:t>
      </w:r>
      <w:r w:rsidR="00F43C5E" w:rsidRPr="00D2242D">
        <w:rPr>
          <w:rFonts w:ascii="Calibri" w:hAnsi="Calibri" w:cs="Calibri"/>
          <w:b/>
          <w:sz w:val="20"/>
        </w:rPr>
        <w:t>:</w:t>
      </w:r>
      <w:r w:rsidR="00AB52A8" w:rsidRPr="00D2242D">
        <w:rPr>
          <w:rFonts w:ascii="Calibri" w:hAnsi="Calibri" w:cs="Calibri"/>
          <w:b/>
          <w:sz w:val="20"/>
        </w:rPr>
        <w:t xml:space="preserve"> </w:t>
      </w:r>
      <w:r>
        <w:rPr>
          <w:rFonts w:ascii="Calibri" w:hAnsi="Calibri" w:cs="Calibri"/>
          <w:sz w:val="20"/>
        </w:rPr>
        <w:t>Brak</w:t>
      </w:r>
    </w:p>
    <w:p w:rsidR="00F43C5E" w:rsidRPr="00D2242D" w:rsidRDefault="00F43C5E" w:rsidP="00E50176">
      <w:pPr>
        <w:ind w:right="486"/>
        <w:outlineLvl w:val="0"/>
        <w:rPr>
          <w:rFonts w:ascii="Calibri" w:hAnsi="Calibri" w:cs="Calibri"/>
          <w:sz w:val="20"/>
        </w:rPr>
      </w:pPr>
    </w:p>
    <w:p w:rsidR="00F43C5E" w:rsidRPr="00D2242D" w:rsidRDefault="00E50176" w:rsidP="00F43C5E">
      <w:pPr>
        <w:rPr>
          <w:rFonts w:ascii="Calibri" w:hAnsi="Calibri" w:cs="Calibri"/>
          <w:b/>
          <w:bCs/>
          <w:sz w:val="20"/>
        </w:rPr>
      </w:pPr>
      <w:r w:rsidRPr="00D2242D">
        <w:rPr>
          <w:rFonts w:ascii="Calibri" w:hAnsi="Calibri" w:cs="Calibri"/>
          <w:b/>
          <w:bCs/>
          <w:sz w:val="20"/>
        </w:rPr>
        <w:t>8.1.3.</w:t>
      </w:r>
      <w:r w:rsidR="00197FA4" w:rsidRPr="00D2242D">
        <w:rPr>
          <w:rFonts w:ascii="Calibri" w:hAnsi="Calibri" w:cs="Calibri"/>
          <w:b/>
          <w:bCs/>
          <w:sz w:val="20"/>
        </w:rPr>
        <w:t xml:space="preserve"> </w:t>
      </w:r>
      <w:r w:rsidR="00CC3B15">
        <w:rPr>
          <w:rFonts w:ascii="Calibri" w:hAnsi="Calibri" w:cs="Calibri"/>
          <w:b/>
          <w:bCs/>
          <w:sz w:val="20"/>
        </w:rPr>
        <w:t>Wartości graniczne ekspozycji</w:t>
      </w:r>
      <w:r w:rsidR="00B12A5F">
        <w:rPr>
          <w:rFonts w:ascii="Calibri" w:hAnsi="Calibri" w:cs="Calibri"/>
          <w:b/>
          <w:bCs/>
          <w:sz w:val="20"/>
        </w:rPr>
        <w:t xml:space="preserve"> i</w:t>
      </w:r>
      <w:r w:rsidR="00F43C5E" w:rsidRPr="00D2242D">
        <w:rPr>
          <w:rFonts w:ascii="Calibri" w:hAnsi="Calibri" w:cs="Calibri"/>
          <w:b/>
          <w:bCs/>
          <w:sz w:val="20"/>
        </w:rPr>
        <w:t>/</w:t>
      </w:r>
      <w:r w:rsidR="00CC3B15">
        <w:rPr>
          <w:rFonts w:ascii="Calibri" w:hAnsi="Calibri" w:cs="Calibri"/>
          <w:b/>
          <w:bCs/>
          <w:sz w:val="20"/>
        </w:rPr>
        <w:t>lub biologiczne wartości graniczne dla zanieczyszczonego powietrza</w:t>
      </w:r>
      <w:r w:rsidR="00F43C5E" w:rsidRPr="00D2242D">
        <w:rPr>
          <w:rFonts w:ascii="Calibri" w:hAnsi="Calibri" w:cs="Calibri"/>
          <w:b/>
          <w:bCs/>
          <w:sz w:val="20"/>
        </w:rPr>
        <w:t>:</w:t>
      </w:r>
      <w:r w:rsidR="00AB52A8" w:rsidRPr="00D2242D">
        <w:rPr>
          <w:rFonts w:ascii="Calibri" w:hAnsi="Calibri" w:cs="Calibri"/>
          <w:b/>
          <w:bCs/>
          <w:sz w:val="20"/>
        </w:rPr>
        <w:t xml:space="preserve"> </w:t>
      </w:r>
      <w:r w:rsidR="00CC3B15">
        <w:rPr>
          <w:rFonts w:ascii="Calibri" w:hAnsi="Calibri" w:cs="Calibri"/>
          <w:bCs/>
          <w:sz w:val="20"/>
        </w:rPr>
        <w:t>Brak</w:t>
      </w:r>
    </w:p>
    <w:p w:rsidR="00F43C5E" w:rsidRPr="00D2242D" w:rsidRDefault="00F43C5E" w:rsidP="00F43C5E">
      <w:pPr>
        <w:rPr>
          <w:rFonts w:ascii="Calibri" w:hAnsi="Calibri" w:cs="Calibri"/>
          <w:b/>
          <w:sz w:val="20"/>
        </w:rPr>
      </w:pPr>
    </w:p>
    <w:p w:rsidR="00F43C5E" w:rsidRPr="00D2242D" w:rsidRDefault="00F43C5E" w:rsidP="00F43C5E">
      <w:pPr>
        <w:rPr>
          <w:rFonts w:ascii="Calibri" w:hAnsi="Calibri" w:cs="Calibri"/>
          <w:b/>
          <w:sz w:val="20"/>
        </w:rPr>
      </w:pPr>
      <w:r w:rsidRPr="00D2242D">
        <w:rPr>
          <w:rFonts w:ascii="Calibri" w:hAnsi="Calibri" w:cs="Calibri"/>
          <w:b/>
          <w:bCs/>
          <w:sz w:val="20"/>
        </w:rPr>
        <w:t>8.1.4</w:t>
      </w:r>
      <w:r w:rsidR="00E50176" w:rsidRPr="00D2242D">
        <w:rPr>
          <w:rFonts w:ascii="Calibri" w:hAnsi="Calibri" w:cs="Calibri"/>
          <w:b/>
          <w:bCs/>
          <w:sz w:val="20"/>
        </w:rPr>
        <w:t>.</w:t>
      </w:r>
      <w:r w:rsidR="00B12A5F">
        <w:rPr>
          <w:rFonts w:ascii="Calibri" w:hAnsi="Calibri" w:cs="Calibri"/>
          <w:b/>
          <w:sz w:val="20"/>
        </w:rPr>
        <w:t xml:space="preserve"> Inne limity ekspozycji w zależności od warunków zastosowania</w:t>
      </w:r>
      <w:r w:rsidRPr="00D2242D">
        <w:rPr>
          <w:rFonts w:ascii="Calibri" w:hAnsi="Calibri" w:cs="Calibri"/>
          <w:b/>
          <w:sz w:val="20"/>
        </w:rPr>
        <w:t>:</w:t>
      </w:r>
    </w:p>
    <w:p w:rsidR="00F43C5E" w:rsidRPr="00D2242D" w:rsidRDefault="00F43C5E" w:rsidP="00F43C5E">
      <w:pPr>
        <w:rPr>
          <w:rFonts w:ascii="Calibri" w:hAnsi="Calibri" w:cs="Calibri"/>
          <w:sz w:val="20"/>
        </w:rPr>
      </w:pPr>
    </w:p>
    <w:p w:rsidR="00F43C5E" w:rsidRPr="00D2242D" w:rsidRDefault="00F43C5E" w:rsidP="00E50176">
      <w:pPr>
        <w:outlineLvl w:val="0"/>
        <w:rPr>
          <w:rFonts w:ascii="Calibri" w:hAnsi="Calibri" w:cs="Calibri"/>
          <w:b/>
          <w:bCs/>
          <w:sz w:val="20"/>
          <w:u w:val="single"/>
        </w:rPr>
      </w:pPr>
      <w:r w:rsidRPr="00D2242D">
        <w:rPr>
          <w:rFonts w:ascii="Calibri" w:hAnsi="Calibri" w:cs="Calibri"/>
          <w:b/>
          <w:bCs/>
          <w:sz w:val="20"/>
          <w:u w:val="single"/>
        </w:rPr>
        <w:t xml:space="preserve">DNEL/DMEL </w:t>
      </w:r>
    </w:p>
    <w:p w:rsidR="00F43C5E" w:rsidRPr="00D2242D" w:rsidRDefault="00F43C5E" w:rsidP="00E50176">
      <w:pPr>
        <w:outlineLvl w:val="0"/>
        <w:rPr>
          <w:rFonts w:ascii="Calibri" w:hAnsi="Calibri" w:cs="Calibri"/>
          <w:b/>
          <w:bCs/>
          <w:sz w:val="20"/>
        </w:rPr>
      </w:pPr>
    </w:p>
    <w:tbl>
      <w:tblPr>
        <w:tblW w:w="9237" w:type="dxa"/>
        <w:jc w:val="center"/>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2410"/>
        <w:gridCol w:w="4193"/>
      </w:tblGrid>
      <w:tr w:rsidR="00F43C5E" w:rsidRPr="00D2242D">
        <w:trPr>
          <w:jc w:val="center"/>
        </w:trPr>
        <w:tc>
          <w:tcPr>
            <w:tcW w:w="2634" w:type="dxa"/>
          </w:tcPr>
          <w:p w:rsidR="00F43C5E" w:rsidRPr="00D2242D" w:rsidRDefault="00B627F7" w:rsidP="000A78B8">
            <w:pPr>
              <w:jc w:val="both"/>
              <w:rPr>
                <w:rFonts w:ascii="Calibri" w:hAnsi="Calibri" w:cs="Calibri"/>
                <w:b/>
                <w:bCs/>
                <w:sz w:val="20"/>
              </w:rPr>
            </w:pPr>
            <w:r>
              <w:rPr>
                <w:rFonts w:ascii="Calibri" w:hAnsi="Calibri" w:cs="Calibri"/>
                <w:b/>
                <w:bCs/>
                <w:sz w:val="20"/>
              </w:rPr>
              <w:t>Droga ekspozycji</w:t>
            </w:r>
          </w:p>
        </w:tc>
        <w:tc>
          <w:tcPr>
            <w:tcW w:w="2410" w:type="dxa"/>
          </w:tcPr>
          <w:p w:rsidR="00F43C5E" w:rsidRPr="00D2242D" w:rsidRDefault="008A09CB" w:rsidP="00197FA4">
            <w:pPr>
              <w:jc w:val="both"/>
              <w:rPr>
                <w:rFonts w:ascii="Calibri" w:hAnsi="Calibri" w:cs="Calibri"/>
                <w:b/>
                <w:bCs/>
                <w:sz w:val="20"/>
              </w:rPr>
            </w:pPr>
            <w:r>
              <w:rPr>
                <w:rFonts w:ascii="Calibri" w:hAnsi="Calibri" w:cs="Calibri"/>
                <w:b/>
                <w:bCs/>
                <w:sz w:val="20"/>
              </w:rPr>
              <w:t>Częstotliwość ekspozycji</w:t>
            </w:r>
          </w:p>
        </w:tc>
        <w:tc>
          <w:tcPr>
            <w:tcW w:w="4193" w:type="dxa"/>
          </w:tcPr>
          <w:p w:rsidR="00F43C5E" w:rsidRPr="00D2242D" w:rsidRDefault="00F43C5E" w:rsidP="00197FA4">
            <w:pPr>
              <w:jc w:val="both"/>
              <w:rPr>
                <w:rFonts w:ascii="Calibri" w:hAnsi="Calibri" w:cs="Calibri"/>
                <w:b/>
                <w:bCs/>
                <w:sz w:val="20"/>
              </w:rPr>
            </w:pPr>
            <w:r w:rsidRPr="00D2242D">
              <w:rPr>
                <w:rFonts w:ascii="Calibri" w:hAnsi="Calibri" w:cs="Calibri"/>
                <w:b/>
                <w:bCs/>
                <w:sz w:val="20"/>
              </w:rPr>
              <w:t>DNEL (</w:t>
            </w:r>
            <w:r w:rsidR="008A09CB">
              <w:rPr>
                <w:rFonts w:ascii="Calibri" w:hAnsi="Calibri" w:cs="Calibri"/>
                <w:b/>
                <w:bCs/>
                <w:sz w:val="20"/>
              </w:rPr>
              <w:t>pracownicy</w:t>
            </w:r>
            <w:r w:rsidRPr="00D2242D">
              <w:rPr>
                <w:rFonts w:ascii="Calibri" w:hAnsi="Calibri" w:cs="Calibri"/>
                <w:b/>
                <w:bCs/>
                <w:sz w:val="20"/>
              </w:rPr>
              <w:t>)</w:t>
            </w:r>
          </w:p>
        </w:tc>
      </w:tr>
      <w:tr w:rsidR="00F43C5E" w:rsidRPr="00D2242D">
        <w:trPr>
          <w:trHeight w:val="267"/>
          <w:jc w:val="center"/>
        </w:trPr>
        <w:tc>
          <w:tcPr>
            <w:tcW w:w="2634" w:type="dxa"/>
          </w:tcPr>
          <w:p w:rsidR="00F43C5E" w:rsidRPr="00D2242D" w:rsidRDefault="008A09CB" w:rsidP="00197FA4">
            <w:pPr>
              <w:rPr>
                <w:rFonts w:ascii="Calibri" w:hAnsi="Calibri" w:cs="Calibri"/>
                <w:sz w:val="20"/>
              </w:rPr>
            </w:pPr>
            <w:r>
              <w:rPr>
                <w:rFonts w:ascii="Calibri" w:hAnsi="Calibri" w:cs="Calibri"/>
                <w:sz w:val="20"/>
              </w:rPr>
              <w:t>Inhalacja</w:t>
            </w:r>
          </w:p>
        </w:tc>
        <w:tc>
          <w:tcPr>
            <w:tcW w:w="2410" w:type="dxa"/>
            <w:shd w:val="clear" w:color="auto" w:fill="auto"/>
          </w:tcPr>
          <w:p w:rsidR="00F43C5E" w:rsidRPr="00D2242D" w:rsidRDefault="008A09CB" w:rsidP="00197FA4">
            <w:pPr>
              <w:rPr>
                <w:rFonts w:ascii="Calibri" w:hAnsi="Calibri" w:cs="Calibri"/>
                <w:sz w:val="20"/>
              </w:rPr>
            </w:pPr>
            <w:r>
              <w:rPr>
                <w:rFonts w:ascii="Calibri" w:hAnsi="Calibri" w:cs="Calibri"/>
                <w:sz w:val="20"/>
              </w:rPr>
              <w:t>Długookresowa powtarzalna</w:t>
            </w:r>
          </w:p>
        </w:tc>
        <w:tc>
          <w:tcPr>
            <w:tcW w:w="4193" w:type="dxa"/>
          </w:tcPr>
          <w:p w:rsidR="00F43C5E" w:rsidRPr="00D2242D" w:rsidRDefault="00F43C5E" w:rsidP="000A78B8">
            <w:pPr>
              <w:rPr>
                <w:rFonts w:ascii="Calibri" w:hAnsi="Calibri" w:cs="Calibri"/>
                <w:sz w:val="20"/>
              </w:rPr>
            </w:pPr>
            <w:r w:rsidRPr="00D2242D">
              <w:rPr>
                <w:rFonts w:ascii="Calibri" w:hAnsi="Calibri" w:cs="Calibri"/>
                <w:sz w:val="20"/>
              </w:rPr>
              <w:t>0.33 mg/m</w:t>
            </w:r>
            <w:r w:rsidRPr="00D2242D">
              <w:rPr>
                <w:rFonts w:ascii="Calibri" w:hAnsi="Calibri" w:cs="Calibri"/>
                <w:sz w:val="20"/>
                <w:vertAlign w:val="superscript"/>
              </w:rPr>
              <w:t>3</w:t>
            </w:r>
          </w:p>
        </w:tc>
      </w:tr>
    </w:tbl>
    <w:p w:rsidR="00F43C5E" w:rsidRPr="00D2242D" w:rsidRDefault="00F43C5E" w:rsidP="00E50176">
      <w:pPr>
        <w:jc w:val="both"/>
        <w:rPr>
          <w:rFonts w:ascii="Calibri" w:hAnsi="Calibri" w:cs="Calibri"/>
          <w:b/>
          <w:bCs/>
          <w:sz w:val="20"/>
        </w:rPr>
      </w:pPr>
    </w:p>
    <w:tbl>
      <w:tblPr>
        <w:tblW w:w="9232" w:type="dxa"/>
        <w:jc w:val="center"/>
        <w:tblInd w:w="-1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2410"/>
        <w:gridCol w:w="4190"/>
      </w:tblGrid>
      <w:tr w:rsidR="00F43C5E" w:rsidRPr="00D2242D">
        <w:trPr>
          <w:jc w:val="center"/>
        </w:trPr>
        <w:tc>
          <w:tcPr>
            <w:tcW w:w="2632" w:type="dxa"/>
          </w:tcPr>
          <w:p w:rsidR="00F43C5E" w:rsidRPr="00D2242D" w:rsidRDefault="008A09CB" w:rsidP="000A78B8">
            <w:pPr>
              <w:jc w:val="both"/>
              <w:rPr>
                <w:rFonts w:ascii="Calibri" w:hAnsi="Calibri" w:cs="Calibri"/>
                <w:b/>
                <w:bCs/>
                <w:sz w:val="20"/>
              </w:rPr>
            </w:pPr>
            <w:r>
              <w:rPr>
                <w:rFonts w:ascii="Calibri" w:hAnsi="Calibri" w:cs="Calibri"/>
                <w:b/>
                <w:bCs/>
                <w:sz w:val="20"/>
              </w:rPr>
              <w:t>Droga ekspozycji</w:t>
            </w:r>
          </w:p>
        </w:tc>
        <w:tc>
          <w:tcPr>
            <w:tcW w:w="2410" w:type="dxa"/>
          </w:tcPr>
          <w:p w:rsidR="00F43C5E" w:rsidRPr="00D2242D" w:rsidRDefault="008A09CB" w:rsidP="000A78B8">
            <w:pPr>
              <w:jc w:val="both"/>
              <w:rPr>
                <w:rFonts w:ascii="Calibri" w:hAnsi="Calibri" w:cs="Calibri"/>
                <w:b/>
                <w:bCs/>
                <w:sz w:val="20"/>
              </w:rPr>
            </w:pPr>
            <w:r>
              <w:rPr>
                <w:rFonts w:ascii="Calibri" w:hAnsi="Calibri" w:cs="Calibri"/>
                <w:b/>
                <w:bCs/>
                <w:sz w:val="20"/>
              </w:rPr>
              <w:t>Częstotliwość ekspozycji</w:t>
            </w:r>
          </w:p>
        </w:tc>
        <w:tc>
          <w:tcPr>
            <w:tcW w:w="4190" w:type="dxa"/>
          </w:tcPr>
          <w:p w:rsidR="00F43C5E" w:rsidRPr="00D2242D" w:rsidRDefault="00F43C5E" w:rsidP="00197FA4">
            <w:pPr>
              <w:jc w:val="both"/>
              <w:rPr>
                <w:rFonts w:ascii="Calibri" w:hAnsi="Calibri" w:cs="Calibri"/>
                <w:b/>
                <w:bCs/>
                <w:sz w:val="20"/>
              </w:rPr>
            </w:pPr>
            <w:r w:rsidRPr="00D2242D">
              <w:rPr>
                <w:rFonts w:ascii="Calibri" w:hAnsi="Calibri" w:cs="Calibri"/>
                <w:b/>
                <w:bCs/>
                <w:sz w:val="20"/>
              </w:rPr>
              <w:t>DNEL (</w:t>
            </w:r>
            <w:r w:rsidR="008A09CB">
              <w:rPr>
                <w:rFonts w:ascii="Calibri" w:hAnsi="Calibri" w:cs="Calibri"/>
                <w:b/>
                <w:bCs/>
                <w:sz w:val="20"/>
              </w:rPr>
              <w:t>społeczeństwo</w:t>
            </w:r>
            <w:r w:rsidRPr="00D2242D">
              <w:rPr>
                <w:rFonts w:ascii="Calibri" w:hAnsi="Calibri" w:cs="Calibri"/>
                <w:b/>
                <w:bCs/>
                <w:sz w:val="20"/>
              </w:rPr>
              <w:t>)</w:t>
            </w:r>
          </w:p>
        </w:tc>
      </w:tr>
      <w:tr w:rsidR="00197FA4" w:rsidRPr="00D2242D">
        <w:trPr>
          <w:trHeight w:val="265"/>
          <w:jc w:val="center"/>
        </w:trPr>
        <w:tc>
          <w:tcPr>
            <w:tcW w:w="2632" w:type="dxa"/>
          </w:tcPr>
          <w:p w:rsidR="00197FA4" w:rsidRPr="00D2242D" w:rsidRDefault="008A09CB" w:rsidP="00197FA4">
            <w:pPr>
              <w:rPr>
                <w:rFonts w:ascii="Calibri" w:hAnsi="Calibri" w:cs="Calibri"/>
                <w:sz w:val="20"/>
              </w:rPr>
            </w:pPr>
            <w:r>
              <w:rPr>
                <w:rFonts w:ascii="Calibri" w:hAnsi="Calibri" w:cs="Calibri"/>
                <w:sz w:val="20"/>
              </w:rPr>
              <w:t>Inhalacja</w:t>
            </w:r>
          </w:p>
        </w:tc>
        <w:tc>
          <w:tcPr>
            <w:tcW w:w="2410" w:type="dxa"/>
            <w:shd w:val="clear" w:color="auto" w:fill="auto"/>
          </w:tcPr>
          <w:p w:rsidR="00197FA4" w:rsidRPr="00D2242D" w:rsidRDefault="008A09CB" w:rsidP="00BA0B42">
            <w:pPr>
              <w:rPr>
                <w:rFonts w:ascii="Calibri" w:hAnsi="Calibri" w:cs="Calibri"/>
                <w:sz w:val="20"/>
              </w:rPr>
            </w:pPr>
            <w:r>
              <w:rPr>
                <w:rFonts w:ascii="Calibri" w:hAnsi="Calibri" w:cs="Calibri"/>
                <w:sz w:val="20"/>
              </w:rPr>
              <w:t>Długookresowa powtarzalna</w:t>
            </w:r>
          </w:p>
        </w:tc>
        <w:tc>
          <w:tcPr>
            <w:tcW w:w="4190" w:type="dxa"/>
          </w:tcPr>
          <w:p w:rsidR="00197FA4" w:rsidRPr="00D2242D" w:rsidRDefault="00197FA4" w:rsidP="000A78B8">
            <w:pPr>
              <w:rPr>
                <w:rFonts w:ascii="Calibri" w:hAnsi="Calibri" w:cs="Calibri"/>
                <w:sz w:val="20"/>
              </w:rPr>
            </w:pPr>
            <w:r w:rsidRPr="00D2242D">
              <w:rPr>
                <w:rFonts w:ascii="Calibri" w:hAnsi="Calibri" w:cs="Calibri"/>
                <w:sz w:val="20"/>
              </w:rPr>
              <w:t>0.08 mg/m</w:t>
            </w:r>
            <w:r w:rsidRPr="00D2242D">
              <w:rPr>
                <w:rFonts w:ascii="Calibri" w:hAnsi="Calibri" w:cs="Calibri"/>
                <w:sz w:val="20"/>
                <w:vertAlign w:val="superscript"/>
              </w:rPr>
              <w:t>3</w:t>
            </w:r>
          </w:p>
        </w:tc>
      </w:tr>
      <w:tr w:rsidR="00197FA4" w:rsidRPr="00D2242D">
        <w:trPr>
          <w:trHeight w:val="283"/>
          <w:jc w:val="center"/>
        </w:trPr>
        <w:tc>
          <w:tcPr>
            <w:tcW w:w="2632" w:type="dxa"/>
          </w:tcPr>
          <w:p w:rsidR="00197FA4" w:rsidRPr="00D2242D" w:rsidRDefault="008A09CB" w:rsidP="000A78B8">
            <w:pPr>
              <w:rPr>
                <w:rFonts w:ascii="Calibri" w:hAnsi="Calibri" w:cs="Calibri"/>
                <w:sz w:val="20"/>
              </w:rPr>
            </w:pPr>
            <w:r>
              <w:rPr>
                <w:rFonts w:ascii="Calibri" w:hAnsi="Calibri" w:cs="Calibri"/>
                <w:sz w:val="20"/>
              </w:rPr>
              <w:t>Układ pokarmowy</w:t>
            </w:r>
          </w:p>
        </w:tc>
        <w:tc>
          <w:tcPr>
            <w:tcW w:w="2410" w:type="dxa"/>
            <w:shd w:val="clear" w:color="auto" w:fill="auto"/>
          </w:tcPr>
          <w:p w:rsidR="00197FA4" w:rsidRPr="00D2242D" w:rsidRDefault="008A09CB" w:rsidP="00BA0B42">
            <w:pPr>
              <w:rPr>
                <w:rFonts w:ascii="Calibri" w:hAnsi="Calibri" w:cs="Calibri"/>
                <w:sz w:val="20"/>
              </w:rPr>
            </w:pPr>
            <w:r>
              <w:rPr>
                <w:rFonts w:ascii="Calibri" w:hAnsi="Calibri" w:cs="Calibri"/>
                <w:sz w:val="20"/>
              </w:rPr>
              <w:t>Długookresowa powtarzalna</w:t>
            </w:r>
          </w:p>
        </w:tc>
        <w:tc>
          <w:tcPr>
            <w:tcW w:w="4190" w:type="dxa"/>
          </w:tcPr>
          <w:p w:rsidR="00197FA4" w:rsidRPr="00D2242D" w:rsidRDefault="00197FA4" w:rsidP="00EB225F">
            <w:pPr>
              <w:rPr>
                <w:rFonts w:ascii="Calibri" w:hAnsi="Calibri" w:cs="Calibri"/>
                <w:sz w:val="20"/>
              </w:rPr>
            </w:pPr>
            <w:r w:rsidRPr="00D2242D">
              <w:rPr>
                <w:rFonts w:ascii="Calibri" w:hAnsi="Calibri" w:cs="Calibri"/>
                <w:sz w:val="20"/>
              </w:rPr>
              <w:t>3.5 mg/kg/</w:t>
            </w:r>
            <w:r w:rsidR="008A09CB">
              <w:rPr>
                <w:rFonts w:ascii="Calibri" w:hAnsi="Calibri" w:cs="Calibri"/>
                <w:sz w:val="20"/>
              </w:rPr>
              <w:t>masy ciała</w:t>
            </w:r>
            <w:r w:rsidRPr="00D2242D">
              <w:rPr>
                <w:rFonts w:ascii="Calibri" w:hAnsi="Calibri" w:cs="Calibri"/>
                <w:sz w:val="20"/>
              </w:rPr>
              <w:t>/d</w:t>
            </w:r>
            <w:r w:rsidR="008A09CB">
              <w:rPr>
                <w:rFonts w:ascii="Calibri" w:hAnsi="Calibri" w:cs="Calibri"/>
                <w:sz w:val="20"/>
              </w:rPr>
              <w:t>zień</w:t>
            </w:r>
            <w:r w:rsidRPr="00D2242D">
              <w:rPr>
                <w:rFonts w:ascii="Calibri" w:hAnsi="Calibri" w:cs="Calibri"/>
                <w:sz w:val="20"/>
              </w:rPr>
              <w:t xml:space="preserve"> </w:t>
            </w:r>
          </w:p>
        </w:tc>
      </w:tr>
    </w:tbl>
    <w:p w:rsidR="00F43C5E" w:rsidRPr="00D2242D" w:rsidRDefault="00F43C5E" w:rsidP="00F43C5E">
      <w:pPr>
        <w:rPr>
          <w:rFonts w:ascii="Calibri" w:hAnsi="Calibri" w:cs="Calibri"/>
          <w:color w:val="000000"/>
          <w:sz w:val="20"/>
        </w:rPr>
      </w:pPr>
    </w:p>
    <w:p w:rsidR="00F43C5E" w:rsidRPr="00D2242D" w:rsidRDefault="00F43C5E" w:rsidP="00E50176">
      <w:pPr>
        <w:outlineLvl w:val="0"/>
        <w:rPr>
          <w:rFonts w:ascii="Calibri" w:hAnsi="Calibri" w:cs="Calibri"/>
          <w:b/>
          <w:bCs/>
          <w:color w:val="000000"/>
          <w:sz w:val="20"/>
          <w:u w:val="single"/>
        </w:rPr>
      </w:pPr>
      <w:r w:rsidRPr="00D2242D">
        <w:rPr>
          <w:rFonts w:ascii="Calibri" w:hAnsi="Calibri" w:cs="Calibri"/>
          <w:b/>
          <w:bCs/>
          <w:color w:val="000000"/>
          <w:sz w:val="20"/>
          <w:u w:val="single"/>
        </w:rPr>
        <w:t>PNECS</w:t>
      </w:r>
    </w:p>
    <w:p w:rsidR="00F43C5E" w:rsidRPr="00D2242D" w:rsidRDefault="00F43C5E" w:rsidP="00E50176">
      <w:pPr>
        <w:outlineLvl w:val="0"/>
        <w:rPr>
          <w:rFonts w:ascii="Calibri" w:hAnsi="Calibri" w:cs="Calibri"/>
          <w:b/>
          <w:bCs/>
          <w:color w:val="000000"/>
          <w:sz w:val="20"/>
          <w:u w:val="single"/>
        </w:rPr>
      </w:pPr>
    </w:p>
    <w:tbl>
      <w:tblPr>
        <w:tblW w:w="0" w:type="auto"/>
        <w:jc w:val="center"/>
        <w:tblInd w:w="-2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1134"/>
        <w:gridCol w:w="5869"/>
      </w:tblGrid>
      <w:tr w:rsidR="00F43C5E" w:rsidRPr="00D2242D">
        <w:trPr>
          <w:jc w:val="center"/>
        </w:trPr>
        <w:tc>
          <w:tcPr>
            <w:tcW w:w="2187" w:type="dxa"/>
          </w:tcPr>
          <w:p w:rsidR="00F43C5E" w:rsidRPr="00D2242D" w:rsidRDefault="005A5669" w:rsidP="000A78B8">
            <w:pPr>
              <w:rPr>
                <w:rFonts w:ascii="Calibri" w:hAnsi="Calibri" w:cs="Calibri"/>
                <w:b/>
                <w:color w:val="000000"/>
                <w:sz w:val="20"/>
              </w:rPr>
            </w:pPr>
            <w:r>
              <w:rPr>
                <w:rFonts w:ascii="Calibri" w:hAnsi="Calibri" w:cs="Calibri"/>
                <w:b/>
                <w:color w:val="000000"/>
                <w:sz w:val="20"/>
              </w:rPr>
              <w:t>Środowisko</w:t>
            </w:r>
          </w:p>
        </w:tc>
        <w:tc>
          <w:tcPr>
            <w:tcW w:w="1134" w:type="dxa"/>
          </w:tcPr>
          <w:p w:rsidR="00F43C5E" w:rsidRPr="00D2242D" w:rsidRDefault="00F43C5E" w:rsidP="00F43C5E">
            <w:pPr>
              <w:jc w:val="center"/>
              <w:rPr>
                <w:rFonts w:ascii="Calibri" w:hAnsi="Calibri" w:cs="Calibri"/>
                <w:b/>
                <w:color w:val="000000"/>
                <w:sz w:val="20"/>
              </w:rPr>
            </w:pPr>
            <w:r w:rsidRPr="00D2242D">
              <w:rPr>
                <w:rFonts w:ascii="Calibri" w:hAnsi="Calibri" w:cs="Calibri"/>
                <w:b/>
                <w:color w:val="000000"/>
                <w:sz w:val="20"/>
              </w:rPr>
              <w:t>PNEC</w:t>
            </w:r>
          </w:p>
        </w:tc>
        <w:tc>
          <w:tcPr>
            <w:tcW w:w="5869" w:type="dxa"/>
          </w:tcPr>
          <w:p w:rsidR="00F43C5E" w:rsidRPr="00D2242D" w:rsidRDefault="005A5669" w:rsidP="000A78B8">
            <w:pPr>
              <w:rPr>
                <w:rFonts w:ascii="Calibri" w:hAnsi="Calibri" w:cs="Calibri"/>
                <w:b/>
                <w:color w:val="000000"/>
                <w:sz w:val="20"/>
              </w:rPr>
            </w:pPr>
            <w:r>
              <w:rPr>
                <w:rFonts w:ascii="Calibri" w:hAnsi="Calibri" w:cs="Calibri"/>
                <w:b/>
                <w:color w:val="000000"/>
                <w:sz w:val="20"/>
              </w:rPr>
              <w:t>Uwagi</w:t>
            </w:r>
          </w:p>
        </w:tc>
      </w:tr>
      <w:tr w:rsidR="00F43C5E" w:rsidRPr="00D2242D">
        <w:trPr>
          <w:jc w:val="center"/>
        </w:trPr>
        <w:tc>
          <w:tcPr>
            <w:tcW w:w="2187" w:type="dxa"/>
            <w:vAlign w:val="center"/>
          </w:tcPr>
          <w:p w:rsidR="00F43C5E" w:rsidRPr="00D2242D" w:rsidRDefault="003718BC" w:rsidP="00BA0B42">
            <w:pPr>
              <w:snapToGrid w:val="0"/>
              <w:rPr>
                <w:rFonts w:ascii="Calibri" w:hAnsi="Calibri" w:cs="Calibri"/>
                <w:color w:val="000000"/>
                <w:sz w:val="20"/>
              </w:rPr>
            </w:pPr>
            <w:r>
              <w:rPr>
                <w:rFonts w:ascii="Calibri" w:hAnsi="Calibri" w:cs="Calibri"/>
                <w:color w:val="000000"/>
                <w:sz w:val="20"/>
              </w:rPr>
              <w:t>Wodne</w:t>
            </w:r>
            <w:r w:rsidR="00F43C5E" w:rsidRPr="00D2242D">
              <w:rPr>
                <w:rFonts w:ascii="Calibri" w:hAnsi="Calibri" w:cs="Calibri"/>
                <w:color w:val="000000"/>
                <w:sz w:val="20"/>
              </w:rPr>
              <w:t xml:space="preserve"> (</w:t>
            </w:r>
            <w:r>
              <w:rPr>
                <w:rFonts w:ascii="Calibri" w:hAnsi="Calibri" w:cs="Calibri"/>
                <w:color w:val="000000"/>
                <w:sz w:val="20"/>
              </w:rPr>
              <w:t>woda powierzchniowa</w:t>
            </w:r>
            <w:r w:rsidR="00F43C5E" w:rsidRPr="00D2242D">
              <w:rPr>
                <w:rFonts w:ascii="Calibri" w:hAnsi="Calibri" w:cs="Calibri"/>
                <w:color w:val="000000"/>
                <w:sz w:val="20"/>
              </w:rPr>
              <w:t>)</w:t>
            </w:r>
          </w:p>
        </w:tc>
        <w:tc>
          <w:tcPr>
            <w:tcW w:w="1134" w:type="dxa"/>
            <w:vAlign w:val="center"/>
          </w:tcPr>
          <w:p w:rsidR="00F43C5E" w:rsidRPr="00D2242D" w:rsidRDefault="00F43C5E" w:rsidP="00F43C5E">
            <w:pPr>
              <w:snapToGrid w:val="0"/>
              <w:jc w:val="center"/>
              <w:rPr>
                <w:rFonts w:ascii="Calibri" w:hAnsi="Calibri" w:cs="Calibri"/>
                <w:color w:val="000000"/>
                <w:sz w:val="20"/>
              </w:rPr>
            </w:pPr>
            <w:r w:rsidRPr="00D2242D">
              <w:rPr>
                <w:rFonts w:ascii="Calibri" w:hAnsi="Calibri" w:cs="Calibri"/>
                <w:color w:val="000000"/>
                <w:sz w:val="20"/>
              </w:rPr>
              <w:t>n/a</w:t>
            </w:r>
          </w:p>
        </w:tc>
        <w:tc>
          <w:tcPr>
            <w:tcW w:w="5869" w:type="dxa"/>
          </w:tcPr>
          <w:p w:rsidR="00F43C5E" w:rsidRPr="00D2242D" w:rsidRDefault="003718BC" w:rsidP="004C5847">
            <w:pPr>
              <w:rPr>
                <w:rFonts w:ascii="Calibri" w:hAnsi="Calibri" w:cs="Calibri"/>
                <w:color w:val="000000"/>
                <w:sz w:val="20"/>
              </w:rPr>
            </w:pPr>
            <w:r>
              <w:rPr>
                <w:rFonts w:ascii="Calibri" w:hAnsi="Calibri" w:cs="Calibri"/>
                <w:color w:val="000000"/>
                <w:sz w:val="20"/>
              </w:rPr>
              <w:t>Badania LC50, ryby, dafnie i algi w roztworze przesyconym</w:t>
            </w:r>
            <w:r w:rsidR="004C5847" w:rsidRPr="00D2242D">
              <w:rPr>
                <w:rFonts w:ascii="Calibri" w:hAnsi="Calibri" w:cs="Calibri"/>
                <w:color w:val="000000"/>
                <w:sz w:val="20"/>
              </w:rPr>
              <w:t xml:space="preserve"> </w:t>
            </w:r>
            <w:r>
              <w:rPr>
                <w:rFonts w:ascii="Calibri" w:hAnsi="Calibri" w:cs="Calibri"/>
                <w:color w:val="000000"/>
                <w:sz w:val="20"/>
              </w:rPr>
              <w:t>&gt; 100% obj. (tzn</w:t>
            </w:r>
            <w:r w:rsidR="00BA0B42" w:rsidRPr="00D2242D">
              <w:rPr>
                <w:rFonts w:ascii="Calibri" w:hAnsi="Calibri" w:cs="Calibri"/>
                <w:color w:val="000000"/>
                <w:sz w:val="20"/>
              </w:rPr>
              <w:t xml:space="preserve">. </w:t>
            </w:r>
            <w:r w:rsidR="00243313">
              <w:rPr>
                <w:rFonts w:ascii="Calibri" w:hAnsi="Calibri" w:cs="Calibri"/>
                <w:color w:val="000000"/>
                <w:sz w:val="20"/>
              </w:rPr>
              <w:t>wyższe stężenie niż wynosi</w:t>
            </w:r>
            <w:r>
              <w:rPr>
                <w:rFonts w:ascii="Calibri" w:hAnsi="Calibri" w:cs="Calibri"/>
                <w:color w:val="000000"/>
                <w:sz w:val="20"/>
              </w:rPr>
              <w:t xml:space="preserve"> </w:t>
            </w:r>
            <w:r w:rsidR="00243313">
              <w:rPr>
                <w:rFonts w:ascii="Calibri" w:hAnsi="Calibri" w:cs="Calibri"/>
                <w:color w:val="000000"/>
                <w:sz w:val="20"/>
              </w:rPr>
              <w:t>rozpuszczalność maksymalna</w:t>
            </w:r>
            <w:r w:rsidR="00BE4A62">
              <w:rPr>
                <w:rFonts w:ascii="Calibri" w:hAnsi="Calibri" w:cs="Calibri"/>
                <w:color w:val="000000"/>
                <w:sz w:val="20"/>
              </w:rPr>
              <w:t xml:space="preserve"> substancji</w:t>
            </w:r>
            <w:r w:rsidR="00BA0B42" w:rsidRPr="00D2242D">
              <w:rPr>
                <w:rFonts w:ascii="Calibri" w:hAnsi="Calibri" w:cs="Calibri"/>
                <w:color w:val="000000"/>
                <w:sz w:val="20"/>
              </w:rPr>
              <w:t>)</w:t>
            </w:r>
            <w:r w:rsidR="00F43C5E" w:rsidRPr="00D2242D">
              <w:rPr>
                <w:rFonts w:ascii="Calibri" w:hAnsi="Calibri" w:cs="Calibri"/>
                <w:color w:val="000000"/>
                <w:sz w:val="20"/>
              </w:rPr>
              <w:t>.</w:t>
            </w:r>
          </w:p>
        </w:tc>
      </w:tr>
      <w:tr w:rsidR="00F43C5E" w:rsidRPr="00D2242D">
        <w:trPr>
          <w:jc w:val="center"/>
        </w:trPr>
        <w:tc>
          <w:tcPr>
            <w:tcW w:w="2187" w:type="dxa"/>
            <w:vAlign w:val="center"/>
          </w:tcPr>
          <w:p w:rsidR="00F43C5E" w:rsidRPr="00D2242D" w:rsidRDefault="003718BC" w:rsidP="00F43C5E">
            <w:pPr>
              <w:snapToGrid w:val="0"/>
              <w:rPr>
                <w:rFonts w:ascii="Calibri" w:hAnsi="Calibri" w:cs="Calibri"/>
                <w:color w:val="000000"/>
                <w:sz w:val="20"/>
              </w:rPr>
            </w:pPr>
            <w:r>
              <w:rPr>
                <w:rFonts w:ascii="Calibri" w:hAnsi="Calibri" w:cs="Calibri"/>
                <w:color w:val="000000"/>
                <w:sz w:val="20"/>
              </w:rPr>
              <w:t>Mikroorganizmy oczyszczalnia ścieków</w:t>
            </w:r>
          </w:p>
        </w:tc>
        <w:tc>
          <w:tcPr>
            <w:tcW w:w="1134" w:type="dxa"/>
            <w:vAlign w:val="center"/>
          </w:tcPr>
          <w:p w:rsidR="00F43C5E" w:rsidRPr="00D2242D" w:rsidRDefault="00F43C5E" w:rsidP="00F43C5E">
            <w:pPr>
              <w:snapToGrid w:val="0"/>
              <w:jc w:val="center"/>
              <w:rPr>
                <w:rFonts w:ascii="Calibri" w:hAnsi="Calibri" w:cs="Calibri"/>
                <w:color w:val="000000"/>
                <w:sz w:val="20"/>
              </w:rPr>
            </w:pPr>
            <w:r w:rsidRPr="00D2242D">
              <w:rPr>
                <w:rFonts w:ascii="Calibri" w:hAnsi="Calibri" w:cs="Calibri"/>
                <w:color w:val="000000"/>
                <w:sz w:val="20"/>
              </w:rPr>
              <w:t>100</w:t>
            </w:r>
          </w:p>
        </w:tc>
        <w:tc>
          <w:tcPr>
            <w:tcW w:w="5869" w:type="dxa"/>
          </w:tcPr>
          <w:p w:rsidR="00F43C5E" w:rsidRPr="00D2242D" w:rsidRDefault="00FB7983" w:rsidP="000A78B8">
            <w:pPr>
              <w:rPr>
                <w:rFonts w:ascii="Calibri" w:hAnsi="Calibri" w:cs="Calibri"/>
                <w:color w:val="000000"/>
                <w:sz w:val="20"/>
              </w:rPr>
            </w:pPr>
            <w:r>
              <w:rPr>
                <w:rFonts w:ascii="Calibri" w:hAnsi="Calibri" w:cs="Calibri"/>
                <w:color w:val="000000"/>
                <w:sz w:val="20"/>
              </w:rPr>
              <w:t>Wartość</w:t>
            </w:r>
            <w:r w:rsidR="004C5847" w:rsidRPr="00D2242D">
              <w:rPr>
                <w:rFonts w:ascii="Calibri" w:hAnsi="Calibri" w:cs="Calibri"/>
                <w:color w:val="000000"/>
                <w:sz w:val="20"/>
              </w:rPr>
              <w:t xml:space="preserve"> </w:t>
            </w:r>
            <w:r w:rsidR="00F43C5E" w:rsidRPr="00D2242D">
              <w:rPr>
                <w:rFonts w:ascii="Calibri" w:hAnsi="Calibri" w:cs="Calibri"/>
                <w:color w:val="000000"/>
                <w:sz w:val="20"/>
              </w:rPr>
              <w:t xml:space="preserve">NOAEL </w:t>
            </w:r>
          </w:p>
          <w:p w:rsidR="00F43C5E" w:rsidRPr="00D2242D" w:rsidRDefault="00F43C5E" w:rsidP="000A78B8">
            <w:pPr>
              <w:rPr>
                <w:rFonts w:ascii="Calibri" w:hAnsi="Calibri" w:cs="Calibri"/>
                <w:color w:val="000000"/>
                <w:sz w:val="20"/>
              </w:rPr>
            </w:pPr>
            <w:r w:rsidRPr="00D2242D">
              <w:rPr>
                <w:rFonts w:ascii="Calibri" w:hAnsi="Calibri" w:cs="Calibri"/>
                <w:color w:val="000000"/>
                <w:sz w:val="20"/>
              </w:rPr>
              <w:t>AF = 100</w:t>
            </w:r>
          </w:p>
        </w:tc>
      </w:tr>
      <w:tr w:rsidR="00F43C5E" w:rsidRPr="00D2242D">
        <w:trPr>
          <w:jc w:val="center"/>
        </w:trPr>
        <w:tc>
          <w:tcPr>
            <w:tcW w:w="2187" w:type="dxa"/>
            <w:vAlign w:val="center"/>
          </w:tcPr>
          <w:p w:rsidR="00F43C5E" w:rsidRPr="00D2242D" w:rsidRDefault="003718BC" w:rsidP="00F43C5E">
            <w:pPr>
              <w:snapToGrid w:val="0"/>
              <w:rPr>
                <w:rFonts w:ascii="Calibri" w:hAnsi="Calibri" w:cs="Calibri"/>
                <w:color w:val="000000"/>
                <w:sz w:val="20"/>
              </w:rPr>
            </w:pPr>
            <w:r>
              <w:rPr>
                <w:rFonts w:ascii="Calibri" w:hAnsi="Calibri" w:cs="Calibri"/>
                <w:color w:val="000000"/>
                <w:sz w:val="20"/>
              </w:rPr>
              <w:t>Środowisko lądowe</w:t>
            </w:r>
          </w:p>
        </w:tc>
        <w:tc>
          <w:tcPr>
            <w:tcW w:w="1134" w:type="dxa"/>
            <w:vAlign w:val="center"/>
          </w:tcPr>
          <w:p w:rsidR="00F43C5E" w:rsidRPr="00D2242D" w:rsidRDefault="00F43C5E" w:rsidP="00F43C5E">
            <w:pPr>
              <w:snapToGrid w:val="0"/>
              <w:jc w:val="center"/>
              <w:rPr>
                <w:rFonts w:ascii="Calibri" w:hAnsi="Calibri" w:cs="Calibri"/>
                <w:color w:val="000000"/>
                <w:sz w:val="20"/>
              </w:rPr>
            </w:pPr>
            <w:r w:rsidRPr="00D2242D">
              <w:rPr>
                <w:rFonts w:ascii="Calibri" w:hAnsi="Calibri" w:cs="Calibri"/>
                <w:color w:val="000000"/>
                <w:sz w:val="20"/>
              </w:rPr>
              <w:t>n/a</w:t>
            </w:r>
          </w:p>
        </w:tc>
        <w:tc>
          <w:tcPr>
            <w:tcW w:w="5869" w:type="dxa"/>
          </w:tcPr>
          <w:p w:rsidR="00F43C5E" w:rsidRPr="00D2242D" w:rsidRDefault="00FB7983" w:rsidP="000A78B8">
            <w:pPr>
              <w:rPr>
                <w:rFonts w:ascii="Calibri" w:hAnsi="Calibri" w:cs="Calibri"/>
                <w:color w:val="000000"/>
                <w:sz w:val="20"/>
              </w:rPr>
            </w:pPr>
            <w:r>
              <w:rPr>
                <w:rFonts w:ascii="Calibri" w:hAnsi="Calibri" w:cs="Calibri"/>
                <w:color w:val="000000"/>
                <w:sz w:val="20"/>
              </w:rPr>
              <w:t>Występująca naturalnie substancja wewnętrzna</w:t>
            </w:r>
            <w:r w:rsidR="00F43C5E" w:rsidRPr="00D2242D">
              <w:rPr>
                <w:rFonts w:ascii="Calibri" w:hAnsi="Calibri" w:cs="Calibri"/>
                <w:color w:val="000000"/>
                <w:sz w:val="20"/>
              </w:rPr>
              <w:t xml:space="preserve"> </w:t>
            </w:r>
          </w:p>
        </w:tc>
      </w:tr>
      <w:tr w:rsidR="00F43C5E" w:rsidRPr="00D2242D">
        <w:trPr>
          <w:jc w:val="center"/>
        </w:trPr>
        <w:tc>
          <w:tcPr>
            <w:tcW w:w="2187" w:type="dxa"/>
            <w:vAlign w:val="center"/>
          </w:tcPr>
          <w:p w:rsidR="00F43C5E" w:rsidRPr="00D2242D" w:rsidRDefault="003718BC" w:rsidP="00F43C5E">
            <w:pPr>
              <w:snapToGrid w:val="0"/>
              <w:rPr>
                <w:rFonts w:ascii="Calibri" w:hAnsi="Calibri" w:cs="Calibri"/>
                <w:color w:val="000000"/>
                <w:sz w:val="20"/>
              </w:rPr>
            </w:pPr>
            <w:r>
              <w:rPr>
                <w:rFonts w:ascii="Calibri" w:hAnsi="Calibri" w:cs="Calibri"/>
                <w:color w:val="000000"/>
                <w:sz w:val="20"/>
              </w:rPr>
              <w:t>Osad</w:t>
            </w:r>
          </w:p>
        </w:tc>
        <w:tc>
          <w:tcPr>
            <w:tcW w:w="1134" w:type="dxa"/>
            <w:vAlign w:val="center"/>
          </w:tcPr>
          <w:p w:rsidR="00F43C5E" w:rsidRPr="00D2242D" w:rsidRDefault="00F43C5E" w:rsidP="00F43C5E">
            <w:pPr>
              <w:snapToGrid w:val="0"/>
              <w:jc w:val="center"/>
              <w:rPr>
                <w:rFonts w:ascii="Calibri" w:hAnsi="Calibri" w:cs="Calibri"/>
                <w:color w:val="000000"/>
                <w:sz w:val="20"/>
              </w:rPr>
            </w:pPr>
            <w:r w:rsidRPr="00D2242D">
              <w:rPr>
                <w:rFonts w:ascii="Calibri" w:hAnsi="Calibri" w:cs="Calibri"/>
                <w:color w:val="000000"/>
                <w:sz w:val="20"/>
              </w:rPr>
              <w:t>n/a</w:t>
            </w:r>
          </w:p>
        </w:tc>
        <w:tc>
          <w:tcPr>
            <w:tcW w:w="5869" w:type="dxa"/>
          </w:tcPr>
          <w:p w:rsidR="00F43C5E" w:rsidRPr="00D2242D" w:rsidRDefault="00FB7983" w:rsidP="000A78B8">
            <w:pPr>
              <w:rPr>
                <w:rFonts w:ascii="Calibri" w:hAnsi="Calibri" w:cs="Calibri"/>
                <w:color w:val="000000"/>
                <w:sz w:val="20"/>
              </w:rPr>
            </w:pPr>
            <w:r>
              <w:rPr>
                <w:rFonts w:ascii="Calibri" w:hAnsi="Calibri" w:cs="Calibri"/>
                <w:color w:val="000000"/>
                <w:sz w:val="20"/>
              </w:rPr>
              <w:t>Występująca naturalnie substancja wewnętrzna</w:t>
            </w:r>
          </w:p>
        </w:tc>
      </w:tr>
    </w:tbl>
    <w:p w:rsidR="00F43C5E" w:rsidRPr="00D2242D" w:rsidRDefault="00F43C5E" w:rsidP="00F43C5E">
      <w:pPr>
        <w:widowControl w:val="0"/>
        <w:jc w:val="center"/>
        <w:rPr>
          <w:rFonts w:ascii="Calibri" w:hAnsi="Calibri" w:cs="Calibri"/>
          <w:b/>
          <w:bCs/>
          <w:color w:val="000000"/>
          <w:sz w:val="20"/>
        </w:rPr>
      </w:pPr>
    </w:p>
    <w:p w:rsidR="005367EC" w:rsidRPr="00D2242D" w:rsidRDefault="0022270E" w:rsidP="005367EC">
      <w:pPr>
        <w:widowControl w:val="0"/>
        <w:rPr>
          <w:rFonts w:ascii="Calibri" w:hAnsi="Calibri" w:cs="Calibri"/>
          <w:b/>
          <w:sz w:val="20"/>
        </w:rPr>
      </w:pPr>
      <w:r>
        <w:rPr>
          <w:rFonts w:ascii="Calibri" w:hAnsi="Calibri" w:cs="Calibri"/>
          <w:b/>
          <w:sz w:val="20"/>
        </w:rPr>
        <w:t>8.2 Kontrola narażenia</w:t>
      </w:r>
      <w:r w:rsidR="005367EC" w:rsidRPr="00D2242D">
        <w:rPr>
          <w:rFonts w:ascii="Calibri" w:hAnsi="Calibri" w:cs="Calibri"/>
          <w:b/>
          <w:sz w:val="20"/>
        </w:rPr>
        <w:t xml:space="preserve"> </w:t>
      </w:r>
    </w:p>
    <w:p w:rsidR="00F43C5E" w:rsidRPr="00D2242D" w:rsidRDefault="0022270E" w:rsidP="00F43C5E">
      <w:pPr>
        <w:widowControl w:val="0"/>
        <w:pBdr>
          <w:bottom w:val="single" w:sz="12" w:space="1" w:color="auto"/>
        </w:pBdr>
        <w:outlineLvl w:val="0"/>
        <w:rPr>
          <w:rFonts w:ascii="Calibri" w:hAnsi="Calibri" w:cs="Calibri"/>
          <w:bCs/>
          <w:color w:val="000000"/>
          <w:sz w:val="20"/>
        </w:rPr>
      </w:pPr>
      <w:r>
        <w:rPr>
          <w:rFonts w:ascii="Calibri" w:hAnsi="Calibri" w:cs="Calibri"/>
          <w:bCs/>
          <w:color w:val="000000"/>
          <w:sz w:val="20"/>
        </w:rPr>
        <w:t>Odniesienie do scenariusza ekspozycji w załączniku</w:t>
      </w:r>
      <w:r w:rsidR="004C5847" w:rsidRPr="00D2242D">
        <w:rPr>
          <w:rFonts w:ascii="Calibri" w:hAnsi="Calibri" w:cs="Calibri"/>
          <w:bCs/>
          <w:color w:val="000000"/>
          <w:sz w:val="20"/>
        </w:rPr>
        <w:t xml:space="preserve"> I a </w:t>
      </w:r>
      <w:r>
        <w:rPr>
          <w:rFonts w:ascii="Calibri" w:hAnsi="Calibri" w:cs="Calibri"/>
          <w:bCs/>
          <w:color w:val="000000"/>
          <w:sz w:val="20"/>
        </w:rPr>
        <w:t>część</w:t>
      </w:r>
      <w:r w:rsidR="003C04CD" w:rsidRPr="00D2242D">
        <w:rPr>
          <w:rFonts w:ascii="Calibri" w:hAnsi="Calibri" w:cs="Calibri"/>
          <w:bCs/>
          <w:color w:val="000000"/>
          <w:sz w:val="20"/>
        </w:rPr>
        <w:t xml:space="preserve"> 7</w:t>
      </w:r>
    </w:p>
    <w:p w:rsidR="004C5847" w:rsidRPr="00D2242D" w:rsidRDefault="004C5847" w:rsidP="00F43C5E">
      <w:pPr>
        <w:widowControl w:val="0"/>
        <w:pBdr>
          <w:bottom w:val="single" w:sz="12" w:space="1" w:color="auto"/>
        </w:pBdr>
        <w:outlineLvl w:val="0"/>
        <w:rPr>
          <w:rFonts w:ascii="Calibri" w:hAnsi="Calibri" w:cs="Calibri"/>
          <w:bCs/>
          <w:color w:val="000000"/>
          <w:sz w:val="20"/>
        </w:rPr>
      </w:pPr>
    </w:p>
    <w:p w:rsidR="00F43C5E" w:rsidRPr="00D2242D" w:rsidRDefault="004C5847" w:rsidP="00F43C5E">
      <w:pPr>
        <w:widowControl w:val="0"/>
        <w:pBdr>
          <w:bottom w:val="single" w:sz="12" w:space="1" w:color="auto"/>
        </w:pBdr>
        <w:outlineLvl w:val="0"/>
        <w:rPr>
          <w:rFonts w:ascii="Calibri" w:hAnsi="Calibri" w:cs="Calibri"/>
          <w:b/>
          <w:bCs/>
          <w:color w:val="000000"/>
          <w:sz w:val="20"/>
        </w:rPr>
      </w:pPr>
      <w:r w:rsidRPr="00D2242D">
        <w:rPr>
          <w:rFonts w:ascii="Calibri" w:hAnsi="Calibri" w:cs="Calibri"/>
          <w:b/>
          <w:bCs/>
          <w:color w:val="000000"/>
          <w:sz w:val="20"/>
        </w:rPr>
        <w:t>8.2.1</w:t>
      </w:r>
      <w:r w:rsidR="00BC7B18">
        <w:rPr>
          <w:rFonts w:ascii="Calibri" w:hAnsi="Calibri" w:cs="Calibri"/>
          <w:b/>
          <w:bCs/>
          <w:color w:val="000000"/>
          <w:sz w:val="20"/>
        </w:rPr>
        <w:t xml:space="preserve"> Właściwe kontrole techniczne</w:t>
      </w:r>
    </w:p>
    <w:p w:rsidR="00F43C5E" w:rsidRPr="00D2242D" w:rsidRDefault="00BC7B18" w:rsidP="00F43C5E">
      <w:pPr>
        <w:widowControl w:val="0"/>
        <w:pBdr>
          <w:bottom w:val="single" w:sz="12" w:space="1" w:color="auto"/>
        </w:pBdr>
        <w:outlineLvl w:val="0"/>
        <w:rPr>
          <w:rFonts w:ascii="Calibri" w:hAnsi="Calibri" w:cs="Calibri"/>
          <w:bCs/>
          <w:color w:val="000000"/>
          <w:sz w:val="20"/>
        </w:rPr>
      </w:pPr>
      <w:r>
        <w:rPr>
          <w:rFonts w:ascii="Calibri" w:hAnsi="Calibri" w:cs="Calibri"/>
          <w:bCs/>
          <w:color w:val="000000"/>
          <w:sz w:val="20"/>
        </w:rPr>
        <w:t>Odniesienie do scenariusza ekspozycji w załączniku I</w:t>
      </w:r>
    </w:p>
    <w:p w:rsidR="004C5847" w:rsidRPr="00D2242D" w:rsidRDefault="004C5847" w:rsidP="00F43C5E">
      <w:pPr>
        <w:widowControl w:val="0"/>
        <w:pBdr>
          <w:bottom w:val="single" w:sz="12" w:space="1" w:color="auto"/>
        </w:pBdr>
        <w:outlineLvl w:val="0"/>
        <w:rPr>
          <w:rFonts w:ascii="Calibri" w:hAnsi="Calibri" w:cs="Calibri"/>
          <w:bCs/>
          <w:color w:val="000000"/>
          <w:sz w:val="20"/>
        </w:rPr>
      </w:pPr>
    </w:p>
    <w:p w:rsidR="005367EC" w:rsidRPr="00D2242D" w:rsidRDefault="005367EC" w:rsidP="00F43C5E">
      <w:pPr>
        <w:widowControl w:val="0"/>
        <w:pBdr>
          <w:bottom w:val="single" w:sz="12" w:space="1" w:color="auto"/>
        </w:pBdr>
        <w:outlineLvl w:val="0"/>
        <w:rPr>
          <w:rFonts w:ascii="Calibri" w:hAnsi="Calibri" w:cs="Calibri"/>
          <w:b/>
          <w:bCs/>
          <w:iCs/>
          <w:color w:val="000000"/>
          <w:sz w:val="20"/>
        </w:rPr>
      </w:pPr>
      <w:r w:rsidRPr="00D2242D">
        <w:rPr>
          <w:rFonts w:ascii="Calibri" w:hAnsi="Calibri" w:cs="Calibri"/>
          <w:b/>
          <w:bCs/>
          <w:color w:val="000000"/>
          <w:sz w:val="20"/>
        </w:rPr>
        <w:t xml:space="preserve">8.2.2 </w:t>
      </w:r>
      <w:r w:rsidR="007246AB">
        <w:rPr>
          <w:rFonts w:ascii="Calibri" w:hAnsi="Calibri" w:cs="Calibri"/>
          <w:b/>
          <w:bCs/>
          <w:color w:val="000000"/>
          <w:sz w:val="20"/>
        </w:rPr>
        <w:t>INDYWIDUALNE ŚRODKI OSTROŻNOŚC RAZEM Z INDYWIDUALNYMI ŚRODKAMI OCHRONY</w:t>
      </w:r>
    </w:p>
    <w:p w:rsidR="00A81F93" w:rsidRDefault="00A81F93" w:rsidP="00AB52A8">
      <w:pPr>
        <w:widowControl w:val="0"/>
        <w:pBdr>
          <w:bottom w:val="single" w:sz="12" w:space="1" w:color="auto"/>
        </w:pBdr>
        <w:jc w:val="both"/>
        <w:outlineLvl w:val="0"/>
        <w:rPr>
          <w:rFonts w:ascii="Calibri" w:hAnsi="Calibri" w:cs="Calibri"/>
          <w:b/>
          <w:bCs/>
          <w:color w:val="000000"/>
          <w:sz w:val="20"/>
        </w:rPr>
      </w:pPr>
    </w:p>
    <w:p w:rsidR="004C5847" w:rsidRPr="00D2242D" w:rsidRDefault="00482EB2" w:rsidP="00AB52A8">
      <w:pPr>
        <w:widowControl w:val="0"/>
        <w:pBdr>
          <w:bottom w:val="single" w:sz="12" w:space="1" w:color="auto"/>
        </w:pBdr>
        <w:jc w:val="both"/>
        <w:outlineLvl w:val="0"/>
        <w:rPr>
          <w:rFonts w:ascii="Calibri" w:hAnsi="Calibri" w:cs="Calibri"/>
          <w:bCs/>
          <w:color w:val="000000"/>
          <w:sz w:val="20"/>
          <w:u w:val="single"/>
        </w:rPr>
      </w:pPr>
      <w:r>
        <w:rPr>
          <w:rFonts w:ascii="Calibri" w:hAnsi="Calibri" w:cs="Calibri"/>
          <w:b/>
          <w:bCs/>
          <w:color w:val="000000"/>
          <w:sz w:val="20"/>
        </w:rPr>
        <w:t>Ochrona dróg oddechowych</w:t>
      </w:r>
      <w:r w:rsidR="004C5847" w:rsidRPr="00D2242D">
        <w:rPr>
          <w:rFonts w:ascii="Calibri" w:hAnsi="Calibri" w:cs="Calibri"/>
          <w:b/>
          <w:bCs/>
          <w:color w:val="000000"/>
          <w:sz w:val="20"/>
        </w:rPr>
        <w:t xml:space="preserve">: </w:t>
      </w:r>
      <w:r w:rsidR="00150B4F" w:rsidRPr="00150B4F">
        <w:rPr>
          <w:rFonts w:ascii="Calibri" w:hAnsi="Calibri" w:cs="Calibri"/>
          <w:bCs/>
          <w:color w:val="000000"/>
          <w:sz w:val="20"/>
        </w:rPr>
        <w:t>W przypadku</w:t>
      </w:r>
      <w:r w:rsidR="00150B4F">
        <w:rPr>
          <w:rFonts w:ascii="Calibri" w:hAnsi="Calibri" w:cs="Calibri"/>
          <w:bCs/>
          <w:color w:val="000000"/>
          <w:sz w:val="20"/>
        </w:rPr>
        <w:t xml:space="preserve"> ekspozycji długookresowej należy stosować takie środki ochrony dróg oddechowych, które są zgodne z wymaganiami przepisów europejskich i miejscowych przepisów prawnych.</w:t>
      </w:r>
    </w:p>
    <w:p w:rsidR="00F43C5E" w:rsidRPr="00D2242D" w:rsidRDefault="00566D23" w:rsidP="00AB52A8">
      <w:pPr>
        <w:widowControl w:val="0"/>
        <w:pBdr>
          <w:bottom w:val="single" w:sz="12" w:space="1" w:color="auto"/>
        </w:pBdr>
        <w:jc w:val="both"/>
        <w:outlineLvl w:val="0"/>
        <w:rPr>
          <w:rFonts w:ascii="Calibri" w:hAnsi="Calibri" w:cs="Calibri"/>
          <w:bCs/>
          <w:color w:val="000000"/>
          <w:sz w:val="20"/>
        </w:rPr>
      </w:pPr>
      <w:r>
        <w:rPr>
          <w:rFonts w:ascii="Calibri" w:hAnsi="Calibri" w:cs="Calibri"/>
          <w:b/>
          <w:bCs/>
          <w:color w:val="000000"/>
          <w:sz w:val="20"/>
        </w:rPr>
        <w:t>Ochrona rąk</w:t>
      </w:r>
      <w:r w:rsidR="00F43C5E" w:rsidRPr="00D2242D">
        <w:rPr>
          <w:rFonts w:ascii="Calibri" w:hAnsi="Calibri" w:cs="Calibri"/>
          <w:b/>
          <w:bCs/>
          <w:color w:val="000000"/>
          <w:sz w:val="20"/>
        </w:rPr>
        <w:t xml:space="preserve">: </w:t>
      </w:r>
      <w:r>
        <w:rPr>
          <w:rFonts w:ascii="Calibri" w:hAnsi="Calibri" w:cs="Calibri"/>
          <w:bCs/>
          <w:color w:val="000000"/>
          <w:sz w:val="20"/>
        </w:rPr>
        <w:t>Należ</w:t>
      </w:r>
      <w:r w:rsidRPr="00566D23">
        <w:rPr>
          <w:rFonts w:ascii="Calibri" w:hAnsi="Calibri" w:cs="Calibri"/>
          <w:bCs/>
          <w:color w:val="000000"/>
          <w:sz w:val="20"/>
        </w:rPr>
        <w:t>y stosować</w:t>
      </w:r>
      <w:r>
        <w:rPr>
          <w:rFonts w:ascii="Calibri" w:hAnsi="Calibri" w:cs="Calibri"/>
          <w:b/>
          <w:bCs/>
          <w:color w:val="000000"/>
          <w:sz w:val="20"/>
        </w:rPr>
        <w:t xml:space="preserve"> </w:t>
      </w:r>
      <w:r w:rsidRPr="00566D23">
        <w:rPr>
          <w:rFonts w:ascii="Calibri" w:hAnsi="Calibri" w:cs="Calibri"/>
          <w:bCs/>
          <w:color w:val="000000"/>
          <w:sz w:val="20"/>
        </w:rPr>
        <w:t>odpowiednie rękawice w zależności od charakteru pracy.</w:t>
      </w:r>
    </w:p>
    <w:p w:rsidR="00F43C5E" w:rsidRPr="00D2242D" w:rsidRDefault="00D36FDD" w:rsidP="00AB52A8">
      <w:pPr>
        <w:widowControl w:val="0"/>
        <w:pBdr>
          <w:bottom w:val="single" w:sz="12" w:space="1" w:color="auto"/>
        </w:pBdr>
        <w:jc w:val="both"/>
        <w:outlineLvl w:val="0"/>
        <w:rPr>
          <w:rFonts w:ascii="Calibri" w:hAnsi="Calibri" w:cs="Calibri"/>
          <w:b/>
          <w:bCs/>
          <w:color w:val="000000"/>
          <w:sz w:val="20"/>
        </w:rPr>
      </w:pPr>
      <w:r>
        <w:rPr>
          <w:rFonts w:ascii="Calibri" w:hAnsi="Calibri" w:cs="Calibri"/>
          <w:b/>
          <w:bCs/>
          <w:color w:val="000000"/>
          <w:sz w:val="20"/>
        </w:rPr>
        <w:t>Ochrona oczu</w:t>
      </w:r>
      <w:r w:rsidR="00F43C5E" w:rsidRPr="00D2242D">
        <w:rPr>
          <w:rFonts w:ascii="Calibri" w:hAnsi="Calibri" w:cs="Calibri"/>
          <w:b/>
          <w:bCs/>
          <w:color w:val="000000"/>
          <w:sz w:val="20"/>
        </w:rPr>
        <w:t xml:space="preserve">: </w:t>
      </w:r>
      <w:r w:rsidRPr="00D36FDD">
        <w:rPr>
          <w:rFonts w:ascii="Calibri" w:hAnsi="Calibri" w:cs="Calibri"/>
          <w:bCs/>
          <w:color w:val="000000"/>
          <w:sz w:val="20"/>
        </w:rPr>
        <w:t>W przypadku zag</w:t>
      </w:r>
      <w:r w:rsidR="001504B4">
        <w:rPr>
          <w:rFonts w:ascii="Calibri" w:hAnsi="Calibri" w:cs="Calibri"/>
          <w:bCs/>
          <w:color w:val="000000"/>
          <w:sz w:val="20"/>
        </w:rPr>
        <w:t>rożenia mechanicznego oczu należ</w:t>
      </w:r>
      <w:r w:rsidRPr="00D36FDD">
        <w:rPr>
          <w:rFonts w:ascii="Calibri" w:hAnsi="Calibri" w:cs="Calibri"/>
          <w:bCs/>
          <w:color w:val="000000"/>
          <w:sz w:val="20"/>
        </w:rPr>
        <w:t>y stosować okulary ochronne z osłonami bocznymi.</w:t>
      </w:r>
    </w:p>
    <w:p w:rsidR="00F43C5E" w:rsidRPr="00D2242D" w:rsidRDefault="001504B4" w:rsidP="00AB52A8">
      <w:pPr>
        <w:widowControl w:val="0"/>
        <w:pBdr>
          <w:bottom w:val="single" w:sz="12" w:space="1" w:color="auto"/>
        </w:pBdr>
        <w:jc w:val="both"/>
        <w:outlineLvl w:val="0"/>
        <w:rPr>
          <w:rFonts w:ascii="Calibri" w:hAnsi="Calibri" w:cs="Calibri"/>
          <w:bCs/>
          <w:color w:val="000000"/>
          <w:sz w:val="20"/>
        </w:rPr>
      </w:pPr>
      <w:r>
        <w:rPr>
          <w:rFonts w:ascii="Calibri" w:hAnsi="Calibri" w:cs="Calibri"/>
          <w:b/>
          <w:bCs/>
          <w:color w:val="000000"/>
          <w:sz w:val="20"/>
        </w:rPr>
        <w:t>Ochrona skóry</w:t>
      </w:r>
      <w:r w:rsidR="00F43C5E" w:rsidRPr="00D2242D">
        <w:rPr>
          <w:rFonts w:ascii="Calibri" w:hAnsi="Calibri" w:cs="Calibri"/>
          <w:b/>
          <w:bCs/>
          <w:color w:val="000000"/>
          <w:sz w:val="20"/>
        </w:rPr>
        <w:t>:</w:t>
      </w:r>
      <w:r w:rsidR="00F43C5E" w:rsidRPr="00D2242D">
        <w:rPr>
          <w:rFonts w:ascii="Calibri" w:hAnsi="Calibri" w:cs="Calibri"/>
          <w:bCs/>
          <w:color w:val="000000"/>
          <w:sz w:val="20"/>
        </w:rPr>
        <w:t xml:space="preserve"> </w:t>
      </w:r>
      <w:r>
        <w:rPr>
          <w:rFonts w:ascii="Calibri" w:hAnsi="Calibri" w:cs="Calibri"/>
          <w:bCs/>
          <w:color w:val="000000"/>
          <w:sz w:val="20"/>
        </w:rPr>
        <w:t>Należy stosować odpowiednią odzież roboczą.</w:t>
      </w:r>
    </w:p>
    <w:p w:rsidR="00F43C5E" w:rsidRPr="00D2242D" w:rsidRDefault="00F43C5E" w:rsidP="00F43C5E">
      <w:pPr>
        <w:widowControl w:val="0"/>
        <w:pBdr>
          <w:bottom w:val="single" w:sz="12" w:space="1" w:color="auto"/>
        </w:pBdr>
        <w:outlineLvl w:val="0"/>
        <w:rPr>
          <w:rFonts w:ascii="Calibri" w:hAnsi="Calibri" w:cs="Calibri"/>
          <w:bCs/>
          <w:color w:val="000000"/>
          <w:sz w:val="20"/>
        </w:rPr>
      </w:pPr>
    </w:p>
    <w:p w:rsidR="00AB52A8" w:rsidRPr="00D2242D" w:rsidRDefault="006867C8" w:rsidP="005367EC">
      <w:pPr>
        <w:widowControl w:val="0"/>
        <w:pBdr>
          <w:bottom w:val="single" w:sz="12" w:space="1" w:color="auto"/>
        </w:pBdr>
        <w:outlineLvl w:val="0"/>
        <w:rPr>
          <w:rFonts w:ascii="Calibri" w:hAnsi="Calibri" w:cs="Calibri"/>
          <w:b/>
          <w:bCs/>
          <w:iCs/>
          <w:color w:val="000000"/>
          <w:sz w:val="20"/>
        </w:rPr>
      </w:pPr>
      <w:r>
        <w:rPr>
          <w:rFonts w:ascii="Calibri" w:hAnsi="Calibri" w:cs="Calibri"/>
          <w:b/>
          <w:bCs/>
          <w:color w:val="000000"/>
          <w:sz w:val="20"/>
        </w:rPr>
        <w:t>8.2.3 KONTROLA EKSPOZYCJI NA ŚRODOWISKO NATURALNE</w:t>
      </w:r>
    </w:p>
    <w:p w:rsidR="00422509" w:rsidRPr="00D2242D" w:rsidRDefault="007A6BBB" w:rsidP="00F43C5E">
      <w:pPr>
        <w:widowControl w:val="0"/>
        <w:pBdr>
          <w:bottom w:val="single" w:sz="12" w:space="1" w:color="auto"/>
        </w:pBdr>
        <w:outlineLvl w:val="0"/>
        <w:rPr>
          <w:rFonts w:ascii="Calibri" w:hAnsi="Calibri" w:cs="Calibri"/>
          <w:bCs/>
          <w:color w:val="000000"/>
          <w:sz w:val="20"/>
        </w:rPr>
      </w:pPr>
      <w:r>
        <w:rPr>
          <w:rFonts w:ascii="Calibri" w:hAnsi="Calibri" w:cs="Calibri"/>
          <w:bCs/>
          <w:color w:val="000000"/>
          <w:sz w:val="20"/>
        </w:rPr>
        <w:t>Z odpa</w:t>
      </w:r>
      <w:r w:rsidR="000D100D">
        <w:rPr>
          <w:rFonts w:ascii="Calibri" w:hAnsi="Calibri" w:cs="Calibri"/>
          <w:bCs/>
          <w:color w:val="000000"/>
          <w:sz w:val="20"/>
        </w:rPr>
        <w:t>dami należy postępować według miejscowych przepisów prawnych. Należ</w:t>
      </w:r>
      <w:r>
        <w:rPr>
          <w:rFonts w:ascii="Calibri" w:hAnsi="Calibri" w:cs="Calibri"/>
          <w:bCs/>
          <w:color w:val="000000"/>
          <w:sz w:val="20"/>
        </w:rPr>
        <w:t>y zapobiec rozprzestrzenianiu się pyłu.</w:t>
      </w:r>
    </w:p>
    <w:p w:rsidR="00AB52A8" w:rsidRPr="00D2242D" w:rsidRDefault="00AB52A8" w:rsidP="00F43C5E">
      <w:pPr>
        <w:widowControl w:val="0"/>
        <w:pBdr>
          <w:bottom w:val="single" w:sz="12" w:space="1" w:color="auto"/>
        </w:pBdr>
        <w:outlineLvl w:val="0"/>
        <w:rPr>
          <w:rFonts w:ascii="Calibri" w:hAnsi="Calibri" w:cs="Calibri"/>
          <w:bCs/>
          <w:color w:val="000000"/>
          <w:sz w:val="20"/>
        </w:rPr>
      </w:pPr>
    </w:p>
    <w:p w:rsidR="00CB5FA2" w:rsidRPr="00D2242D" w:rsidRDefault="00E40004" w:rsidP="00CB5FA2">
      <w:pPr>
        <w:shd w:val="solid" w:color="auto" w:fill="auto"/>
        <w:rPr>
          <w:rFonts w:ascii="Calibri" w:hAnsi="Calibri" w:cs="Calibri"/>
          <w:color w:val="FFFFFF"/>
          <w:lang w:eastAsia="en-US"/>
        </w:rPr>
      </w:pPr>
      <w:r>
        <w:rPr>
          <w:rFonts w:ascii="Calibri" w:hAnsi="Calibri" w:cs="Calibri"/>
          <w:color w:val="FFFFFF"/>
          <w:lang w:eastAsia="en-US"/>
        </w:rPr>
        <w:t>CZĘŚĆ</w:t>
      </w:r>
      <w:r w:rsidR="005367EC" w:rsidRPr="00D2242D">
        <w:rPr>
          <w:rFonts w:ascii="Calibri" w:hAnsi="Calibri" w:cs="Calibri"/>
          <w:color w:val="FFFFFF"/>
          <w:lang w:eastAsia="en-US"/>
        </w:rPr>
        <w:t xml:space="preserve"> 9.</w:t>
      </w:r>
      <w:r w:rsidR="00B627A3">
        <w:rPr>
          <w:rFonts w:ascii="Calibri" w:hAnsi="Calibri" w:cs="Calibri"/>
          <w:color w:val="FFFFFF"/>
          <w:lang w:eastAsia="en-US"/>
        </w:rPr>
        <w:t xml:space="preserve"> Właściwości fizyczne i chemiczne</w:t>
      </w:r>
    </w:p>
    <w:p w:rsidR="00F43C5E" w:rsidRPr="00D2242D" w:rsidRDefault="00F43C5E" w:rsidP="00F43C5E">
      <w:pPr>
        <w:jc w:val="both"/>
        <w:outlineLvl w:val="0"/>
        <w:rPr>
          <w:rFonts w:ascii="Calibri" w:hAnsi="Calibri" w:cs="Calibri"/>
          <w:bCs/>
          <w:sz w:val="20"/>
        </w:rPr>
      </w:pPr>
    </w:p>
    <w:p w:rsidR="009D1526" w:rsidRPr="00D2242D" w:rsidRDefault="005367EC" w:rsidP="009D1526">
      <w:pPr>
        <w:tabs>
          <w:tab w:val="left" w:pos="2268"/>
          <w:tab w:val="left" w:pos="3969"/>
        </w:tabs>
        <w:rPr>
          <w:rFonts w:ascii="Calibri" w:hAnsi="Calibri" w:cs="Calibri"/>
          <w:b/>
          <w:bCs/>
          <w:sz w:val="20"/>
        </w:rPr>
      </w:pPr>
      <w:r w:rsidRPr="00D2242D">
        <w:rPr>
          <w:rFonts w:ascii="Calibri" w:hAnsi="Calibri" w:cs="Calibri"/>
          <w:b/>
          <w:bCs/>
          <w:sz w:val="20"/>
        </w:rPr>
        <w:t>9.1 Informa</w:t>
      </w:r>
      <w:r w:rsidR="00EB7D04">
        <w:rPr>
          <w:rFonts w:ascii="Calibri" w:hAnsi="Calibri" w:cs="Calibri"/>
          <w:b/>
          <w:bCs/>
          <w:sz w:val="20"/>
        </w:rPr>
        <w:t xml:space="preserve">cje o podstawowych </w:t>
      </w:r>
      <w:r w:rsidR="00DC5DD7">
        <w:rPr>
          <w:rFonts w:ascii="Calibri" w:hAnsi="Calibri" w:cs="Calibri"/>
          <w:b/>
          <w:bCs/>
          <w:sz w:val="20"/>
        </w:rPr>
        <w:t>właściwościach fizycznych i chemicznych</w:t>
      </w:r>
    </w:p>
    <w:p w:rsidR="00F43C5E" w:rsidRPr="00D2242D" w:rsidRDefault="002A41BC" w:rsidP="00F43C5E">
      <w:pPr>
        <w:jc w:val="both"/>
        <w:outlineLvl w:val="0"/>
        <w:rPr>
          <w:rFonts w:ascii="Calibri" w:hAnsi="Calibri" w:cs="Calibri"/>
          <w:bCs/>
          <w:sz w:val="20"/>
        </w:rPr>
      </w:pPr>
      <w:r>
        <w:rPr>
          <w:rFonts w:ascii="Calibri" w:hAnsi="Calibri" w:cs="Calibri"/>
          <w:b/>
          <w:bCs/>
          <w:sz w:val="20"/>
        </w:rPr>
        <w:t>Stan skupienia</w:t>
      </w:r>
      <w:r w:rsidR="00F43C5E" w:rsidRPr="00D2242D">
        <w:rPr>
          <w:rFonts w:ascii="Calibri" w:hAnsi="Calibri" w:cs="Calibri"/>
          <w:b/>
          <w:bCs/>
          <w:sz w:val="20"/>
        </w:rPr>
        <w:t xml:space="preserve">: </w:t>
      </w:r>
      <w:r>
        <w:rPr>
          <w:rFonts w:ascii="Calibri" w:hAnsi="Calibri" w:cs="Calibri"/>
          <w:bCs/>
          <w:sz w:val="20"/>
        </w:rPr>
        <w:t>Substancja stała</w:t>
      </w:r>
    </w:p>
    <w:p w:rsidR="00F43C5E" w:rsidRPr="00D2242D" w:rsidRDefault="002A41BC" w:rsidP="00F43C5E">
      <w:pPr>
        <w:jc w:val="both"/>
        <w:outlineLvl w:val="0"/>
        <w:rPr>
          <w:rFonts w:ascii="Calibri" w:hAnsi="Calibri" w:cs="Calibri"/>
          <w:b/>
          <w:bCs/>
          <w:sz w:val="20"/>
        </w:rPr>
      </w:pPr>
      <w:r>
        <w:rPr>
          <w:rFonts w:ascii="Calibri" w:hAnsi="Calibri" w:cs="Calibri"/>
          <w:b/>
          <w:bCs/>
          <w:sz w:val="20"/>
        </w:rPr>
        <w:t>Kolor</w:t>
      </w:r>
      <w:r w:rsidR="00F43C5E" w:rsidRPr="00D2242D">
        <w:rPr>
          <w:rFonts w:ascii="Calibri" w:hAnsi="Calibri" w:cs="Calibri"/>
          <w:b/>
          <w:bCs/>
          <w:sz w:val="20"/>
        </w:rPr>
        <w:t xml:space="preserve">: </w:t>
      </w:r>
      <w:r w:rsidR="00C61FBD" w:rsidRPr="00D2242D">
        <w:rPr>
          <w:rFonts w:ascii="Calibri" w:hAnsi="Calibri" w:cs="Calibri"/>
          <w:bCs/>
          <w:sz w:val="20"/>
        </w:rPr>
        <w:t>B</w:t>
      </w:r>
      <w:r>
        <w:rPr>
          <w:rFonts w:ascii="Calibri" w:hAnsi="Calibri" w:cs="Calibri"/>
          <w:bCs/>
          <w:sz w:val="20"/>
        </w:rPr>
        <w:t>iały do beżowego</w:t>
      </w:r>
    </w:p>
    <w:p w:rsidR="00F43C5E" w:rsidRPr="00D2242D" w:rsidRDefault="002A41BC" w:rsidP="00F43C5E">
      <w:pPr>
        <w:jc w:val="both"/>
        <w:outlineLvl w:val="0"/>
        <w:rPr>
          <w:rFonts w:ascii="Calibri" w:hAnsi="Calibri" w:cs="Calibri"/>
          <w:b/>
          <w:bCs/>
          <w:sz w:val="20"/>
        </w:rPr>
      </w:pPr>
      <w:r>
        <w:rPr>
          <w:rFonts w:ascii="Calibri" w:hAnsi="Calibri" w:cs="Calibri"/>
          <w:b/>
          <w:bCs/>
          <w:sz w:val="20"/>
        </w:rPr>
        <w:t>Zapach</w:t>
      </w:r>
      <w:r w:rsidR="00F43C5E" w:rsidRPr="00D2242D">
        <w:rPr>
          <w:rFonts w:ascii="Calibri" w:hAnsi="Calibri" w:cs="Calibri"/>
          <w:b/>
          <w:bCs/>
          <w:sz w:val="20"/>
        </w:rPr>
        <w:t xml:space="preserve">: </w:t>
      </w:r>
      <w:r>
        <w:rPr>
          <w:rFonts w:ascii="Calibri" w:hAnsi="Calibri" w:cs="Calibri"/>
          <w:bCs/>
          <w:sz w:val="20"/>
        </w:rPr>
        <w:t>Bez za</w:t>
      </w:r>
      <w:r w:rsidR="00C61FBD" w:rsidRPr="00D2242D">
        <w:rPr>
          <w:rFonts w:ascii="Calibri" w:hAnsi="Calibri" w:cs="Calibri"/>
          <w:bCs/>
          <w:sz w:val="20"/>
        </w:rPr>
        <w:t>pachu</w:t>
      </w:r>
      <w:r w:rsidR="00F43C5E" w:rsidRPr="00D2242D">
        <w:rPr>
          <w:rFonts w:ascii="Calibri" w:hAnsi="Calibri" w:cs="Calibri"/>
          <w:bCs/>
          <w:sz w:val="20"/>
        </w:rPr>
        <w:t xml:space="preserve"> </w:t>
      </w:r>
    </w:p>
    <w:p w:rsidR="00EB225F" w:rsidRPr="00D2242D" w:rsidRDefault="00EB225F" w:rsidP="00F43C5E">
      <w:pPr>
        <w:outlineLvl w:val="0"/>
        <w:rPr>
          <w:rFonts w:ascii="Calibri" w:hAnsi="Calibri" w:cs="Calibri"/>
          <w:bCs/>
          <w:sz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4"/>
        <w:gridCol w:w="2913"/>
        <w:gridCol w:w="2043"/>
        <w:gridCol w:w="1917"/>
      </w:tblGrid>
      <w:tr w:rsidR="00F43C5E" w:rsidRPr="00D2242D">
        <w:trPr>
          <w:jc w:val="center"/>
        </w:trPr>
        <w:tc>
          <w:tcPr>
            <w:tcW w:w="3324" w:type="dxa"/>
          </w:tcPr>
          <w:p w:rsidR="00F43C5E" w:rsidRPr="00D2242D" w:rsidRDefault="00F43C5E" w:rsidP="000A78B8">
            <w:pPr>
              <w:rPr>
                <w:rFonts w:ascii="Calibri" w:hAnsi="Calibri" w:cs="Calibri"/>
                <w:bCs/>
                <w:sz w:val="20"/>
                <w:u w:val="single"/>
              </w:rPr>
            </w:pPr>
          </w:p>
        </w:tc>
        <w:tc>
          <w:tcPr>
            <w:tcW w:w="2913" w:type="dxa"/>
          </w:tcPr>
          <w:p w:rsidR="00F43C5E" w:rsidRPr="00D2242D" w:rsidRDefault="00730209" w:rsidP="00F43C5E">
            <w:pPr>
              <w:jc w:val="center"/>
              <w:rPr>
                <w:rFonts w:ascii="Calibri" w:hAnsi="Calibri" w:cs="Calibri"/>
                <w:b/>
                <w:bCs/>
                <w:sz w:val="20"/>
              </w:rPr>
            </w:pPr>
            <w:r>
              <w:rPr>
                <w:rFonts w:ascii="Calibri" w:hAnsi="Calibri" w:cs="Calibri"/>
                <w:b/>
                <w:bCs/>
                <w:sz w:val="20"/>
              </w:rPr>
              <w:t>Wartość</w:t>
            </w:r>
          </w:p>
        </w:tc>
        <w:tc>
          <w:tcPr>
            <w:tcW w:w="2043" w:type="dxa"/>
          </w:tcPr>
          <w:p w:rsidR="00F43C5E" w:rsidRPr="00D2242D" w:rsidRDefault="00F43C5E" w:rsidP="00C61FBD">
            <w:pPr>
              <w:jc w:val="center"/>
              <w:rPr>
                <w:rFonts w:ascii="Calibri" w:hAnsi="Calibri" w:cs="Calibri"/>
                <w:b/>
                <w:bCs/>
                <w:sz w:val="20"/>
              </w:rPr>
            </w:pPr>
            <w:r w:rsidRPr="00D2242D">
              <w:rPr>
                <w:rFonts w:ascii="Calibri" w:hAnsi="Calibri" w:cs="Calibri"/>
                <w:b/>
                <w:bCs/>
                <w:sz w:val="20"/>
              </w:rPr>
              <w:t>Metod</w:t>
            </w:r>
            <w:r w:rsidR="00C61FBD" w:rsidRPr="00D2242D">
              <w:rPr>
                <w:rFonts w:ascii="Calibri" w:hAnsi="Calibri" w:cs="Calibri"/>
                <w:b/>
                <w:bCs/>
                <w:sz w:val="20"/>
              </w:rPr>
              <w:t>a</w:t>
            </w:r>
          </w:p>
        </w:tc>
        <w:tc>
          <w:tcPr>
            <w:tcW w:w="1917" w:type="dxa"/>
          </w:tcPr>
          <w:p w:rsidR="00F43C5E" w:rsidRPr="00D2242D" w:rsidRDefault="00730209" w:rsidP="00F43C5E">
            <w:pPr>
              <w:jc w:val="center"/>
              <w:rPr>
                <w:rFonts w:ascii="Calibri" w:hAnsi="Calibri" w:cs="Calibri"/>
                <w:b/>
                <w:bCs/>
                <w:sz w:val="20"/>
              </w:rPr>
            </w:pPr>
            <w:r>
              <w:rPr>
                <w:rFonts w:ascii="Calibri" w:hAnsi="Calibri" w:cs="Calibri"/>
                <w:b/>
                <w:bCs/>
                <w:sz w:val="20"/>
              </w:rPr>
              <w:t>uwagi</w:t>
            </w:r>
          </w:p>
        </w:tc>
      </w:tr>
      <w:tr w:rsidR="00F43C5E" w:rsidRPr="00D2242D">
        <w:trPr>
          <w:jc w:val="center"/>
        </w:trPr>
        <w:tc>
          <w:tcPr>
            <w:tcW w:w="3324" w:type="dxa"/>
          </w:tcPr>
          <w:p w:rsidR="00F43C5E" w:rsidRPr="00D2242D" w:rsidRDefault="00F43C5E" w:rsidP="000A78B8">
            <w:pPr>
              <w:rPr>
                <w:rFonts w:ascii="Calibri" w:hAnsi="Calibri" w:cs="Calibri"/>
                <w:b/>
                <w:bCs/>
                <w:sz w:val="20"/>
              </w:rPr>
            </w:pPr>
            <w:r w:rsidRPr="00D2242D">
              <w:rPr>
                <w:rFonts w:ascii="Calibri" w:hAnsi="Calibri" w:cs="Calibri"/>
                <w:b/>
                <w:bCs/>
                <w:sz w:val="20"/>
              </w:rPr>
              <w:t>pH (20 °C):</w:t>
            </w:r>
          </w:p>
        </w:tc>
        <w:tc>
          <w:tcPr>
            <w:tcW w:w="2913" w:type="dxa"/>
          </w:tcPr>
          <w:p w:rsidR="00F43C5E" w:rsidRPr="00D2242D" w:rsidRDefault="00F43C5E" w:rsidP="00F43C5E">
            <w:pPr>
              <w:jc w:val="center"/>
              <w:rPr>
                <w:rFonts w:ascii="Calibri" w:hAnsi="Calibri" w:cs="Calibri"/>
                <w:sz w:val="20"/>
              </w:rPr>
            </w:pPr>
            <w:r w:rsidRPr="00D2242D">
              <w:rPr>
                <w:rFonts w:ascii="Calibri" w:hAnsi="Calibri" w:cs="Calibri"/>
                <w:sz w:val="20"/>
              </w:rPr>
              <w:t>7-9</w:t>
            </w:r>
          </w:p>
        </w:tc>
        <w:tc>
          <w:tcPr>
            <w:tcW w:w="2043" w:type="dxa"/>
          </w:tcPr>
          <w:p w:rsidR="00F43C5E" w:rsidRPr="00D2242D" w:rsidRDefault="00F43C5E" w:rsidP="00F43C5E">
            <w:pPr>
              <w:jc w:val="center"/>
              <w:rPr>
                <w:rFonts w:ascii="Calibri" w:hAnsi="Calibri" w:cs="Calibri"/>
                <w:sz w:val="20"/>
              </w:rPr>
            </w:pPr>
          </w:p>
        </w:tc>
        <w:tc>
          <w:tcPr>
            <w:tcW w:w="1917" w:type="dxa"/>
          </w:tcPr>
          <w:p w:rsidR="00F43C5E" w:rsidRPr="00D2242D" w:rsidRDefault="00F43C5E" w:rsidP="00F43C5E">
            <w:pPr>
              <w:jc w:val="center"/>
              <w:rPr>
                <w:rFonts w:ascii="Calibri" w:hAnsi="Calibri" w:cs="Calibri"/>
                <w:sz w:val="20"/>
              </w:rPr>
            </w:pPr>
          </w:p>
        </w:tc>
      </w:tr>
      <w:tr w:rsidR="00F43C5E" w:rsidRPr="00D2242D">
        <w:trPr>
          <w:jc w:val="center"/>
        </w:trPr>
        <w:tc>
          <w:tcPr>
            <w:tcW w:w="3324" w:type="dxa"/>
          </w:tcPr>
          <w:p w:rsidR="00F43C5E" w:rsidRPr="00D2242D" w:rsidRDefault="0042204B" w:rsidP="00C61FBD">
            <w:pPr>
              <w:rPr>
                <w:rFonts w:ascii="Calibri" w:hAnsi="Calibri" w:cs="Calibri"/>
                <w:sz w:val="20"/>
              </w:rPr>
            </w:pPr>
            <w:r>
              <w:rPr>
                <w:rFonts w:ascii="Calibri" w:hAnsi="Calibri" w:cs="Calibri"/>
                <w:b/>
                <w:bCs/>
                <w:sz w:val="20"/>
              </w:rPr>
              <w:t>Temperatura topnienia</w:t>
            </w:r>
            <w:r w:rsidR="00F43C5E" w:rsidRPr="00D2242D">
              <w:rPr>
                <w:rFonts w:ascii="Calibri" w:hAnsi="Calibri" w:cs="Calibri"/>
                <w:b/>
                <w:bCs/>
                <w:sz w:val="20"/>
              </w:rPr>
              <w:t>/</w:t>
            </w:r>
            <w:r>
              <w:rPr>
                <w:rFonts w:ascii="Calibri" w:hAnsi="Calibri" w:cs="Calibri"/>
                <w:b/>
                <w:bCs/>
                <w:sz w:val="20"/>
              </w:rPr>
              <w:t>zakres</w:t>
            </w:r>
            <w:r w:rsidR="00F43C5E" w:rsidRPr="00D2242D">
              <w:rPr>
                <w:rFonts w:ascii="Calibri" w:hAnsi="Calibri" w:cs="Calibri"/>
                <w:b/>
                <w:bCs/>
                <w:sz w:val="20"/>
              </w:rPr>
              <w:t xml:space="preserve"> (°C):</w:t>
            </w:r>
          </w:p>
        </w:tc>
        <w:tc>
          <w:tcPr>
            <w:tcW w:w="2913" w:type="dxa"/>
          </w:tcPr>
          <w:p w:rsidR="00F43C5E" w:rsidRPr="00D2242D" w:rsidRDefault="00F43C5E" w:rsidP="00F43C5E">
            <w:pPr>
              <w:jc w:val="center"/>
              <w:rPr>
                <w:rFonts w:ascii="Calibri" w:hAnsi="Calibri" w:cs="Calibri"/>
                <w:sz w:val="20"/>
              </w:rPr>
            </w:pPr>
            <w:r w:rsidRPr="00D2242D">
              <w:rPr>
                <w:rFonts w:ascii="Calibri" w:hAnsi="Calibri" w:cs="Calibri"/>
                <w:sz w:val="20"/>
              </w:rPr>
              <w:t>&gt; 450°C</w:t>
            </w:r>
          </w:p>
        </w:tc>
        <w:tc>
          <w:tcPr>
            <w:tcW w:w="2043" w:type="dxa"/>
          </w:tcPr>
          <w:p w:rsidR="00F43C5E" w:rsidRPr="00D2242D" w:rsidRDefault="00F43C5E" w:rsidP="00C61FBD">
            <w:pPr>
              <w:jc w:val="center"/>
              <w:rPr>
                <w:rFonts w:ascii="Calibri" w:hAnsi="Calibri" w:cs="Calibri"/>
                <w:sz w:val="20"/>
              </w:rPr>
            </w:pPr>
            <w:r w:rsidRPr="00D2242D">
              <w:rPr>
                <w:rFonts w:ascii="Calibri" w:hAnsi="Calibri" w:cs="Calibri"/>
                <w:sz w:val="20"/>
              </w:rPr>
              <w:t>EU Metod</w:t>
            </w:r>
            <w:r w:rsidR="00C61FBD" w:rsidRPr="00D2242D">
              <w:rPr>
                <w:rFonts w:ascii="Calibri" w:hAnsi="Calibri" w:cs="Calibri"/>
                <w:sz w:val="20"/>
              </w:rPr>
              <w:t>a</w:t>
            </w:r>
            <w:r w:rsidRPr="00D2242D">
              <w:rPr>
                <w:rFonts w:ascii="Calibri" w:hAnsi="Calibri" w:cs="Calibri"/>
                <w:sz w:val="20"/>
              </w:rPr>
              <w:t xml:space="preserve"> A1</w:t>
            </w:r>
          </w:p>
        </w:tc>
        <w:tc>
          <w:tcPr>
            <w:tcW w:w="1917" w:type="dxa"/>
          </w:tcPr>
          <w:p w:rsidR="00F43C5E" w:rsidRPr="00D2242D" w:rsidRDefault="00F43C5E" w:rsidP="00F43C5E">
            <w:pPr>
              <w:jc w:val="center"/>
              <w:rPr>
                <w:rFonts w:ascii="Calibri" w:hAnsi="Calibri" w:cs="Calibri"/>
                <w:sz w:val="20"/>
              </w:rPr>
            </w:pPr>
            <w:r w:rsidRPr="00D2242D">
              <w:rPr>
                <w:rFonts w:ascii="Calibri" w:hAnsi="Calibri" w:cs="Calibri"/>
                <w:sz w:val="20"/>
              </w:rPr>
              <w:t>-</w:t>
            </w:r>
          </w:p>
        </w:tc>
      </w:tr>
      <w:tr w:rsidR="00F43C5E" w:rsidRPr="00D2242D">
        <w:trPr>
          <w:jc w:val="center"/>
        </w:trPr>
        <w:tc>
          <w:tcPr>
            <w:tcW w:w="3324" w:type="dxa"/>
          </w:tcPr>
          <w:p w:rsidR="00F43C5E" w:rsidRPr="00D2242D" w:rsidRDefault="0042204B" w:rsidP="00C61FBD">
            <w:pPr>
              <w:rPr>
                <w:rFonts w:ascii="Calibri" w:hAnsi="Calibri" w:cs="Calibri"/>
                <w:sz w:val="20"/>
              </w:rPr>
            </w:pPr>
            <w:r>
              <w:rPr>
                <w:rFonts w:ascii="Calibri" w:hAnsi="Calibri" w:cs="Calibri"/>
                <w:b/>
                <w:bCs/>
                <w:sz w:val="20"/>
              </w:rPr>
              <w:t>Temperatura wrzenia</w:t>
            </w:r>
            <w:r w:rsidR="00F43C5E" w:rsidRPr="00D2242D">
              <w:rPr>
                <w:rFonts w:ascii="Calibri" w:hAnsi="Calibri" w:cs="Calibri"/>
                <w:b/>
                <w:bCs/>
                <w:sz w:val="20"/>
              </w:rPr>
              <w:t>/</w:t>
            </w:r>
            <w:r>
              <w:rPr>
                <w:rFonts w:ascii="Calibri" w:hAnsi="Calibri" w:cs="Calibri"/>
                <w:b/>
                <w:bCs/>
                <w:sz w:val="20"/>
              </w:rPr>
              <w:t>zakres</w:t>
            </w:r>
            <w:r w:rsidR="00F43C5E" w:rsidRPr="00D2242D">
              <w:rPr>
                <w:rFonts w:ascii="Calibri" w:hAnsi="Calibri" w:cs="Calibri"/>
                <w:b/>
                <w:bCs/>
                <w:sz w:val="20"/>
              </w:rPr>
              <w:t xml:space="preserve"> (°C):</w:t>
            </w:r>
          </w:p>
        </w:tc>
        <w:tc>
          <w:tcPr>
            <w:tcW w:w="2913" w:type="dxa"/>
          </w:tcPr>
          <w:p w:rsidR="00F43C5E" w:rsidRPr="00D2242D" w:rsidRDefault="00C61FBD" w:rsidP="00F43C5E">
            <w:pPr>
              <w:jc w:val="center"/>
              <w:rPr>
                <w:rFonts w:ascii="Calibri" w:hAnsi="Calibri" w:cs="Calibri"/>
                <w:sz w:val="20"/>
              </w:rPr>
            </w:pPr>
            <w:r w:rsidRPr="00D2242D">
              <w:rPr>
                <w:rFonts w:ascii="Calibri" w:hAnsi="Calibri" w:cs="Calibri"/>
                <w:sz w:val="20"/>
              </w:rPr>
              <w:t>N</w:t>
            </w:r>
            <w:r w:rsidR="00A24E5F">
              <w:rPr>
                <w:rFonts w:ascii="Calibri" w:hAnsi="Calibri" w:cs="Calibri"/>
                <w:sz w:val="20"/>
              </w:rPr>
              <w:t>ie dotyczy w związku z temperaturą</w:t>
            </w:r>
            <w:r w:rsidR="00611738">
              <w:rPr>
                <w:rFonts w:ascii="Calibri" w:hAnsi="Calibri" w:cs="Calibri"/>
                <w:sz w:val="20"/>
              </w:rPr>
              <w:t xml:space="preserve"> topnienia</w:t>
            </w:r>
          </w:p>
        </w:tc>
        <w:tc>
          <w:tcPr>
            <w:tcW w:w="2043" w:type="dxa"/>
          </w:tcPr>
          <w:p w:rsidR="00F43C5E" w:rsidRPr="00D2242D" w:rsidRDefault="00F43C5E" w:rsidP="00F43C5E">
            <w:pPr>
              <w:jc w:val="center"/>
              <w:rPr>
                <w:rFonts w:ascii="Calibri" w:hAnsi="Calibri" w:cs="Calibri"/>
                <w:sz w:val="20"/>
              </w:rPr>
            </w:pPr>
          </w:p>
        </w:tc>
        <w:tc>
          <w:tcPr>
            <w:tcW w:w="1917" w:type="dxa"/>
          </w:tcPr>
          <w:p w:rsidR="00F43C5E" w:rsidRPr="00D2242D" w:rsidRDefault="00F43C5E" w:rsidP="00F43C5E">
            <w:pPr>
              <w:jc w:val="center"/>
              <w:rPr>
                <w:rFonts w:ascii="Calibri" w:hAnsi="Calibri" w:cs="Calibri"/>
                <w:sz w:val="20"/>
              </w:rPr>
            </w:pPr>
          </w:p>
        </w:tc>
      </w:tr>
      <w:tr w:rsidR="00F43C5E" w:rsidRPr="00D2242D">
        <w:trPr>
          <w:jc w:val="center"/>
        </w:trPr>
        <w:tc>
          <w:tcPr>
            <w:tcW w:w="3324" w:type="dxa"/>
          </w:tcPr>
          <w:p w:rsidR="00F43C5E" w:rsidRPr="00D2242D" w:rsidRDefault="0042204B" w:rsidP="000A78B8">
            <w:pPr>
              <w:rPr>
                <w:rFonts w:ascii="Calibri" w:hAnsi="Calibri" w:cs="Calibri"/>
                <w:sz w:val="20"/>
              </w:rPr>
            </w:pPr>
            <w:r>
              <w:rPr>
                <w:rFonts w:ascii="Calibri" w:hAnsi="Calibri" w:cs="Calibri"/>
                <w:b/>
                <w:bCs/>
                <w:sz w:val="20"/>
              </w:rPr>
              <w:t>Temperatura zapłonu</w:t>
            </w:r>
            <w:r w:rsidR="00F43C5E" w:rsidRPr="00D2242D">
              <w:rPr>
                <w:rFonts w:ascii="Calibri" w:hAnsi="Calibri" w:cs="Calibri"/>
                <w:b/>
                <w:bCs/>
                <w:sz w:val="20"/>
              </w:rPr>
              <w:t xml:space="preserve"> (°C):</w:t>
            </w:r>
          </w:p>
        </w:tc>
        <w:tc>
          <w:tcPr>
            <w:tcW w:w="2913" w:type="dxa"/>
          </w:tcPr>
          <w:p w:rsidR="00F43C5E" w:rsidRPr="00D2242D" w:rsidRDefault="00C61FBD" w:rsidP="00F43C5E">
            <w:pPr>
              <w:jc w:val="center"/>
              <w:rPr>
                <w:rFonts w:ascii="Calibri" w:hAnsi="Calibri" w:cs="Calibri"/>
                <w:sz w:val="20"/>
              </w:rPr>
            </w:pPr>
            <w:r w:rsidRPr="00D2242D">
              <w:rPr>
                <w:rFonts w:ascii="Calibri" w:hAnsi="Calibri" w:cs="Calibri"/>
                <w:sz w:val="20"/>
              </w:rPr>
              <w:t>N</w:t>
            </w:r>
            <w:r w:rsidR="00A24E5F">
              <w:rPr>
                <w:rFonts w:ascii="Calibri" w:hAnsi="Calibri" w:cs="Calibri"/>
                <w:sz w:val="20"/>
              </w:rPr>
              <w:t>ie dotyczy</w:t>
            </w:r>
            <w:r w:rsidR="00611738">
              <w:rPr>
                <w:rFonts w:ascii="Calibri" w:hAnsi="Calibri" w:cs="Calibri"/>
                <w:sz w:val="20"/>
              </w:rPr>
              <w:t xml:space="preserve"> w przypadku substancji nieorganicznych</w:t>
            </w:r>
          </w:p>
        </w:tc>
        <w:tc>
          <w:tcPr>
            <w:tcW w:w="2043" w:type="dxa"/>
          </w:tcPr>
          <w:p w:rsidR="00F43C5E" w:rsidRPr="00D2242D" w:rsidRDefault="00F43C5E" w:rsidP="00F43C5E">
            <w:pPr>
              <w:jc w:val="center"/>
              <w:rPr>
                <w:rFonts w:ascii="Calibri" w:hAnsi="Calibri" w:cs="Calibri"/>
                <w:sz w:val="20"/>
              </w:rPr>
            </w:pPr>
          </w:p>
        </w:tc>
        <w:tc>
          <w:tcPr>
            <w:tcW w:w="1917" w:type="dxa"/>
          </w:tcPr>
          <w:p w:rsidR="00F43C5E" w:rsidRPr="00D2242D" w:rsidRDefault="00F43C5E" w:rsidP="00F43C5E">
            <w:pPr>
              <w:jc w:val="center"/>
              <w:rPr>
                <w:rFonts w:ascii="Calibri" w:hAnsi="Calibri" w:cs="Calibri"/>
                <w:sz w:val="20"/>
              </w:rPr>
            </w:pPr>
          </w:p>
        </w:tc>
      </w:tr>
      <w:tr w:rsidR="00F43C5E" w:rsidRPr="00D2242D">
        <w:trPr>
          <w:jc w:val="center"/>
        </w:trPr>
        <w:tc>
          <w:tcPr>
            <w:tcW w:w="3324" w:type="dxa"/>
          </w:tcPr>
          <w:p w:rsidR="00F43C5E" w:rsidRPr="00D2242D" w:rsidRDefault="0033681F" w:rsidP="00C61FBD">
            <w:pPr>
              <w:rPr>
                <w:rFonts w:ascii="Calibri" w:hAnsi="Calibri" w:cs="Calibri"/>
                <w:sz w:val="20"/>
              </w:rPr>
            </w:pPr>
            <w:r>
              <w:rPr>
                <w:rFonts w:ascii="Calibri" w:hAnsi="Calibri" w:cs="Calibri"/>
                <w:b/>
                <w:bCs/>
                <w:sz w:val="20"/>
              </w:rPr>
              <w:t>Z</w:t>
            </w:r>
            <w:r w:rsidR="007F7774">
              <w:rPr>
                <w:rFonts w:ascii="Calibri" w:hAnsi="Calibri" w:cs="Calibri"/>
                <w:b/>
                <w:bCs/>
                <w:sz w:val="20"/>
              </w:rPr>
              <w:t>a</w:t>
            </w:r>
            <w:r>
              <w:rPr>
                <w:rFonts w:ascii="Calibri" w:hAnsi="Calibri" w:cs="Calibri"/>
                <w:b/>
                <w:bCs/>
                <w:sz w:val="20"/>
              </w:rPr>
              <w:t>pa</w:t>
            </w:r>
            <w:r w:rsidR="007F7774">
              <w:rPr>
                <w:rFonts w:ascii="Calibri" w:hAnsi="Calibri" w:cs="Calibri"/>
                <w:b/>
                <w:bCs/>
                <w:sz w:val="20"/>
              </w:rPr>
              <w:t>lność</w:t>
            </w:r>
            <w:r w:rsidR="00F43C5E" w:rsidRPr="00D2242D">
              <w:rPr>
                <w:rFonts w:ascii="Calibri" w:hAnsi="Calibri" w:cs="Calibri"/>
                <w:b/>
                <w:bCs/>
                <w:sz w:val="20"/>
              </w:rPr>
              <w:t xml:space="preserve"> (</w:t>
            </w:r>
            <w:r w:rsidR="007F7774">
              <w:rPr>
                <w:rFonts w:ascii="Calibri" w:hAnsi="Calibri" w:cs="Calibri"/>
                <w:b/>
                <w:bCs/>
                <w:sz w:val="20"/>
              </w:rPr>
              <w:t>temperatura samozapłonu</w:t>
            </w:r>
            <w:r w:rsidR="00F43C5E" w:rsidRPr="00D2242D">
              <w:rPr>
                <w:rFonts w:ascii="Calibri" w:hAnsi="Calibri" w:cs="Calibri"/>
                <w:b/>
                <w:bCs/>
                <w:sz w:val="20"/>
              </w:rPr>
              <w:t>):</w:t>
            </w:r>
          </w:p>
        </w:tc>
        <w:tc>
          <w:tcPr>
            <w:tcW w:w="2913" w:type="dxa"/>
          </w:tcPr>
          <w:p w:rsidR="00F43C5E" w:rsidRPr="00D2242D" w:rsidRDefault="006867C8" w:rsidP="00F43C5E">
            <w:pPr>
              <w:jc w:val="center"/>
              <w:rPr>
                <w:rFonts w:ascii="Calibri" w:hAnsi="Calibri" w:cs="Calibri"/>
                <w:sz w:val="20"/>
              </w:rPr>
            </w:pPr>
            <w:r w:rsidRPr="00D2242D">
              <w:rPr>
                <w:rFonts w:ascii="Calibri" w:hAnsi="Calibri" w:cs="Calibri"/>
                <w:sz w:val="20"/>
              </w:rPr>
              <w:t>N</w:t>
            </w:r>
            <w:r w:rsidR="007F7774">
              <w:rPr>
                <w:rFonts w:ascii="Calibri" w:hAnsi="Calibri" w:cs="Calibri"/>
                <w:sz w:val="20"/>
              </w:rPr>
              <w:t>iepalny</w:t>
            </w:r>
          </w:p>
        </w:tc>
        <w:tc>
          <w:tcPr>
            <w:tcW w:w="2043" w:type="dxa"/>
          </w:tcPr>
          <w:p w:rsidR="00F43C5E" w:rsidRPr="00D2242D" w:rsidRDefault="00C61FBD" w:rsidP="00C61FBD">
            <w:pPr>
              <w:jc w:val="center"/>
              <w:rPr>
                <w:rFonts w:ascii="Calibri" w:hAnsi="Calibri" w:cs="Calibri"/>
                <w:sz w:val="20"/>
              </w:rPr>
            </w:pPr>
            <w:r w:rsidRPr="00D2242D">
              <w:rPr>
                <w:rFonts w:ascii="Calibri" w:hAnsi="Calibri" w:cs="Calibri"/>
                <w:sz w:val="20"/>
              </w:rPr>
              <w:t>Met</w:t>
            </w:r>
            <w:r w:rsidR="00F43C5E" w:rsidRPr="00D2242D">
              <w:rPr>
                <w:rFonts w:ascii="Calibri" w:hAnsi="Calibri" w:cs="Calibri"/>
                <w:sz w:val="20"/>
              </w:rPr>
              <w:t>od</w:t>
            </w:r>
            <w:r w:rsidRPr="00D2242D">
              <w:rPr>
                <w:rFonts w:ascii="Calibri" w:hAnsi="Calibri" w:cs="Calibri"/>
                <w:sz w:val="20"/>
              </w:rPr>
              <w:t>a</w:t>
            </w:r>
            <w:r w:rsidR="00F43C5E" w:rsidRPr="00D2242D">
              <w:rPr>
                <w:rFonts w:ascii="Calibri" w:hAnsi="Calibri" w:cs="Calibri"/>
                <w:sz w:val="20"/>
              </w:rPr>
              <w:t xml:space="preserve"> N1 (</w:t>
            </w:r>
            <w:r w:rsidR="007F7774">
              <w:rPr>
                <w:rFonts w:ascii="Calibri" w:hAnsi="Calibri" w:cs="Calibri"/>
                <w:sz w:val="20"/>
              </w:rPr>
              <w:t>Ciecze palne</w:t>
            </w:r>
            <w:r w:rsidR="00F43C5E" w:rsidRPr="00D2242D">
              <w:rPr>
                <w:rFonts w:ascii="Calibri" w:hAnsi="Calibri" w:cs="Calibri"/>
                <w:sz w:val="20"/>
              </w:rPr>
              <w:t>)</w:t>
            </w:r>
          </w:p>
          <w:p w:rsidR="00F43C5E" w:rsidRPr="00D2242D" w:rsidRDefault="00F43C5E" w:rsidP="00C61FBD">
            <w:pPr>
              <w:jc w:val="center"/>
              <w:rPr>
                <w:rFonts w:ascii="Calibri" w:hAnsi="Calibri" w:cs="Calibri"/>
                <w:sz w:val="20"/>
              </w:rPr>
            </w:pPr>
            <w:r w:rsidRPr="00D2242D">
              <w:rPr>
                <w:rFonts w:ascii="Calibri" w:hAnsi="Calibri" w:cs="Calibri"/>
                <w:sz w:val="20"/>
              </w:rPr>
              <w:t>M</w:t>
            </w:r>
            <w:r w:rsidR="00C61FBD" w:rsidRPr="00D2242D">
              <w:rPr>
                <w:rFonts w:ascii="Calibri" w:hAnsi="Calibri" w:cs="Calibri"/>
                <w:sz w:val="20"/>
              </w:rPr>
              <w:t>et</w:t>
            </w:r>
            <w:r w:rsidRPr="00D2242D">
              <w:rPr>
                <w:rFonts w:ascii="Calibri" w:hAnsi="Calibri" w:cs="Calibri"/>
                <w:sz w:val="20"/>
              </w:rPr>
              <w:t>od</w:t>
            </w:r>
            <w:r w:rsidR="007F7774">
              <w:rPr>
                <w:rFonts w:ascii="Calibri" w:hAnsi="Calibri" w:cs="Calibri"/>
                <w:sz w:val="20"/>
              </w:rPr>
              <w:t>a N4 (samozapłon</w:t>
            </w:r>
            <w:r w:rsidRPr="00D2242D">
              <w:rPr>
                <w:rFonts w:ascii="Calibri" w:hAnsi="Calibri" w:cs="Calibri"/>
                <w:sz w:val="20"/>
              </w:rPr>
              <w:t>)</w:t>
            </w:r>
          </w:p>
        </w:tc>
        <w:tc>
          <w:tcPr>
            <w:tcW w:w="1917" w:type="dxa"/>
          </w:tcPr>
          <w:p w:rsidR="00F43C5E" w:rsidRPr="00D2242D" w:rsidRDefault="00F43C5E" w:rsidP="00F43C5E">
            <w:pPr>
              <w:jc w:val="center"/>
              <w:rPr>
                <w:rFonts w:ascii="Calibri" w:hAnsi="Calibri" w:cs="Calibri"/>
                <w:sz w:val="20"/>
              </w:rPr>
            </w:pPr>
          </w:p>
        </w:tc>
      </w:tr>
      <w:tr w:rsidR="00F43C5E" w:rsidRPr="00D2242D">
        <w:trPr>
          <w:jc w:val="center"/>
        </w:trPr>
        <w:tc>
          <w:tcPr>
            <w:tcW w:w="3324" w:type="dxa"/>
          </w:tcPr>
          <w:p w:rsidR="00F43C5E" w:rsidRPr="00D2242D" w:rsidRDefault="0033681F" w:rsidP="000A78B8">
            <w:pPr>
              <w:rPr>
                <w:rFonts w:ascii="Calibri" w:hAnsi="Calibri" w:cs="Calibri"/>
                <w:b/>
                <w:bCs/>
                <w:sz w:val="20"/>
              </w:rPr>
            </w:pPr>
            <w:r>
              <w:rPr>
                <w:rFonts w:ascii="Calibri" w:hAnsi="Calibri" w:cs="Calibri"/>
                <w:b/>
                <w:bCs/>
                <w:sz w:val="20"/>
              </w:rPr>
              <w:t>Górna/dolna granica palności lub  wybuchowości</w:t>
            </w:r>
            <w:r w:rsidR="00F43C5E" w:rsidRPr="00D2242D">
              <w:rPr>
                <w:rFonts w:ascii="Calibri" w:hAnsi="Calibri" w:cs="Calibri"/>
                <w:b/>
                <w:bCs/>
                <w:sz w:val="20"/>
              </w:rPr>
              <w:t>:</w:t>
            </w:r>
          </w:p>
        </w:tc>
        <w:tc>
          <w:tcPr>
            <w:tcW w:w="2913" w:type="dxa"/>
          </w:tcPr>
          <w:p w:rsidR="00F43C5E" w:rsidRPr="00D2242D" w:rsidRDefault="00BE0FDA" w:rsidP="00F43C5E">
            <w:pPr>
              <w:jc w:val="center"/>
              <w:rPr>
                <w:rFonts w:ascii="Calibri" w:hAnsi="Calibri" w:cs="Calibri"/>
                <w:sz w:val="20"/>
              </w:rPr>
            </w:pPr>
            <w:r w:rsidRPr="00D2242D">
              <w:rPr>
                <w:rFonts w:ascii="Calibri" w:hAnsi="Calibri" w:cs="Calibri"/>
                <w:sz w:val="20"/>
              </w:rPr>
              <w:t>N</w:t>
            </w:r>
            <w:r w:rsidR="0033681F">
              <w:rPr>
                <w:rFonts w:ascii="Calibri" w:hAnsi="Calibri" w:cs="Calibri"/>
                <w:sz w:val="20"/>
              </w:rPr>
              <w:t>ie dotyczy</w:t>
            </w:r>
          </w:p>
        </w:tc>
        <w:tc>
          <w:tcPr>
            <w:tcW w:w="2043" w:type="dxa"/>
          </w:tcPr>
          <w:p w:rsidR="00F43C5E" w:rsidRPr="00D2242D" w:rsidRDefault="00F43C5E" w:rsidP="00F43C5E">
            <w:pPr>
              <w:jc w:val="center"/>
              <w:rPr>
                <w:rFonts w:ascii="Calibri" w:hAnsi="Calibri" w:cs="Calibri"/>
                <w:sz w:val="20"/>
              </w:rPr>
            </w:pPr>
          </w:p>
        </w:tc>
        <w:tc>
          <w:tcPr>
            <w:tcW w:w="1917" w:type="dxa"/>
          </w:tcPr>
          <w:p w:rsidR="00F43C5E" w:rsidRPr="00D2242D" w:rsidRDefault="00F43C5E" w:rsidP="00F43C5E">
            <w:pPr>
              <w:jc w:val="center"/>
              <w:rPr>
                <w:rFonts w:ascii="Calibri" w:hAnsi="Calibri" w:cs="Calibri"/>
                <w:sz w:val="20"/>
              </w:rPr>
            </w:pPr>
            <w:r w:rsidRPr="00D2242D">
              <w:rPr>
                <w:rFonts w:ascii="Calibri" w:hAnsi="Calibri" w:cs="Calibri"/>
                <w:sz w:val="20"/>
              </w:rPr>
              <w:t>-</w:t>
            </w:r>
          </w:p>
        </w:tc>
      </w:tr>
      <w:tr w:rsidR="00F43C5E" w:rsidRPr="00D2242D">
        <w:trPr>
          <w:jc w:val="center"/>
        </w:trPr>
        <w:tc>
          <w:tcPr>
            <w:tcW w:w="3324" w:type="dxa"/>
          </w:tcPr>
          <w:p w:rsidR="00F43C5E" w:rsidRPr="00D2242D" w:rsidRDefault="00FB2664" w:rsidP="000A78B8">
            <w:pPr>
              <w:rPr>
                <w:rFonts w:ascii="Calibri" w:hAnsi="Calibri" w:cs="Calibri"/>
                <w:b/>
                <w:bCs/>
                <w:sz w:val="20"/>
              </w:rPr>
            </w:pPr>
            <w:r>
              <w:rPr>
                <w:rFonts w:ascii="Calibri" w:hAnsi="Calibri" w:cs="Calibri"/>
                <w:b/>
                <w:bCs/>
                <w:sz w:val="20"/>
              </w:rPr>
              <w:t>Prężność</w:t>
            </w:r>
            <w:r w:rsidR="0033681F">
              <w:rPr>
                <w:rFonts w:ascii="Calibri" w:hAnsi="Calibri" w:cs="Calibri"/>
                <w:b/>
                <w:bCs/>
                <w:sz w:val="20"/>
              </w:rPr>
              <w:t xml:space="preserve"> pary</w:t>
            </w:r>
            <w:r w:rsidR="00F43C5E" w:rsidRPr="00D2242D">
              <w:rPr>
                <w:rFonts w:ascii="Calibri" w:hAnsi="Calibri" w:cs="Calibri"/>
                <w:b/>
                <w:bCs/>
                <w:sz w:val="20"/>
              </w:rPr>
              <w:t xml:space="preserve"> (Pa):</w:t>
            </w:r>
          </w:p>
        </w:tc>
        <w:tc>
          <w:tcPr>
            <w:tcW w:w="2913" w:type="dxa"/>
          </w:tcPr>
          <w:p w:rsidR="00F43C5E" w:rsidRPr="00D2242D" w:rsidRDefault="00FB2664" w:rsidP="00F43C5E">
            <w:pPr>
              <w:jc w:val="center"/>
              <w:rPr>
                <w:rFonts w:ascii="Calibri" w:hAnsi="Calibri" w:cs="Calibri"/>
                <w:bCs/>
                <w:sz w:val="20"/>
              </w:rPr>
            </w:pPr>
            <w:r>
              <w:rPr>
                <w:rFonts w:ascii="Calibri" w:hAnsi="Calibri" w:cs="Calibri"/>
                <w:bCs/>
                <w:sz w:val="20"/>
              </w:rPr>
              <w:t>Brak na podstawie temperatury topnienia</w:t>
            </w:r>
          </w:p>
        </w:tc>
        <w:tc>
          <w:tcPr>
            <w:tcW w:w="2043" w:type="dxa"/>
          </w:tcPr>
          <w:p w:rsidR="00F43C5E" w:rsidRPr="00D2242D" w:rsidRDefault="00F43C5E" w:rsidP="00F43C5E">
            <w:pPr>
              <w:jc w:val="center"/>
              <w:rPr>
                <w:rFonts w:ascii="Calibri" w:hAnsi="Calibri" w:cs="Calibri"/>
                <w:sz w:val="20"/>
              </w:rPr>
            </w:pPr>
          </w:p>
        </w:tc>
        <w:tc>
          <w:tcPr>
            <w:tcW w:w="1917" w:type="dxa"/>
          </w:tcPr>
          <w:p w:rsidR="00F43C5E" w:rsidRPr="00D2242D" w:rsidRDefault="00F43C5E" w:rsidP="00F43C5E">
            <w:pPr>
              <w:jc w:val="center"/>
              <w:rPr>
                <w:rFonts w:ascii="Calibri" w:hAnsi="Calibri" w:cs="Calibri"/>
                <w:sz w:val="20"/>
              </w:rPr>
            </w:pPr>
          </w:p>
        </w:tc>
      </w:tr>
      <w:tr w:rsidR="00F43C5E" w:rsidRPr="00D2242D">
        <w:trPr>
          <w:jc w:val="center"/>
        </w:trPr>
        <w:tc>
          <w:tcPr>
            <w:tcW w:w="3324" w:type="dxa"/>
          </w:tcPr>
          <w:p w:rsidR="00F43C5E" w:rsidRPr="00D2242D" w:rsidRDefault="00FB2664" w:rsidP="00BE0FDA">
            <w:pPr>
              <w:tabs>
                <w:tab w:val="left" w:pos="2268"/>
                <w:tab w:val="left" w:pos="3402"/>
                <w:tab w:val="left" w:pos="3969"/>
              </w:tabs>
              <w:jc w:val="both"/>
              <w:rPr>
                <w:rFonts w:ascii="Calibri" w:hAnsi="Calibri" w:cs="Calibri"/>
                <w:iCs/>
                <w:sz w:val="20"/>
              </w:rPr>
            </w:pPr>
            <w:r>
              <w:rPr>
                <w:rFonts w:ascii="Calibri" w:hAnsi="Calibri" w:cs="Calibri"/>
                <w:b/>
                <w:bCs/>
                <w:sz w:val="20"/>
              </w:rPr>
              <w:t>Gęstość względna</w:t>
            </w:r>
            <w:r w:rsidR="00F43C5E" w:rsidRPr="00D2242D">
              <w:rPr>
                <w:rFonts w:ascii="Calibri" w:hAnsi="Calibri" w:cs="Calibri"/>
                <w:b/>
                <w:bCs/>
                <w:sz w:val="20"/>
              </w:rPr>
              <w:t>:</w:t>
            </w:r>
            <w:r w:rsidR="00BE0FDA" w:rsidRPr="00D2242D">
              <w:rPr>
                <w:rFonts w:ascii="Calibri" w:hAnsi="Calibri" w:cs="Calibri"/>
                <w:b/>
                <w:bCs/>
                <w:sz w:val="20"/>
              </w:rPr>
              <w:t xml:space="preserve"> </w:t>
            </w:r>
            <w:r w:rsidR="00BE0FDA" w:rsidRPr="00D2242D">
              <w:rPr>
                <w:rFonts w:ascii="Calibri" w:hAnsi="Calibri" w:cs="Calibri"/>
                <w:iCs/>
                <w:sz w:val="20"/>
              </w:rPr>
              <w:t>kg/m</w:t>
            </w:r>
            <w:r w:rsidR="00BE0FDA" w:rsidRPr="00D2242D">
              <w:rPr>
                <w:rFonts w:ascii="Calibri" w:hAnsi="Calibri" w:cs="Calibri"/>
                <w:iCs/>
                <w:sz w:val="20"/>
                <w:vertAlign w:val="superscript"/>
              </w:rPr>
              <w:t>3</w:t>
            </w:r>
          </w:p>
        </w:tc>
        <w:tc>
          <w:tcPr>
            <w:tcW w:w="2913" w:type="dxa"/>
          </w:tcPr>
          <w:p w:rsidR="00F43C5E" w:rsidRPr="00D2242D" w:rsidRDefault="00BE0FDA" w:rsidP="00F43C5E">
            <w:pPr>
              <w:jc w:val="center"/>
              <w:rPr>
                <w:rFonts w:ascii="Calibri" w:hAnsi="Calibri" w:cs="Calibri"/>
                <w:sz w:val="20"/>
              </w:rPr>
            </w:pPr>
            <w:r w:rsidRPr="00D2242D">
              <w:rPr>
                <w:rFonts w:ascii="Calibri" w:hAnsi="Calibri" w:cs="Calibri"/>
                <w:sz w:val="20"/>
              </w:rPr>
              <w:t>2</w:t>
            </w:r>
            <w:r w:rsidR="00F43C5E" w:rsidRPr="00D2242D">
              <w:rPr>
                <w:rFonts w:ascii="Calibri" w:hAnsi="Calibri" w:cs="Calibri"/>
                <w:sz w:val="20"/>
              </w:rPr>
              <w:t>36</w:t>
            </w:r>
            <w:r w:rsidRPr="00D2242D">
              <w:rPr>
                <w:rFonts w:ascii="Calibri" w:hAnsi="Calibri" w:cs="Calibri"/>
                <w:sz w:val="20"/>
              </w:rPr>
              <w:t>0</w:t>
            </w:r>
          </w:p>
        </w:tc>
        <w:tc>
          <w:tcPr>
            <w:tcW w:w="2043" w:type="dxa"/>
          </w:tcPr>
          <w:p w:rsidR="00F43C5E" w:rsidRPr="00D2242D" w:rsidRDefault="00F43C5E" w:rsidP="00F43C5E">
            <w:pPr>
              <w:jc w:val="center"/>
              <w:rPr>
                <w:rFonts w:ascii="Calibri" w:hAnsi="Calibri" w:cs="Calibri"/>
                <w:sz w:val="20"/>
              </w:rPr>
            </w:pPr>
            <w:r w:rsidRPr="00D2242D">
              <w:rPr>
                <w:rFonts w:ascii="Calibri" w:hAnsi="Calibri" w:cs="Calibri"/>
                <w:sz w:val="20"/>
              </w:rPr>
              <w:t>OECD 109</w:t>
            </w:r>
          </w:p>
        </w:tc>
        <w:tc>
          <w:tcPr>
            <w:tcW w:w="1917" w:type="dxa"/>
          </w:tcPr>
          <w:p w:rsidR="00F43C5E" w:rsidRPr="00D2242D" w:rsidRDefault="00F43C5E" w:rsidP="00F43C5E">
            <w:pPr>
              <w:jc w:val="center"/>
              <w:rPr>
                <w:rFonts w:ascii="Calibri" w:hAnsi="Calibri" w:cs="Calibri"/>
                <w:sz w:val="20"/>
              </w:rPr>
            </w:pPr>
            <w:r w:rsidRPr="00D2242D">
              <w:rPr>
                <w:rFonts w:ascii="Calibri" w:hAnsi="Calibri" w:cs="Calibri"/>
                <w:sz w:val="20"/>
              </w:rPr>
              <w:t>-</w:t>
            </w:r>
          </w:p>
        </w:tc>
      </w:tr>
      <w:tr w:rsidR="00F43C5E" w:rsidRPr="00D2242D">
        <w:trPr>
          <w:jc w:val="center"/>
        </w:trPr>
        <w:tc>
          <w:tcPr>
            <w:tcW w:w="3324" w:type="dxa"/>
          </w:tcPr>
          <w:p w:rsidR="00F43C5E" w:rsidRPr="00D2242D" w:rsidRDefault="00FB2664" w:rsidP="00BE0FDA">
            <w:pPr>
              <w:rPr>
                <w:rFonts w:ascii="Calibri" w:hAnsi="Calibri" w:cs="Calibri"/>
                <w:sz w:val="20"/>
              </w:rPr>
            </w:pPr>
            <w:r>
              <w:rPr>
                <w:rFonts w:ascii="Calibri" w:hAnsi="Calibri" w:cs="Calibri"/>
                <w:b/>
                <w:bCs/>
                <w:sz w:val="20"/>
              </w:rPr>
              <w:t>Rozpuszczalność w wodzie</w:t>
            </w:r>
            <w:r w:rsidR="00F43C5E" w:rsidRPr="00D2242D">
              <w:rPr>
                <w:rFonts w:ascii="Calibri" w:hAnsi="Calibri" w:cs="Calibri"/>
                <w:b/>
                <w:bCs/>
                <w:sz w:val="20"/>
              </w:rPr>
              <w:t xml:space="preserve"> (20°C </w:t>
            </w:r>
            <w:r>
              <w:rPr>
                <w:rFonts w:ascii="Calibri" w:hAnsi="Calibri" w:cs="Calibri"/>
                <w:b/>
                <w:bCs/>
                <w:sz w:val="20"/>
              </w:rPr>
              <w:t>w</w:t>
            </w:r>
            <w:r w:rsidR="00F43C5E" w:rsidRPr="00D2242D">
              <w:rPr>
                <w:rFonts w:ascii="Calibri" w:hAnsi="Calibri" w:cs="Calibri"/>
                <w:b/>
                <w:bCs/>
                <w:sz w:val="20"/>
              </w:rPr>
              <w:t xml:space="preserve"> g/L):</w:t>
            </w:r>
          </w:p>
        </w:tc>
        <w:tc>
          <w:tcPr>
            <w:tcW w:w="2913" w:type="dxa"/>
          </w:tcPr>
          <w:p w:rsidR="00F43C5E" w:rsidRPr="00D2242D" w:rsidRDefault="00BE0FDA" w:rsidP="00F43C5E">
            <w:pPr>
              <w:jc w:val="center"/>
              <w:rPr>
                <w:rFonts w:ascii="Calibri" w:hAnsi="Calibri" w:cs="Calibri"/>
                <w:sz w:val="20"/>
              </w:rPr>
            </w:pPr>
            <w:r w:rsidRPr="00D2242D">
              <w:rPr>
                <w:rFonts w:ascii="Calibri" w:hAnsi="Calibri" w:cs="Calibri"/>
                <w:sz w:val="20"/>
              </w:rPr>
              <w:t>N</w:t>
            </w:r>
            <w:r w:rsidR="00FB2664">
              <w:rPr>
                <w:rFonts w:ascii="Calibri" w:hAnsi="Calibri" w:cs="Calibri"/>
                <w:sz w:val="20"/>
              </w:rPr>
              <w:t>ierozpuszczalny</w:t>
            </w:r>
          </w:p>
        </w:tc>
        <w:tc>
          <w:tcPr>
            <w:tcW w:w="2043" w:type="dxa"/>
          </w:tcPr>
          <w:p w:rsidR="00F43C5E" w:rsidRPr="00D2242D" w:rsidRDefault="00F43C5E" w:rsidP="00BE0FDA">
            <w:pPr>
              <w:jc w:val="center"/>
              <w:rPr>
                <w:rFonts w:ascii="Calibri" w:hAnsi="Calibri" w:cs="Calibri"/>
                <w:sz w:val="20"/>
              </w:rPr>
            </w:pPr>
            <w:r w:rsidRPr="00D2242D">
              <w:rPr>
                <w:rFonts w:ascii="Calibri" w:hAnsi="Calibri" w:cs="Calibri"/>
                <w:sz w:val="20"/>
              </w:rPr>
              <w:t>EU Metod</w:t>
            </w:r>
            <w:r w:rsidR="00BE0FDA" w:rsidRPr="00D2242D">
              <w:rPr>
                <w:rFonts w:ascii="Calibri" w:hAnsi="Calibri" w:cs="Calibri"/>
                <w:sz w:val="20"/>
              </w:rPr>
              <w:t>a</w:t>
            </w:r>
            <w:r w:rsidRPr="00D2242D">
              <w:rPr>
                <w:rFonts w:ascii="Calibri" w:hAnsi="Calibri" w:cs="Calibri"/>
                <w:sz w:val="20"/>
              </w:rPr>
              <w:t xml:space="preserve"> A6</w:t>
            </w:r>
          </w:p>
        </w:tc>
        <w:tc>
          <w:tcPr>
            <w:tcW w:w="1917" w:type="dxa"/>
          </w:tcPr>
          <w:p w:rsidR="00F43C5E" w:rsidRPr="00D2242D" w:rsidRDefault="00F43C5E" w:rsidP="00F43C5E">
            <w:pPr>
              <w:jc w:val="center"/>
              <w:rPr>
                <w:rFonts w:ascii="Calibri" w:hAnsi="Calibri" w:cs="Calibri"/>
                <w:sz w:val="20"/>
              </w:rPr>
            </w:pPr>
            <w:r w:rsidRPr="00D2242D">
              <w:rPr>
                <w:rFonts w:ascii="Calibri" w:hAnsi="Calibri" w:cs="Calibri"/>
                <w:sz w:val="20"/>
              </w:rPr>
              <w:t>-</w:t>
            </w:r>
          </w:p>
        </w:tc>
      </w:tr>
      <w:tr w:rsidR="00F43C5E" w:rsidRPr="00D2242D">
        <w:trPr>
          <w:jc w:val="center"/>
        </w:trPr>
        <w:tc>
          <w:tcPr>
            <w:tcW w:w="3324" w:type="dxa"/>
          </w:tcPr>
          <w:p w:rsidR="00F43C5E" w:rsidRPr="00D2242D" w:rsidRDefault="00FB2664" w:rsidP="000A78B8">
            <w:pPr>
              <w:rPr>
                <w:rFonts w:ascii="Calibri" w:hAnsi="Calibri" w:cs="Calibri"/>
                <w:b/>
                <w:bCs/>
                <w:sz w:val="20"/>
              </w:rPr>
            </w:pPr>
            <w:r>
              <w:rPr>
                <w:rFonts w:ascii="Calibri" w:hAnsi="Calibri" w:cs="Calibri"/>
                <w:b/>
                <w:bCs/>
                <w:sz w:val="20"/>
              </w:rPr>
              <w:t>Współczynnik podziału</w:t>
            </w:r>
            <w:r w:rsidR="00F43C5E" w:rsidRPr="00D2242D">
              <w:rPr>
                <w:rFonts w:ascii="Calibri" w:hAnsi="Calibri" w:cs="Calibri"/>
                <w:b/>
                <w:bCs/>
                <w:sz w:val="20"/>
              </w:rPr>
              <w:t xml:space="preserve"> </w:t>
            </w:r>
          </w:p>
          <w:p w:rsidR="00F43C5E" w:rsidRPr="00D2242D" w:rsidRDefault="00F43C5E" w:rsidP="00BE0FDA">
            <w:pPr>
              <w:rPr>
                <w:rFonts w:ascii="Calibri" w:hAnsi="Calibri" w:cs="Calibri"/>
                <w:sz w:val="20"/>
              </w:rPr>
            </w:pPr>
            <w:r w:rsidRPr="00D2242D">
              <w:rPr>
                <w:rFonts w:ascii="Calibri" w:hAnsi="Calibri" w:cs="Calibri"/>
                <w:b/>
                <w:bCs/>
                <w:sz w:val="20"/>
              </w:rPr>
              <w:t>n-</w:t>
            </w:r>
            <w:r w:rsidR="00BE0FDA" w:rsidRPr="00D2242D">
              <w:rPr>
                <w:rFonts w:ascii="Calibri" w:hAnsi="Calibri" w:cs="Calibri"/>
                <w:b/>
                <w:bCs/>
                <w:sz w:val="20"/>
              </w:rPr>
              <w:t>ok</w:t>
            </w:r>
            <w:r w:rsidRPr="00D2242D">
              <w:rPr>
                <w:rFonts w:ascii="Calibri" w:hAnsi="Calibri" w:cs="Calibri"/>
                <w:b/>
                <w:bCs/>
                <w:sz w:val="20"/>
              </w:rPr>
              <w:t>tanol/</w:t>
            </w:r>
            <w:r w:rsidR="00FB2664">
              <w:rPr>
                <w:rFonts w:ascii="Calibri" w:hAnsi="Calibri" w:cs="Calibri"/>
                <w:b/>
                <w:bCs/>
                <w:sz w:val="20"/>
              </w:rPr>
              <w:t>w</w:t>
            </w:r>
            <w:r w:rsidR="00BE0FDA" w:rsidRPr="00D2242D">
              <w:rPr>
                <w:rFonts w:ascii="Calibri" w:hAnsi="Calibri" w:cs="Calibri"/>
                <w:b/>
                <w:bCs/>
                <w:sz w:val="20"/>
              </w:rPr>
              <w:t>oda</w:t>
            </w:r>
            <w:r w:rsidRPr="00D2242D">
              <w:rPr>
                <w:rFonts w:ascii="Calibri" w:hAnsi="Calibri" w:cs="Calibri"/>
                <w:b/>
                <w:bCs/>
                <w:sz w:val="20"/>
              </w:rPr>
              <w:t xml:space="preserve"> (log Po/w):</w:t>
            </w:r>
          </w:p>
        </w:tc>
        <w:tc>
          <w:tcPr>
            <w:tcW w:w="2913" w:type="dxa"/>
          </w:tcPr>
          <w:p w:rsidR="00F43C5E" w:rsidRPr="00D2242D" w:rsidRDefault="00BE0FDA" w:rsidP="00F43C5E">
            <w:pPr>
              <w:jc w:val="center"/>
              <w:rPr>
                <w:rFonts w:ascii="Calibri" w:hAnsi="Calibri" w:cs="Calibri"/>
                <w:sz w:val="20"/>
              </w:rPr>
            </w:pPr>
            <w:r w:rsidRPr="00D2242D">
              <w:rPr>
                <w:rFonts w:ascii="Calibri" w:hAnsi="Calibri" w:cs="Calibri"/>
                <w:sz w:val="20"/>
              </w:rPr>
              <w:t>N</w:t>
            </w:r>
            <w:r w:rsidR="00FB2664">
              <w:rPr>
                <w:rFonts w:ascii="Calibri" w:hAnsi="Calibri" w:cs="Calibri"/>
                <w:sz w:val="20"/>
              </w:rPr>
              <w:t>ie dotyczy</w:t>
            </w:r>
          </w:p>
        </w:tc>
        <w:tc>
          <w:tcPr>
            <w:tcW w:w="2043" w:type="dxa"/>
          </w:tcPr>
          <w:p w:rsidR="00F43C5E" w:rsidRPr="00D2242D" w:rsidRDefault="00F43C5E" w:rsidP="00F43C5E">
            <w:pPr>
              <w:jc w:val="center"/>
              <w:rPr>
                <w:rFonts w:ascii="Calibri" w:hAnsi="Calibri" w:cs="Calibri"/>
                <w:sz w:val="20"/>
              </w:rPr>
            </w:pPr>
          </w:p>
        </w:tc>
        <w:tc>
          <w:tcPr>
            <w:tcW w:w="1917" w:type="dxa"/>
          </w:tcPr>
          <w:p w:rsidR="00F43C5E" w:rsidRPr="00D2242D" w:rsidRDefault="00FB2664" w:rsidP="00F43C5E">
            <w:pPr>
              <w:jc w:val="center"/>
              <w:rPr>
                <w:rFonts w:ascii="Calibri" w:hAnsi="Calibri" w:cs="Calibri"/>
                <w:sz w:val="20"/>
              </w:rPr>
            </w:pPr>
            <w:r>
              <w:rPr>
                <w:rFonts w:ascii="Calibri" w:hAnsi="Calibri" w:cs="Calibri"/>
                <w:sz w:val="20"/>
              </w:rPr>
              <w:t>Substancja nieorganiczna</w:t>
            </w:r>
          </w:p>
        </w:tc>
      </w:tr>
      <w:tr w:rsidR="00F43C5E" w:rsidRPr="00D2242D">
        <w:trPr>
          <w:jc w:val="center"/>
        </w:trPr>
        <w:tc>
          <w:tcPr>
            <w:tcW w:w="3324" w:type="dxa"/>
          </w:tcPr>
          <w:p w:rsidR="00F43C5E" w:rsidRPr="00D2242D" w:rsidRDefault="00FB2664" w:rsidP="00BE0FDA">
            <w:pPr>
              <w:rPr>
                <w:rFonts w:ascii="Calibri" w:hAnsi="Calibri" w:cs="Calibri"/>
                <w:sz w:val="20"/>
              </w:rPr>
            </w:pPr>
            <w:r>
              <w:rPr>
                <w:rFonts w:ascii="Calibri" w:hAnsi="Calibri" w:cs="Calibri"/>
                <w:b/>
                <w:bCs/>
                <w:sz w:val="20"/>
              </w:rPr>
              <w:t>Lepkość</w:t>
            </w:r>
            <w:r w:rsidR="00F43C5E" w:rsidRPr="00D2242D">
              <w:rPr>
                <w:rFonts w:ascii="Calibri" w:hAnsi="Calibri" w:cs="Calibri"/>
                <w:b/>
                <w:bCs/>
                <w:sz w:val="20"/>
              </w:rPr>
              <w:t xml:space="preserve"> (cps):</w:t>
            </w:r>
          </w:p>
        </w:tc>
        <w:tc>
          <w:tcPr>
            <w:tcW w:w="2913" w:type="dxa"/>
          </w:tcPr>
          <w:p w:rsidR="00F43C5E" w:rsidRPr="00D2242D" w:rsidRDefault="00BE0FDA" w:rsidP="00F43C5E">
            <w:pPr>
              <w:jc w:val="center"/>
              <w:rPr>
                <w:rFonts w:ascii="Calibri" w:hAnsi="Calibri" w:cs="Calibri"/>
                <w:sz w:val="20"/>
              </w:rPr>
            </w:pPr>
            <w:r w:rsidRPr="00D2242D">
              <w:rPr>
                <w:rFonts w:ascii="Calibri" w:hAnsi="Calibri" w:cs="Calibri"/>
                <w:sz w:val="20"/>
              </w:rPr>
              <w:t>N</w:t>
            </w:r>
            <w:r w:rsidR="00FB2664">
              <w:rPr>
                <w:rFonts w:ascii="Calibri" w:hAnsi="Calibri" w:cs="Calibri"/>
                <w:sz w:val="20"/>
              </w:rPr>
              <w:t>ie dotyczy w przypadku substancji stałych</w:t>
            </w:r>
          </w:p>
        </w:tc>
        <w:tc>
          <w:tcPr>
            <w:tcW w:w="2043" w:type="dxa"/>
          </w:tcPr>
          <w:p w:rsidR="00F43C5E" w:rsidRPr="00D2242D" w:rsidRDefault="00F43C5E" w:rsidP="00F43C5E">
            <w:pPr>
              <w:jc w:val="center"/>
              <w:rPr>
                <w:rFonts w:ascii="Calibri" w:hAnsi="Calibri" w:cs="Calibri"/>
                <w:sz w:val="20"/>
              </w:rPr>
            </w:pPr>
          </w:p>
        </w:tc>
        <w:tc>
          <w:tcPr>
            <w:tcW w:w="1917" w:type="dxa"/>
          </w:tcPr>
          <w:p w:rsidR="00F43C5E" w:rsidRPr="00D2242D" w:rsidRDefault="00F43C5E" w:rsidP="00F43C5E">
            <w:pPr>
              <w:jc w:val="center"/>
              <w:rPr>
                <w:rFonts w:ascii="Calibri" w:hAnsi="Calibri" w:cs="Calibri"/>
                <w:sz w:val="20"/>
              </w:rPr>
            </w:pPr>
            <w:r w:rsidRPr="00D2242D">
              <w:rPr>
                <w:rFonts w:ascii="Calibri" w:hAnsi="Calibri" w:cs="Calibri"/>
                <w:sz w:val="20"/>
              </w:rPr>
              <w:t>-</w:t>
            </w:r>
          </w:p>
        </w:tc>
      </w:tr>
      <w:tr w:rsidR="00F43C5E" w:rsidRPr="00D2242D">
        <w:trPr>
          <w:jc w:val="center"/>
        </w:trPr>
        <w:tc>
          <w:tcPr>
            <w:tcW w:w="3324" w:type="dxa"/>
          </w:tcPr>
          <w:p w:rsidR="00F43C5E" w:rsidRPr="00D2242D" w:rsidRDefault="00FB2664" w:rsidP="000A78B8">
            <w:pPr>
              <w:rPr>
                <w:rFonts w:ascii="Calibri" w:hAnsi="Calibri" w:cs="Calibri"/>
                <w:b/>
                <w:bCs/>
                <w:sz w:val="20"/>
              </w:rPr>
            </w:pPr>
            <w:r>
              <w:rPr>
                <w:rFonts w:ascii="Calibri" w:hAnsi="Calibri" w:cs="Calibri"/>
                <w:b/>
                <w:bCs/>
                <w:sz w:val="20"/>
              </w:rPr>
              <w:t>Temperatura rozkładu</w:t>
            </w:r>
            <w:r w:rsidR="00F43C5E" w:rsidRPr="00D2242D">
              <w:rPr>
                <w:rFonts w:ascii="Calibri" w:hAnsi="Calibri" w:cs="Calibri"/>
                <w:b/>
                <w:bCs/>
                <w:sz w:val="20"/>
              </w:rPr>
              <w:t>:</w:t>
            </w:r>
          </w:p>
        </w:tc>
        <w:tc>
          <w:tcPr>
            <w:tcW w:w="2913" w:type="dxa"/>
          </w:tcPr>
          <w:p w:rsidR="00F43C5E" w:rsidRPr="00D2242D" w:rsidRDefault="00BE0FDA" w:rsidP="00F43C5E">
            <w:pPr>
              <w:jc w:val="center"/>
              <w:rPr>
                <w:rFonts w:ascii="Calibri" w:hAnsi="Calibri" w:cs="Calibri"/>
                <w:sz w:val="20"/>
              </w:rPr>
            </w:pPr>
            <w:r w:rsidRPr="00D2242D">
              <w:rPr>
                <w:rFonts w:ascii="Calibri" w:hAnsi="Calibri" w:cs="Calibri"/>
                <w:sz w:val="20"/>
              </w:rPr>
              <w:t>N</w:t>
            </w:r>
            <w:r w:rsidR="00FB2664">
              <w:rPr>
                <w:rFonts w:ascii="Calibri" w:hAnsi="Calibri" w:cs="Calibri"/>
                <w:sz w:val="20"/>
              </w:rPr>
              <w:t>ie dotyczy</w:t>
            </w:r>
          </w:p>
        </w:tc>
        <w:tc>
          <w:tcPr>
            <w:tcW w:w="2043" w:type="dxa"/>
          </w:tcPr>
          <w:p w:rsidR="00F43C5E" w:rsidRPr="00D2242D" w:rsidRDefault="00F43C5E" w:rsidP="00F43C5E">
            <w:pPr>
              <w:jc w:val="center"/>
              <w:rPr>
                <w:rFonts w:ascii="Calibri" w:hAnsi="Calibri" w:cs="Calibri"/>
                <w:sz w:val="20"/>
              </w:rPr>
            </w:pPr>
          </w:p>
        </w:tc>
        <w:tc>
          <w:tcPr>
            <w:tcW w:w="1917" w:type="dxa"/>
          </w:tcPr>
          <w:p w:rsidR="00F43C5E" w:rsidRPr="00D2242D" w:rsidRDefault="00F43C5E" w:rsidP="00F43C5E">
            <w:pPr>
              <w:jc w:val="center"/>
              <w:rPr>
                <w:rFonts w:ascii="Calibri" w:hAnsi="Calibri" w:cs="Calibri"/>
                <w:sz w:val="20"/>
              </w:rPr>
            </w:pPr>
            <w:r w:rsidRPr="00D2242D">
              <w:rPr>
                <w:rFonts w:ascii="Calibri" w:hAnsi="Calibri" w:cs="Calibri"/>
                <w:sz w:val="20"/>
              </w:rPr>
              <w:t>-</w:t>
            </w:r>
          </w:p>
        </w:tc>
      </w:tr>
      <w:tr w:rsidR="00F43C5E" w:rsidRPr="00D2242D">
        <w:trPr>
          <w:jc w:val="center"/>
        </w:trPr>
        <w:tc>
          <w:tcPr>
            <w:tcW w:w="3324" w:type="dxa"/>
          </w:tcPr>
          <w:p w:rsidR="00F43C5E" w:rsidRPr="00D2242D" w:rsidRDefault="00FB2664" w:rsidP="000A78B8">
            <w:pPr>
              <w:rPr>
                <w:rFonts w:ascii="Calibri" w:hAnsi="Calibri" w:cs="Calibri"/>
                <w:b/>
                <w:sz w:val="20"/>
              </w:rPr>
            </w:pPr>
            <w:r>
              <w:rPr>
                <w:rFonts w:ascii="Calibri" w:hAnsi="Calibri" w:cs="Calibri"/>
                <w:b/>
                <w:sz w:val="20"/>
              </w:rPr>
              <w:t>Właściwości wybuchowe</w:t>
            </w:r>
            <w:r w:rsidR="00F43C5E" w:rsidRPr="00D2242D">
              <w:rPr>
                <w:rFonts w:ascii="Calibri" w:hAnsi="Calibri" w:cs="Calibri"/>
                <w:b/>
                <w:sz w:val="20"/>
              </w:rPr>
              <w:t>:</w:t>
            </w:r>
          </w:p>
        </w:tc>
        <w:tc>
          <w:tcPr>
            <w:tcW w:w="2913" w:type="dxa"/>
          </w:tcPr>
          <w:p w:rsidR="00F43C5E" w:rsidRPr="00D2242D" w:rsidRDefault="00FB2664" w:rsidP="00BE0FDA">
            <w:pPr>
              <w:jc w:val="center"/>
              <w:rPr>
                <w:rFonts w:ascii="Calibri" w:hAnsi="Calibri" w:cs="Calibri"/>
                <w:sz w:val="20"/>
              </w:rPr>
            </w:pPr>
            <w:r>
              <w:rPr>
                <w:rFonts w:ascii="Calibri" w:hAnsi="Calibri" w:cs="Calibri"/>
                <w:sz w:val="20"/>
              </w:rPr>
              <w:t>Brak właściwości wybuchowych w związku ze strukturą</w:t>
            </w:r>
          </w:p>
        </w:tc>
        <w:tc>
          <w:tcPr>
            <w:tcW w:w="2043" w:type="dxa"/>
          </w:tcPr>
          <w:p w:rsidR="00F43C5E" w:rsidRPr="00D2242D" w:rsidRDefault="00F43C5E" w:rsidP="00F43C5E">
            <w:pPr>
              <w:jc w:val="center"/>
              <w:rPr>
                <w:rFonts w:ascii="Calibri" w:hAnsi="Calibri" w:cs="Calibri"/>
                <w:sz w:val="20"/>
              </w:rPr>
            </w:pPr>
          </w:p>
        </w:tc>
        <w:tc>
          <w:tcPr>
            <w:tcW w:w="1917" w:type="dxa"/>
          </w:tcPr>
          <w:p w:rsidR="00F43C5E" w:rsidRPr="00D2242D" w:rsidRDefault="00552BEE" w:rsidP="00F43C5E">
            <w:pPr>
              <w:jc w:val="center"/>
              <w:rPr>
                <w:rFonts w:ascii="Calibri" w:hAnsi="Calibri" w:cs="Calibri"/>
                <w:sz w:val="20"/>
              </w:rPr>
            </w:pPr>
            <w:r>
              <w:rPr>
                <w:rFonts w:ascii="Calibri" w:hAnsi="Calibri" w:cs="Calibri"/>
                <w:sz w:val="20"/>
              </w:rPr>
              <w:t>Prognoza</w:t>
            </w:r>
          </w:p>
        </w:tc>
      </w:tr>
      <w:tr w:rsidR="00F43C5E" w:rsidRPr="00D2242D">
        <w:trPr>
          <w:jc w:val="center"/>
        </w:trPr>
        <w:tc>
          <w:tcPr>
            <w:tcW w:w="3324" w:type="dxa"/>
          </w:tcPr>
          <w:p w:rsidR="00F43C5E" w:rsidRPr="00D2242D" w:rsidRDefault="00FB2664" w:rsidP="000A78B8">
            <w:pPr>
              <w:rPr>
                <w:rFonts w:ascii="Calibri" w:hAnsi="Calibri" w:cs="Calibri"/>
                <w:b/>
                <w:sz w:val="20"/>
              </w:rPr>
            </w:pPr>
            <w:r>
              <w:rPr>
                <w:rFonts w:ascii="Calibri" w:hAnsi="Calibri" w:cs="Calibri"/>
                <w:b/>
                <w:sz w:val="20"/>
              </w:rPr>
              <w:t>Właściwości utleniające</w:t>
            </w:r>
            <w:r w:rsidR="00BE0FDA" w:rsidRPr="00D2242D">
              <w:rPr>
                <w:rFonts w:ascii="Calibri" w:hAnsi="Calibri" w:cs="Calibri"/>
                <w:b/>
                <w:sz w:val="20"/>
              </w:rPr>
              <w:t>:</w:t>
            </w:r>
          </w:p>
        </w:tc>
        <w:tc>
          <w:tcPr>
            <w:tcW w:w="2913" w:type="dxa"/>
          </w:tcPr>
          <w:p w:rsidR="00F43C5E" w:rsidRPr="00D2242D" w:rsidRDefault="00FB2664" w:rsidP="00F43C5E">
            <w:pPr>
              <w:jc w:val="center"/>
              <w:rPr>
                <w:rFonts w:ascii="Calibri" w:hAnsi="Calibri" w:cs="Calibri"/>
                <w:sz w:val="20"/>
              </w:rPr>
            </w:pPr>
            <w:r>
              <w:rPr>
                <w:rFonts w:ascii="Calibri" w:hAnsi="Calibri" w:cs="Calibri"/>
                <w:sz w:val="20"/>
              </w:rPr>
              <w:t>Brak właściwości utleniających w związku ze strukturą</w:t>
            </w:r>
          </w:p>
        </w:tc>
        <w:tc>
          <w:tcPr>
            <w:tcW w:w="2043" w:type="dxa"/>
          </w:tcPr>
          <w:p w:rsidR="00F43C5E" w:rsidRPr="00D2242D" w:rsidRDefault="00F43C5E" w:rsidP="00F43C5E">
            <w:pPr>
              <w:jc w:val="center"/>
              <w:rPr>
                <w:rFonts w:ascii="Calibri" w:hAnsi="Calibri" w:cs="Calibri"/>
                <w:sz w:val="20"/>
              </w:rPr>
            </w:pPr>
          </w:p>
        </w:tc>
        <w:tc>
          <w:tcPr>
            <w:tcW w:w="1917" w:type="dxa"/>
          </w:tcPr>
          <w:p w:rsidR="00F43C5E" w:rsidRPr="00D2242D" w:rsidRDefault="00552BEE" w:rsidP="00F43C5E">
            <w:pPr>
              <w:jc w:val="center"/>
              <w:rPr>
                <w:rFonts w:ascii="Calibri" w:hAnsi="Calibri" w:cs="Calibri"/>
                <w:sz w:val="20"/>
              </w:rPr>
            </w:pPr>
            <w:r>
              <w:rPr>
                <w:rFonts w:ascii="Calibri" w:hAnsi="Calibri" w:cs="Calibri"/>
                <w:sz w:val="20"/>
              </w:rPr>
              <w:t>Prognoza</w:t>
            </w:r>
          </w:p>
        </w:tc>
      </w:tr>
    </w:tbl>
    <w:p w:rsidR="00F43C5E" w:rsidRPr="00D2242D" w:rsidRDefault="00F43C5E" w:rsidP="00F43C5E">
      <w:pPr>
        <w:rPr>
          <w:rFonts w:ascii="Calibri" w:hAnsi="Calibri" w:cs="Calibri"/>
          <w:sz w:val="20"/>
        </w:rPr>
      </w:pPr>
    </w:p>
    <w:p w:rsidR="005367EC" w:rsidRPr="00D2242D" w:rsidRDefault="00552BEE" w:rsidP="005367EC">
      <w:pPr>
        <w:outlineLvl w:val="0"/>
        <w:rPr>
          <w:rFonts w:ascii="Calibri" w:hAnsi="Calibri" w:cs="Calibri"/>
          <w:b/>
          <w:bCs/>
          <w:sz w:val="20"/>
        </w:rPr>
      </w:pPr>
      <w:r>
        <w:rPr>
          <w:rFonts w:ascii="Calibri" w:hAnsi="Calibri" w:cs="Calibri"/>
          <w:b/>
          <w:bCs/>
          <w:sz w:val="20"/>
        </w:rPr>
        <w:t>9.2 Inne informacje</w:t>
      </w:r>
    </w:p>
    <w:p w:rsidR="00F43C5E" w:rsidRPr="00D2242D" w:rsidRDefault="00552BEE" w:rsidP="00F43C5E">
      <w:pPr>
        <w:outlineLvl w:val="0"/>
        <w:rPr>
          <w:rFonts w:ascii="Calibri" w:hAnsi="Calibri" w:cs="Calibri"/>
          <w:sz w:val="20"/>
        </w:rPr>
      </w:pPr>
      <w:r>
        <w:rPr>
          <w:rFonts w:ascii="Calibri" w:hAnsi="Calibri" w:cs="Calibri"/>
          <w:sz w:val="20"/>
        </w:rPr>
        <w:t>Brak</w:t>
      </w:r>
    </w:p>
    <w:p w:rsidR="00F43C5E" w:rsidRPr="00D2242D" w:rsidRDefault="00F43C5E" w:rsidP="00F43C5E">
      <w:pPr>
        <w:pBdr>
          <w:bottom w:val="single" w:sz="12" w:space="1" w:color="auto"/>
        </w:pBdr>
        <w:rPr>
          <w:rFonts w:ascii="Calibri" w:hAnsi="Calibri" w:cs="Calibri"/>
          <w:sz w:val="20"/>
        </w:rPr>
      </w:pPr>
    </w:p>
    <w:p w:rsidR="006844FA" w:rsidRPr="00D2242D" w:rsidRDefault="00552BEE" w:rsidP="006844FA">
      <w:pPr>
        <w:shd w:val="solid" w:color="auto" w:fill="auto"/>
        <w:rPr>
          <w:rFonts w:ascii="Calibri" w:hAnsi="Calibri" w:cs="Calibri"/>
          <w:color w:val="FFFFFF"/>
          <w:lang w:eastAsia="en-US"/>
        </w:rPr>
      </w:pPr>
      <w:r>
        <w:rPr>
          <w:rFonts w:ascii="Calibri" w:hAnsi="Calibri" w:cs="Calibri"/>
          <w:color w:val="FFFFFF"/>
          <w:lang w:eastAsia="en-US"/>
        </w:rPr>
        <w:t>CZĘŚĆ 10. Stabilność i reaktywność</w:t>
      </w:r>
    </w:p>
    <w:p w:rsidR="00F43C5E" w:rsidRPr="00D2242D" w:rsidRDefault="00F43C5E" w:rsidP="00F43C5E">
      <w:pPr>
        <w:outlineLvl w:val="0"/>
        <w:rPr>
          <w:rFonts w:ascii="Calibri" w:hAnsi="Calibri" w:cs="Calibri"/>
          <w:sz w:val="20"/>
        </w:rPr>
      </w:pPr>
    </w:p>
    <w:p w:rsidR="005367EC" w:rsidRPr="00D2242D" w:rsidRDefault="00552BEE" w:rsidP="005367EC">
      <w:pPr>
        <w:autoSpaceDE w:val="0"/>
        <w:autoSpaceDN w:val="0"/>
        <w:adjustRightInd w:val="0"/>
        <w:rPr>
          <w:rFonts w:ascii="Calibri" w:hAnsi="Calibri" w:cs="Calibri"/>
          <w:b/>
          <w:bCs/>
          <w:sz w:val="20"/>
        </w:rPr>
      </w:pPr>
      <w:r>
        <w:rPr>
          <w:rFonts w:ascii="Calibri" w:hAnsi="Calibri" w:cs="Calibri"/>
          <w:b/>
          <w:bCs/>
          <w:sz w:val="20"/>
        </w:rPr>
        <w:t>10.1 Reaktywność</w:t>
      </w:r>
    </w:p>
    <w:p w:rsidR="00F43C5E" w:rsidRPr="00D2242D" w:rsidRDefault="00552BEE" w:rsidP="00F43C5E">
      <w:pPr>
        <w:autoSpaceDE w:val="0"/>
        <w:autoSpaceDN w:val="0"/>
        <w:adjustRightInd w:val="0"/>
        <w:rPr>
          <w:rFonts w:ascii="Calibri" w:hAnsi="Calibri" w:cs="Calibri"/>
          <w:sz w:val="20"/>
          <w:lang w:eastAsia="en-US"/>
        </w:rPr>
      </w:pPr>
      <w:r>
        <w:rPr>
          <w:rFonts w:ascii="Calibri" w:hAnsi="Calibri" w:cs="Calibri"/>
          <w:sz w:val="20"/>
          <w:lang w:eastAsia="en-US"/>
        </w:rPr>
        <w:t>Produkt stabilny w zalecanych warunkach magazynowania.</w:t>
      </w:r>
    </w:p>
    <w:p w:rsidR="00BE0FDA" w:rsidRPr="00D2242D" w:rsidRDefault="00BE0FDA" w:rsidP="00F43C5E">
      <w:pPr>
        <w:autoSpaceDE w:val="0"/>
        <w:autoSpaceDN w:val="0"/>
        <w:adjustRightInd w:val="0"/>
        <w:rPr>
          <w:rFonts w:ascii="Calibri" w:hAnsi="Calibri" w:cs="Calibri"/>
          <w:sz w:val="20"/>
          <w:lang w:eastAsia="en-US"/>
        </w:rPr>
      </w:pPr>
    </w:p>
    <w:p w:rsidR="005367EC" w:rsidRPr="00D2242D" w:rsidRDefault="00552BEE" w:rsidP="005367EC">
      <w:pPr>
        <w:outlineLvl w:val="0"/>
        <w:rPr>
          <w:rFonts w:ascii="Calibri" w:hAnsi="Calibri" w:cs="Calibri"/>
          <w:b/>
          <w:bCs/>
          <w:sz w:val="20"/>
        </w:rPr>
      </w:pPr>
      <w:r>
        <w:rPr>
          <w:rFonts w:ascii="Calibri" w:hAnsi="Calibri" w:cs="Calibri"/>
          <w:b/>
          <w:bCs/>
          <w:sz w:val="20"/>
        </w:rPr>
        <w:t>10.2 Stabilność chemiczna</w:t>
      </w:r>
    </w:p>
    <w:p w:rsidR="00F43C5E" w:rsidRPr="00D2242D" w:rsidRDefault="00BE0FDA" w:rsidP="006844FA">
      <w:pPr>
        <w:outlineLvl w:val="0"/>
        <w:rPr>
          <w:rFonts w:ascii="Calibri" w:hAnsi="Calibri" w:cs="Calibri"/>
          <w:sz w:val="20"/>
        </w:rPr>
      </w:pPr>
      <w:r w:rsidRPr="00D2242D">
        <w:rPr>
          <w:rFonts w:ascii="Calibri" w:hAnsi="Calibri" w:cs="Calibri"/>
          <w:sz w:val="20"/>
        </w:rPr>
        <w:t>P</w:t>
      </w:r>
      <w:r w:rsidR="00F43C5E" w:rsidRPr="00D2242D">
        <w:rPr>
          <w:rFonts w:ascii="Calibri" w:hAnsi="Calibri" w:cs="Calibri"/>
          <w:sz w:val="20"/>
        </w:rPr>
        <w:t>rodu</w:t>
      </w:r>
      <w:r w:rsidRPr="00D2242D">
        <w:rPr>
          <w:rFonts w:ascii="Calibri" w:hAnsi="Calibri" w:cs="Calibri"/>
          <w:sz w:val="20"/>
        </w:rPr>
        <w:t>k</w:t>
      </w:r>
      <w:r w:rsidR="00F43C5E" w:rsidRPr="00D2242D">
        <w:rPr>
          <w:rFonts w:ascii="Calibri" w:hAnsi="Calibri" w:cs="Calibri"/>
          <w:sz w:val="20"/>
        </w:rPr>
        <w:t xml:space="preserve">t </w:t>
      </w:r>
      <w:r w:rsidRPr="00D2242D">
        <w:rPr>
          <w:rFonts w:ascii="Calibri" w:hAnsi="Calibri" w:cs="Calibri"/>
          <w:sz w:val="20"/>
        </w:rPr>
        <w:t>je</w:t>
      </w:r>
      <w:r w:rsidR="00552BEE">
        <w:rPr>
          <w:rFonts w:ascii="Calibri" w:hAnsi="Calibri" w:cs="Calibri"/>
          <w:sz w:val="20"/>
        </w:rPr>
        <w:t>st stabilny chemicznie.</w:t>
      </w:r>
    </w:p>
    <w:p w:rsidR="006844FA" w:rsidRPr="00D2242D" w:rsidRDefault="006844FA" w:rsidP="00F43C5E">
      <w:pPr>
        <w:ind w:left="705" w:hanging="705"/>
        <w:outlineLvl w:val="0"/>
        <w:rPr>
          <w:rFonts w:ascii="Calibri" w:hAnsi="Calibri" w:cs="Calibri"/>
          <w:sz w:val="20"/>
        </w:rPr>
      </w:pPr>
    </w:p>
    <w:p w:rsidR="005367EC" w:rsidRPr="00D2242D" w:rsidRDefault="00552BEE" w:rsidP="005367EC">
      <w:pPr>
        <w:autoSpaceDE w:val="0"/>
        <w:autoSpaceDN w:val="0"/>
        <w:adjustRightInd w:val="0"/>
        <w:rPr>
          <w:rFonts w:ascii="Calibri" w:hAnsi="Calibri" w:cs="Calibri"/>
          <w:b/>
          <w:bCs/>
          <w:sz w:val="20"/>
        </w:rPr>
      </w:pPr>
      <w:r>
        <w:rPr>
          <w:rFonts w:ascii="Calibri" w:hAnsi="Calibri" w:cs="Calibri"/>
          <w:b/>
          <w:bCs/>
          <w:sz w:val="20"/>
        </w:rPr>
        <w:t>10.3 Możliwość wystąpienia niebezpiecznych reakcji</w:t>
      </w:r>
    </w:p>
    <w:p w:rsidR="00F43C5E" w:rsidRPr="00D2242D" w:rsidRDefault="00552BEE" w:rsidP="00F43C5E">
      <w:pPr>
        <w:rPr>
          <w:rFonts w:ascii="Calibri" w:hAnsi="Calibri" w:cs="Calibri"/>
          <w:sz w:val="20"/>
        </w:rPr>
      </w:pPr>
      <w:r>
        <w:rPr>
          <w:rFonts w:ascii="Calibri" w:hAnsi="Calibri" w:cs="Calibri"/>
          <w:sz w:val="20"/>
        </w:rPr>
        <w:t xml:space="preserve">Produkty mogą reagować gwałtownie z kwasem fluorowodorowym i </w:t>
      </w:r>
      <w:r w:rsidR="00B379CD">
        <w:rPr>
          <w:rFonts w:ascii="Calibri" w:hAnsi="Calibri" w:cs="Calibri"/>
          <w:sz w:val="20"/>
        </w:rPr>
        <w:t>jego pochodnymi.</w:t>
      </w:r>
    </w:p>
    <w:p w:rsidR="00BE0FDA" w:rsidRPr="00D2242D" w:rsidRDefault="00BE0FDA" w:rsidP="00F43C5E">
      <w:pPr>
        <w:rPr>
          <w:rFonts w:ascii="Calibri" w:hAnsi="Calibri" w:cs="Calibri"/>
          <w:sz w:val="20"/>
        </w:rPr>
      </w:pPr>
    </w:p>
    <w:p w:rsidR="005367EC" w:rsidRPr="00D2242D" w:rsidRDefault="00B379CD" w:rsidP="005367EC">
      <w:pPr>
        <w:outlineLvl w:val="0"/>
        <w:rPr>
          <w:rFonts w:ascii="Calibri" w:hAnsi="Calibri" w:cs="Calibri"/>
          <w:b/>
          <w:bCs/>
          <w:sz w:val="20"/>
        </w:rPr>
      </w:pPr>
      <w:r>
        <w:rPr>
          <w:rFonts w:ascii="Calibri" w:hAnsi="Calibri" w:cs="Calibri"/>
          <w:b/>
          <w:bCs/>
          <w:sz w:val="20"/>
        </w:rPr>
        <w:t>10.4 Warunki, których należy unikać</w:t>
      </w:r>
    </w:p>
    <w:p w:rsidR="00F43C5E" w:rsidRPr="00D2242D" w:rsidRDefault="00B379CD" w:rsidP="00F43C5E">
      <w:pPr>
        <w:outlineLvl w:val="0"/>
        <w:rPr>
          <w:rFonts w:ascii="Calibri" w:hAnsi="Calibri" w:cs="Calibri"/>
          <w:b/>
          <w:sz w:val="20"/>
        </w:rPr>
      </w:pPr>
      <w:r>
        <w:rPr>
          <w:rFonts w:ascii="Calibri" w:hAnsi="Calibri" w:cs="Calibri"/>
          <w:sz w:val="20"/>
        </w:rPr>
        <w:t>Brak</w:t>
      </w:r>
    </w:p>
    <w:p w:rsidR="00F43C5E" w:rsidRPr="00D2242D" w:rsidRDefault="00F43C5E" w:rsidP="00F43C5E">
      <w:pPr>
        <w:rPr>
          <w:rFonts w:ascii="Calibri" w:hAnsi="Calibri" w:cs="Calibri"/>
          <w:sz w:val="20"/>
        </w:rPr>
      </w:pPr>
    </w:p>
    <w:p w:rsidR="005367EC" w:rsidRPr="00D2242D" w:rsidRDefault="00B379CD" w:rsidP="005367EC">
      <w:pPr>
        <w:outlineLvl w:val="0"/>
        <w:rPr>
          <w:rFonts w:ascii="Calibri" w:hAnsi="Calibri" w:cs="Calibri"/>
          <w:b/>
          <w:bCs/>
          <w:sz w:val="20"/>
        </w:rPr>
      </w:pPr>
      <w:r>
        <w:rPr>
          <w:rFonts w:ascii="Calibri" w:hAnsi="Calibri" w:cs="Calibri"/>
          <w:b/>
          <w:bCs/>
          <w:sz w:val="20"/>
        </w:rPr>
        <w:lastRenderedPageBreak/>
        <w:t>10.5 Materiały niezgodne</w:t>
      </w:r>
      <w:r w:rsidR="005367EC" w:rsidRPr="00D2242D">
        <w:rPr>
          <w:rFonts w:ascii="Calibri" w:hAnsi="Calibri" w:cs="Calibri"/>
          <w:b/>
          <w:bCs/>
          <w:sz w:val="20"/>
        </w:rPr>
        <w:t xml:space="preserve"> </w:t>
      </w:r>
    </w:p>
    <w:p w:rsidR="00F43C5E" w:rsidRPr="00D2242D" w:rsidRDefault="00B379CD" w:rsidP="00F43C5E">
      <w:pPr>
        <w:rPr>
          <w:rFonts w:ascii="Calibri" w:hAnsi="Calibri" w:cs="Calibri"/>
          <w:bCs/>
          <w:sz w:val="20"/>
        </w:rPr>
      </w:pPr>
      <w:r>
        <w:rPr>
          <w:rFonts w:ascii="Calibri" w:hAnsi="Calibri" w:cs="Calibri"/>
          <w:bCs/>
          <w:sz w:val="20"/>
        </w:rPr>
        <w:t>Pochodne kwasu fluorowodorowego</w:t>
      </w:r>
    </w:p>
    <w:p w:rsidR="00BE0FDA" w:rsidRPr="00D2242D" w:rsidRDefault="00BE0FDA" w:rsidP="00F43C5E">
      <w:pPr>
        <w:rPr>
          <w:rFonts w:ascii="Calibri" w:hAnsi="Calibri" w:cs="Calibri"/>
          <w:bCs/>
          <w:sz w:val="20"/>
        </w:rPr>
      </w:pPr>
    </w:p>
    <w:p w:rsidR="005367EC" w:rsidRPr="00D2242D" w:rsidRDefault="005367EC" w:rsidP="005367EC">
      <w:pPr>
        <w:outlineLvl w:val="0"/>
        <w:rPr>
          <w:rFonts w:ascii="Calibri" w:hAnsi="Calibri" w:cs="Calibri"/>
          <w:b/>
          <w:bCs/>
          <w:sz w:val="20"/>
        </w:rPr>
      </w:pPr>
      <w:r w:rsidRPr="00D2242D">
        <w:rPr>
          <w:rFonts w:ascii="Calibri" w:hAnsi="Calibri" w:cs="Calibri"/>
          <w:b/>
          <w:bCs/>
          <w:sz w:val="20"/>
        </w:rPr>
        <w:t>1</w:t>
      </w:r>
      <w:r w:rsidR="00B379CD">
        <w:rPr>
          <w:rFonts w:ascii="Calibri" w:hAnsi="Calibri" w:cs="Calibri"/>
          <w:b/>
          <w:bCs/>
          <w:sz w:val="20"/>
        </w:rPr>
        <w:t>0.6 Niebezpieczne produkty rozkładu</w:t>
      </w:r>
      <w:r w:rsidRPr="00D2242D">
        <w:rPr>
          <w:rFonts w:ascii="Calibri" w:hAnsi="Calibri" w:cs="Calibri"/>
          <w:b/>
          <w:bCs/>
          <w:sz w:val="20"/>
        </w:rPr>
        <w:t xml:space="preserve"> </w:t>
      </w:r>
    </w:p>
    <w:p w:rsidR="00F43C5E" w:rsidRPr="00D2242D" w:rsidRDefault="00B379CD" w:rsidP="00F43C5E">
      <w:pPr>
        <w:outlineLvl w:val="0"/>
        <w:rPr>
          <w:rFonts w:ascii="Calibri" w:hAnsi="Calibri" w:cs="Calibri"/>
          <w:bCs/>
          <w:sz w:val="20"/>
        </w:rPr>
      </w:pPr>
      <w:r>
        <w:rPr>
          <w:rFonts w:ascii="Calibri" w:hAnsi="Calibri" w:cs="Calibri"/>
          <w:bCs/>
          <w:sz w:val="20"/>
        </w:rPr>
        <w:t>Brak</w:t>
      </w:r>
    </w:p>
    <w:p w:rsidR="00AB52A8" w:rsidRPr="00D2242D" w:rsidRDefault="00AB52A8" w:rsidP="00F43C5E">
      <w:pPr>
        <w:pBdr>
          <w:bottom w:val="single" w:sz="12" w:space="1" w:color="auto"/>
        </w:pBdr>
        <w:rPr>
          <w:rFonts w:ascii="Calibri" w:hAnsi="Calibri" w:cs="Calibri"/>
          <w:sz w:val="20"/>
        </w:rPr>
      </w:pPr>
    </w:p>
    <w:p w:rsidR="00F43C5E" w:rsidRPr="00D2242D" w:rsidRDefault="004A6C4D" w:rsidP="006844FA">
      <w:pPr>
        <w:shd w:val="solid" w:color="auto" w:fill="auto"/>
        <w:rPr>
          <w:rFonts w:ascii="Calibri" w:hAnsi="Calibri" w:cs="Calibri"/>
          <w:color w:val="FFFFFF"/>
          <w:lang w:eastAsia="en-US"/>
        </w:rPr>
      </w:pPr>
      <w:r>
        <w:rPr>
          <w:rFonts w:ascii="Calibri" w:hAnsi="Calibri" w:cs="Calibri"/>
          <w:color w:val="FFFFFF"/>
          <w:lang w:eastAsia="en-US"/>
        </w:rPr>
        <w:t>CZĘŚĆ 11. Informacje toksykologiczne</w:t>
      </w:r>
    </w:p>
    <w:p w:rsidR="00F43C5E" w:rsidRPr="00D2242D" w:rsidRDefault="00F43C5E" w:rsidP="00F43C5E">
      <w:pPr>
        <w:autoSpaceDE w:val="0"/>
        <w:autoSpaceDN w:val="0"/>
        <w:adjustRightInd w:val="0"/>
        <w:rPr>
          <w:rFonts w:ascii="Calibri" w:hAnsi="Calibri" w:cs="Calibri"/>
          <w:sz w:val="20"/>
        </w:rPr>
      </w:pPr>
    </w:p>
    <w:p w:rsidR="00E909B3" w:rsidRPr="00D2242D" w:rsidRDefault="004A6C4D" w:rsidP="00E909B3">
      <w:pPr>
        <w:rPr>
          <w:rFonts w:ascii="Calibri" w:hAnsi="Calibri" w:cs="Calibri"/>
          <w:b/>
          <w:bCs/>
          <w:sz w:val="20"/>
        </w:rPr>
      </w:pPr>
      <w:r>
        <w:rPr>
          <w:rFonts w:ascii="Calibri" w:hAnsi="Calibri" w:cs="Calibri"/>
          <w:b/>
          <w:bCs/>
          <w:sz w:val="20"/>
        </w:rPr>
        <w:t>11.1 Informacje dotyczące skutków toksykologicznych</w:t>
      </w:r>
    </w:p>
    <w:p w:rsidR="003D3016" w:rsidRPr="00D2242D" w:rsidRDefault="003D3016" w:rsidP="00F43C5E">
      <w:pPr>
        <w:rPr>
          <w:rFonts w:ascii="Calibri" w:hAnsi="Calibri" w:cs="Calibri"/>
          <w:sz w:val="20"/>
        </w:rPr>
      </w:pPr>
    </w:p>
    <w:tbl>
      <w:tblPr>
        <w:tblpPr w:leftFromText="141" w:rightFromText="141" w:vertAnchor="text" w:horzAnchor="margin" w:tblpY="9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701"/>
        <w:gridCol w:w="1275"/>
        <w:gridCol w:w="1276"/>
        <w:gridCol w:w="3260"/>
      </w:tblGrid>
      <w:tr w:rsidR="00F43C5E" w:rsidRPr="00D2242D">
        <w:tc>
          <w:tcPr>
            <w:tcW w:w="2235" w:type="dxa"/>
          </w:tcPr>
          <w:p w:rsidR="00F43C5E" w:rsidRPr="00D2242D" w:rsidRDefault="003663B2" w:rsidP="000727D6">
            <w:pPr>
              <w:jc w:val="center"/>
              <w:rPr>
                <w:rFonts w:ascii="Calibri" w:hAnsi="Calibri" w:cs="Calibri"/>
                <w:b/>
                <w:bCs/>
                <w:sz w:val="20"/>
              </w:rPr>
            </w:pPr>
            <w:r>
              <w:rPr>
                <w:rFonts w:ascii="Calibri" w:hAnsi="Calibri" w:cs="Calibri"/>
                <w:b/>
                <w:bCs/>
                <w:sz w:val="20"/>
              </w:rPr>
              <w:t>Klasy zagrożenia</w:t>
            </w:r>
          </w:p>
        </w:tc>
        <w:tc>
          <w:tcPr>
            <w:tcW w:w="1701" w:type="dxa"/>
          </w:tcPr>
          <w:p w:rsidR="00F43C5E" w:rsidRPr="00D2242D" w:rsidRDefault="003663B2" w:rsidP="000727D6">
            <w:pPr>
              <w:jc w:val="center"/>
              <w:rPr>
                <w:rFonts w:ascii="Calibri" w:hAnsi="Calibri" w:cs="Calibri"/>
                <w:b/>
                <w:bCs/>
                <w:sz w:val="20"/>
              </w:rPr>
            </w:pPr>
            <w:r>
              <w:rPr>
                <w:rFonts w:ascii="Calibri" w:hAnsi="Calibri" w:cs="Calibri"/>
                <w:b/>
                <w:bCs/>
                <w:sz w:val="20"/>
              </w:rPr>
              <w:t>Wynik badania</w:t>
            </w:r>
          </w:p>
        </w:tc>
        <w:tc>
          <w:tcPr>
            <w:tcW w:w="1275" w:type="dxa"/>
          </w:tcPr>
          <w:p w:rsidR="00F43C5E" w:rsidRPr="00D2242D" w:rsidRDefault="00F362E1" w:rsidP="000727D6">
            <w:pPr>
              <w:jc w:val="center"/>
              <w:rPr>
                <w:rFonts w:ascii="Calibri" w:hAnsi="Calibri" w:cs="Calibri"/>
                <w:b/>
                <w:bCs/>
                <w:sz w:val="20"/>
              </w:rPr>
            </w:pPr>
            <w:r>
              <w:rPr>
                <w:rFonts w:ascii="Calibri" w:hAnsi="Calibri" w:cs="Calibri"/>
                <w:b/>
                <w:bCs/>
                <w:sz w:val="20"/>
              </w:rPr>
              <w:t>Rodzaj</w:t>
            </w:r>
          </w:p>
        </w:tc>
        <w:tc>
          <w:tcPr>
            <w:tcW w:w="1276" w:type="dxa"/>
          </w:tcPr>
          <w:p w:rsidR="00F43C5E" w:rsidRPr="00D2242D" w:rsidRDefault="00AB2DE4" w:rsidP="000727D6">
            <w:pPr>
              <w:jc w:val="center"/>
              <w:rPr>
                <w:rFonts w:ascii="Calibri" w:hAnsi="Calibri" w:cs="Calibri"/>
                <w:b/>
                <w:bCs/>
                <w:sz w:val="20"/>
              </w:rPr>
            </w:pPr>
            <w:r w:rsidRPr="00D2242D">
              <w:rPr>
                <w:rFonts w:ascii="Calibri" w:hAnsi="Calibri" w:cs="Calibri"/>
                <w:b/>
                <w:bCs/>
                <w:sz w:val="20"/>
              </w:rPr>
              <w:t>Met</w:t>
            </w:r>
            <w:r w:rsidR="00F43C5E" w:rsidRPr="00D2242D">
              <w:rPr>
                <w:rFonts w:ascii="Calibri" w:hAnsi="Calibri" w:cs="Calibri"/>
                <w:b/>
                <w:bCs/>
                <w:sz w:val="20"/>
              </w:rPr>
              <w:t>od</w:t>
            </w:r>
            <w:r w:rsidRPr="00D2242D">
              <w:rPr>
                <w:rFonts w:ascii="Calibri" w:hAnsi="Calibri" w:cs="Calibri"/>
                <w:b/>
                <w:bCs/>
                <w:sz w:val="20"/>
              </w:rPr>
              <w:t>a</w:t>
            </w:r>
          </w:p>
        </w:tc>
        <w:tc>
          <w:tcPr>
            <w:tcW w:w="3260" w:type="dxa"/>
          </w:tcPr>
          <w:p w:rsidR="00F43C5E" w:rsidRPr="00D2242D" w:rsidRDefault="00F362E1" w:rsidP="000727D6">
            <w:pPr>
              <w:jc w:val="center"/>
              <w:rPr>
                <w:rFonts w:ascii="Calibri" w:hAnsi="Calibri" w:cs="Calibri"/>
                <w:b/>
                <w:bCs/>
                <w:sz w:val="20"/>
              </w:rPr>
            </w:pPr>
            <w:r>
              <w:rPr>
                <w:rFonts w:ascii="Calibri" w:hAnsi="Calibri" w:cs="Calibri"/>
                <w:b/>
                <w:bCs/>
                <w:sz w:val="20"/>
              </w:rPr>
              <w:t>Uwagi</w:t>
            </w:r>
          </w:p>
        </w:tc>
      </w:tr>
      <w:tr w:rsidR="00F43C5E" w:rsidRPr="00D2242D">
        <w:tc>
          <w:tcPr>
            <w:tcW w:w="2235" w:type="dxa"/>
          </w:tcPr>
          <w:p w:rsidR="00F43C5E" w:rsidRPr="00D2242D" w:rsidRDefault="009F1D91" w:rsidP="000727D6">
            <w:pPr>
              <w:jc w:val="center"/>
              <w:rPr>
                <w:rFonts w:ascii="Calibri" w:hAnsi="Calibri" w:cs="Calibri"/>
                <w:b/>
                <w:bCs/>
                <w:sz w:val="20"/>
                <w:u w:val="single"/>
              </w:rPr>
            </w:pPr>
            <w:r>
              <w:rPr>
                <w:rFonts w:ascii="Calibri" w:hAnsi="Calibri" w:cs="Calibri"/>
                <w:sz w:val="20"/>
              </w:rPr>
              <w:t>Ostra toksyczność doustna</w:t>
            </w:r>
          </w:p>
        </w:tc>
        <w:tc>
          <w:tcPr>
            <w:tcW w:w="1701" w:type="dxa"/>
          </w:tcPr>
          <w:p w:rsidR="00F43C5E" w:rsidRPr="00D2242D" w:rsidRDefault="00F43C5E" w:rsidP="000727D6">
            <w:pPr>
              <w:jc w:val="center"/>
              <w:rPr>
                <w:rFonts w:ascii="Calibri" w:hAnsi="Calibri" w:cs="Calibri"/>
                <w:bCs/>
                <w:sz w:val="20"/>
              </w:rPr>
            </w:pPr>
            <w:r w:rsidRPr="00D2242D">
              <w:rPr>
                <w:rFonts w:ascii="Calibri" w:hAnsi="Calibri" w:cs="Calibri"/>
                <w:bCs/>
                <w:sz w:val="20"/>
              </w:rPr>
              <w:t>LD50</w:t>
            </w:r>
          </w:p>
          <w:p w:rsidR="00F43C5E" w:rsidRPr="00D2242D" w:rsidRDefault="00F43C5E" w:rsidP="002A0D24">
            <w:pPr>
              <w:jc w:val="center"/>
              <w:rPr>
                <w:rFonts w:ascii="Calibri" w:hAnsi="Calibri" w:cs="Calibri"/>
                <w:bCs/>
                <w:sz w:val="20"/>
              </w:rPr>
            </w:pPr>
            <w:r w:rsidRPr="00D2242D">
              <w:rPr>
                <w:rFonts w:ascii="Calibri" w:hAnsi="Calibri" w:cs="Calibri"/>
                <w:bCs/>
                <w:sz w:val="20"/>
              </w:rPr>
              <w:t xml:space="preserve">&gt; 2000 mg/kg </w:t>
            </w:r>
            <w:r w:rsidR="009F1D91">
              <w:rPr>
                <w:rFonts w:ascii="Calibri" w:hAnsi="Calibri" w:cs="Calibri"/>
                <w:bCs/>
                <w:i/>
                <w:sz w:val="20"/>
              </w:rPr>
              <w:t>masy ciała</w:t>
            </w:r>
          </w:p>
        </w:tc>
        <w:tc>
          <w:tcPr>
            <w:tcW w:w="1275" w:type="dxa"/>
          </w:tcPr>
          <w:p w:rsidR="00F43C5E" w:rsidRPr="00D2242D" w:rsidRDefault="009F1D91" w:rsidP="000727D6">
            <w:pPr>
              <w:jc w:val="center"/>
              <w:rPr>
                <w:rFonts w:ascii="Calibri" w:hAnsi="Calibri" w:cs="Calibri"/>
                <w:bCs/>
                <w:sz w:val="20"/>
              </w:rPr>
            </w:pPr>
            <w:r>
              <w:rPr>
                <w:rFonts w:ascii="Calibri" w:hAnsi="Calibri" w:cs="Calibri"/>
                <w:bCs/>
                <w:sz w:val="20"/>
              </w:rPr>
              <w:t>Szczur</w:t>
            </w:r>
          </w:p>
        </w:tc>
        <w:tc>
          <w:tcPr>
            <w:tcW w:w="1276" w:type="dxa"/>
          </w:tcPr>
          <w:p w:rsidR="00F43C5E" w:rsidRPr="00D2242D" w:rsidRDefault="00F43C5E" w:rsidP="000727D6">
            <w:pPr>
              <w:jc w:val="center"/>
              <w:rPr>
                <w:rFonts w:ascii="Calibri" w:hAnsi="Calibri" w:cs="Calibri"/>
                <w:bCs/>
                <w:sz w:val="20"/>
              </w:rPr>
            </w:pPr>
            <w:r w:rsidRPr="00D2242D">
              <w:rPr>
                <w:rFonts w:ascii="Calibri" w:hAnsi="Calibri" w:cs="Calibri"/>
                <w:bCs/>
                <w:sz w:val="20"/>
              </w:rPr>
              <w:t>OECD 401</w:t>
            </w:r>
          </w:p>
        </w:tc>
        <w:tc>
          <w:tcPr>
            <w:tcW w:w="3260" w:type="dxa"/>
          </w:tcPr>
          <w:p w:rsidR="00F43C5E" w:rsidRPr="00D2242D" w:rsidRDefault="00F43C5E" w:rsidP="000727D6">
            <w:pPr>
              <w:jc w:val="center"/>
              <w:rPr>
                <w:rFonts w:ascii="Calibri" w:hAnsi="Calibri" w:cs="Calibri"/>
                <w:bCs/>
                <w:sz w:val="20"/>
              </w:rPr>
            </w:pPr>
          </w:p>
        </w:tc>
      </w:tr>
      <w:tr w:rsidR="00F43C5E" w:rsidRPr="00D2242D">
        <w:tc>
          <w:tcPr>
            <w:tcW w:w="2235" w:type="dxa"/>
          </w:tcPr>
          <w:p w:rsidR="00F43C5E" w:rsidRPr="00D2242D" w:rsidRDefault="00F362E1" w:rsidP="000727D6">
            <w:pPr>
              <w:jc w:val="center"/>
              <w:rPr>
                <w:rFonts w:ascii="Calibri" w:hAnsi="Calibri" w:cs="Calibri"/>
                <w:b/>
                <w:bCs/>
                <w:sz w:val="20"/>
                <w:u w:val="single"/>
              </w:rPr>
            </w:pPr>
            <w:r>
              <w:rPr>
                <w:rFonts w:ascii="Calibri" w:hAnsi="Calibri" w:cs="Calibri"/>
                <w:sz w:val="20"/>
              </w:rPr>
              <w:t>Ostra toksyczność skórna</w:t>
            </w:r>
          </w:p>
        </w:tc>
        <w:tc>
          <w:tcPr>
            <w:tcW w:w="1701" w:type="dxa"/>
          </w:tcPr>
          <w:p w:rsidR="00F43C5E" w:rsidRPr="00D2242D" w:rsidRDefault="00F43C5E" w:rsidP="000727D6">
            <w:pPr>
              <w:jc w:val="center"/>
              <w:rPr>
                <w:rFonts w:ascii="Calibri" w:hAnsi="Calibri" w:cs="Calibri"/>
                <w:sz w:val="20"/>
              </w:rPr>
            </w:pPr>
            <w:r w:rsidRPr="00D2242D">
              <w:rPr>
                <w:rFonts w:ascii="Calibri" w:hAnsi="Calibri" w:cs="Calibri"/>
                <w:sz w:val="20"/>
              </w:rPr>
              <w:t>n/a</w:t>
            </w:r>
          </w:p>
        </w:tc>
        <w:tc>
          <w:tcPr>
            <w:tcW w:w="1275" w:type="dxa"/>
          </w:tcPr>
          <w:p w:rsidR="00F43C5E" w:rsidRPr="00D2242D" w:rsidRDefault="00F43C5E" w:rsidP="000727D6">
            <w:pPr>
              <w:jc w:val="center"/>
              <w:rPr>
                <w:rFonts w:ascii="Calibri" w:hAnsi="Calibri" w:cs="Calibri"/>
                <w:bCs/>
                <w:sz w:val="20"/>
              </w:rPr>
            </w:pPr>
          </w:p>
        </w:tc>
        <w:tc>
          <w:tcPr>
            <w:tcW w:w="1276" w:type="dxa"/>
          </w:tcPr>
          <w:p w:rsidR="00F43C5E" w:rsidRPr="00D2242D" w:rsidRDefault="00F43C5E" w:rsidP="000727D6">
            <w:pPr>
              <w:jc w:val="center"/>
              <w:rPr>
                <w:rFonts w:ascii="Calibri" w:hAnsi="Calibri" w:cs="Calibri"/>
                <w:bCs/>
                <w:sz w:val="20"/>
              </w:rPr>
            </w:pPr>
          </w:p>
        </w:tc>
        <w:tc>
          <w:tcPr>
            <w:tcW w:w="3260" w:type="dxa"/>
          </w:tcPr>
          <w:p w:rsidR="00F43C5E" w:rsidRPr="00D2242D" w:rsidRDefault="003663B2" w:rsidP="000727D6">
            <w:pPr>
              <w:jc w:val="center"/>
              <w:rPr>
                <w:rFonts w:ascii="Calibri" w:hAnsi="Calibri" w:cs="Calibri"/>
                <w:bCs/>
                <w:sz w:val="20"/>
              </w:rPr>
            </w:pPr>
            <w:r>
              <w:rPr>
                <w:rFonts w:ascii="Calibri" w:hAnsi="Calibri" w:cs="Calibri"/>
                <w:bCs/>
                <w:sz w:val="20"/>
              </w:rPr>
              <w:t xml:space="preserve">Nie powinna występować żadna toksyczność skórna ze względu na niski stopień wchłaniania  </w:t>
            </w:r>
          </w:p>
        </w:tc>
      </w:tr>
      <w:tr w:rsidR="00F43C5E" w:rsidRPr="00D2242D">
        <w:tc>
          <w:tcPr>
            <w:tcW w:w="2235" w:type="dxa"/>
          </w:tcPr>
          <w:p w:rsidR="00F43C5E" w:rsidRPr="00D2242D" w:rsidRDefault="00F362E1" w:rsidP="000727D6">
            <w:pPr>
              <w:jc w:val="center"/>
              <w:rPr>
                <w:rFonts w:ascii="Calibri" w:hAnsi="Calibri" w:cs="Calibri"/>
                <w:b/>
                <w:bCs/>
                <w:sz w:val="20"/>
                <w:u w:val="single"/>
              </w:rPr>
            </w:pPr>
            <w:r>
              <w:rPr>
                <w:rFonts w:ascii="Calibri" w:hAnsi="Calibri" w:cs="Calibri"/>
                <w:sz w:val="20"/>
              </w:rPr>
              <w:t>Ostra toksyczność wziewna</w:t>
            </w:r>
          </w:p>
        </w:tc>
        <w:tc>
          <w:tcPr>
            <w:tcW w:w="1701" w:type="dxa"/>
          </w:tcPr>
          <w:p w:rsidR="00F43C5E" w:rsidRPr="00D2242D" w:rsidRDefault="00F43C5E" w:rsidP="000727D6">
            <w:pPr>
              <w:jc w:val="center"/>
              <w:rPr>
                <w:rFonts w:ascii="Calibri" w:hAnsi="Calibri" w:cs="Calibri"/>
                <w:sz w:val="20"/>
              </w:rPr>
            </w:pPr>
            <w:r w:rsidRPr="00D2242D">
              <w:rPr>
                <w:rFonts w:ascii="Calibri" w:hAnsi="Calibri" w:cs="Calibri"/>
                <w:sz w:val="20"/>
              </w:rPr>
              <w:t xml:space="preserve">LC50 </w:t>
            </w:r>
            <w:r w:rsidRPr="00D2242D">
              <w:rPr>
                <w:rFonts w:ascii="Calibri" w:hAnsi="Calibri" w:cs="Calibri"/>
                <w:bCs/>
                <w:sz w:val="20"/>
              </w:rPr>
              <w:t xml:space="preserve"> &gt; 2.6 mg/L</w:t>
            </w:r>
          </w:p>
        </w:tc>
        <w:tc>
          <w:tcPr>
            <w:tcW w:w="1275" w:type="dxa"/>
          </w:tcPr>
          <w:p w:rsidR="00F43C5E" w:rsidRPr="00D2242D" w:rsidRDefault="00F362E1" w:rsidP="000727D6">
            <w:pPr>
              <w:jc w:val="center"/>
              <w:rPr>
                <w:rFonts w:ascii="Calibri" w:hAnsi="Calibri" w:cs="Calibri"/>
                <w:bCs/>
                <w:sz w:val="20"/>
              </w:rPr>
            </w:pPr>
            <w:r>
              <w:rPr>
                <w:rFonts w:ascii="Calibri" w:hAnsi="Calibri" w:cs="Calibri"/>
                <w:bCs/>
                <w:sz w:val="20"/>
              </w:rPr>
              <w:t>Szczur</w:t>
            </w:r>
          </w:p>
        </w:tc>
        <w:tc>
          <w:tcPr>
            <w:tcW w:w="1276" w:type="dxa"/>
          </w:tcPr>
          <w:p w:rsidR="00F43C5E" w:rsidRPr="00D2242D" w:rsidRDefault="00F43C5E" w:rsidP="000727D6">
            <w:pPr>
              <w:jc w:val="center"/>
              <w:rPr>
                <w:rFonts w:ascii="Calibri" w:hAnsi="Calibri" w:cs="Calibri"/>
                <w:bCs/>
                <w:sz w:val="20"/>
              </w:rPr>
            </w:pPr>
            <w:r w:rsidRPr="00D2242D">
              <w:rPr>
                <w:rFonts w:ascii="Calibri" w:hAnsi="Calibri" w:cs="Calibri"/>
                <w:bCs/>
                <w:sz w:val="20"/>
              </w:rPr>
              <w:t>OECD 403</w:t>
            </w:r>
          </w:p>
        </w:tc>
        <w:tc>
          <w:tcPr>
            <w:tcW w:w="3260" w:type="dxa"/>
          </w:tcPr>
          <w:p w:rsidR="00F43C5E" w:rsidRPr="00D2242D" w:rsidRDefault="00AB2DE4" w:rsidP="000727D6">
            <w:pPr>
              <w:jc w:val="center"/>
              <w:rPr>
                <w:rFonts w:ascii="Calibri" w:hAnsi="Calibri" w:cs="Calibri"/>
                <w:bCs/>
                <w:sz w:val="20"/>
              </w:rPr>
            </w:pPr>
            <w:r w:rsidRPr="00D2242D">
              <w:rPr>
                <w:rFonts w:ascii="Calibri" w:hAnsi="Calibri" w:cs="Calibri"/>
                <w:bCs/>
                <w:sz w:val="20"/>
              </w:rPr>
              <w:t>M</w:t>
            </w:r>
            <w:r w:rsidR="003663B2">
              <w:rPr>
                <w:rFonts w:ascii="Calibri" w:hAnsi="Calibri" w:cs="Calibri"/>
                <w:bCs/>
                <w:sz w:val="20"/>
              </w:rPr>
              <w:t>aksymalna osiągalna dawka</w:t>
            </w:r>
          </w:p>
        </w:tc>
      </w:tr>
      <w:tr w:rsidR="00F43C5E" w:rsidRPr="00D2242D">
        <w:tc>
          <w:tcPr>
            <w:tcW w:w="2235" w:type="dxa"/>
          </w:tcPr>
          <w:p w:rsidR="00F43C5E" w:rsidRPr="00D2242D" w:rsidRDefault="003663B2" w:rsidP="000727D6">
            <w:pPr>
              <w:jc w:val="center"/>
              <w:rPr>
                <w:rFonts w:ascii="Calibri" w:hAnsi="Calibri" w:cs="Calibri"/>
                <w:sz w:val="20"/>
              </w:rPr>
            </w:pPr>
            <w:r>
              <w:rPr>
                <w:rFonts w:ascii="Calibri" w:hAnsi="Calibri" w:cs="Calibri"/>
                <w:sz w:val="20"/>
              </w:rPr>
              <w:t>Działanie żrące</w:t>
            </w:r>
            <w:r w:rsidR="00AB2DE4" w:rsidRPr="00D2242D">
              <w:rPr>
                <w:rFonts w:ascii="Calibri" w:hAnsi="Calibri" w:cs="Calibri"/>
                <w:sz w:val="20"/>
              </w:rPr>
              <w:t xml:space="preserve">/ </w:t>
            </w:r>
            <w:r>
              <w:rPr>
                <w:rFonts w:ascii="Calibri" w:hAnsi="Calibri" w:cs="Calibri"/>
                <w:sz w:val="20"/>
              </w:rPr>
              <w:t>drażniące na skórę</w:t>
            </w:r>
          </w:p>
        </w:tc>
        <w:tc>
          <w:tcPr>
            <w:tcW w:w="1701" w:type="dxa"/>
          </w:tcPr>
          <w:p w:rsidR="00F43C5E" w:rsidRPr="00D2242D" w:rsidRDefault="00F43C5E" w:rsidP="000727D6">
            <w:pPr>
              <w:jc w:val="center"/>
              <w:rPr>
                <w:rFonts w:ascii="Calibri" w:hAnsi="Calibri" w:cs="Calibri"/>
                <w:sz w:val="20"/>
              </w:rPr>
            </w:pPr>
            <w:r w:rsidRPr="00D2242D">
              <w:rPr>
                <w:rFonts w:ascii="Calibri" w:hAnsi="Calibri" w:cs="Calibri"/>
                <w:sz w:val="20"/>
              </w:rPr>
              <w:t>n/a</w:t>
            </w:r>
          </w:p>
        </w:tc>
        <w:tc>
          <w:tcPr>
            <w:tcW w:w="1275" w:type="dxa"/>
          </w:tcPr>
          <w:p w:rsidR="00F43C5E" w:rsidRPr="00D2242D" w:rsidRDefault="00AB2DE4" w:rsidP="000727D6">
            <w:pPr>
              <w:jc w:val="center"/>
              <w:rPr>
                <w:rFonts w:ascii="Calibri" w:hAnsi="Calibri" w:cs="Calibri"/>
                <w:bCs/>
                <w:sz w:val="20"/>
              </w:rPr>
            </w:pPr>
            <w:r w:rsidRPr="00D2242D">
              <w:rPr>
                <w:rFonts w:ascii="Calibri" w:hAnsi="Calibri" w:cs="Calibri"/>
                <w:bCs/>
                <w:sz w:val="20"/>
              </w:rPr>
              <w:t>Kr</w:t>
            </w:r>
            <w:r w:rsidR="003663B2">
              <w:rPr>
                <w:rFonts w:ascii="Calibri" w:hAnsi="Calibri" w:cs="Calibri"/>
                <w:bCs/>
                <w:sz w:val="20"/>
              </w:rPr>
              <w:t>ólik</w:t>
            </w:r>
          </w:p>
        </w:tc>
        <w:tc>
          <w:tcPr>
            <w:tcW w:w="1276" w:type="dxa"/>
          </w:tcPr>
          <w:p w:rsidR="00F43C5E" w:rsidRPr="00D2242D" w:rsidRDefault="00F43C5E" w:rsidP="000727D6">
            <w:pPr>
              <w:jc w:val="center"/>
              <w:rPr>
                <w:rFonts w:ascii="Calibri" w:hAnsi="Calibri" w:cs="Calibri"/>
                <w:bCs/>
                <w:sz w:val="20"/>
              </w:rPr>
            </w:pPr>
            <w:r w:rsidRPr="00D2242D">
              <w:rPr>
                <w:rFonts w:ascii="Calibri" w:hAnsi="Calibri" w:cs="Calibri"/>
                <w:bCs/>
                <w:sz w:val="20"/>
              </w:rPr>
              <w:t>OECD 404</w:t>
            </w:r>
          </w:p>
        </w:tc>
        <w:tc>
          <w:tcPr>
            <w:tcW w:w="3260" w:type="dxa"/>
          </w:tcPr>
          <w:p w:rsidR="00F43C5E" w:rsidRPr="00D2242D" w:rsidRDefault="00AB2DE4" w:rsidP="000727D6">
            <w:pPr>
              <w:jc w:val="center"/>
              <w:rPr>
                <w:rFonts w:ascii="Calibri" w:hAnsi="Calibri" w:cs="Calibri"/>
                <w:bCs/>
                <w:sz w:val="20"/>
              </w:rPr>
            </w:pPr>
            <w:r w:rsidRPr="00D2242D">
              <w:rPr>
                <w:rFonts w:ascii="Calibri" w:hAnsi="Calibri" w:cs="Calibri"/>
                <w:bCs/>
                <w:sz w:val="20"/>
              </w:rPr>
              <w:t>N</w:t>
            </w:r>
            <w:r w:rsidR="003663B2">
              <w:rPr>
                <w:rFonts w:ascii="Calibri" w:hAnsi="Calibri" w:cs="Calibri"/>
                <w:bCs/>
                <w:sz w:val="20"/>
              </w:rPr>
              <w:t>ie jest drażniący</w:t>
            </w:r>
          </w:p>
        </w:tc>
      </w:tr>
      <w:tr w:rsidR="00F43C5E" w:rsidRPr="00D2242D">
        <w:tc>
          <w:tcPr>
            <w:tcW w:w="2235" w:type="dxa"/>
          </w:tcPr>
          <w:p w:rsidR="00F43C5E" w:rsidRPr="00D2242D" w:rsidRDefault="003663B2" w:rsidP="000727D6">
            <w:pPr>
              <w:jc w:val="center"/>
              <w:rPr>
                <w:rFonts w:ascii="Calibri" w:hAnsi="Calibri" w:cs="Calibri"/>
                <w:sz w:val="20"/>
              </w:rPr>
            </w:pPr>
            <w:r>
              <w:rPr>
                <w:rFonts w:ascii="Calibri" w:hAnsi="Calibri" w:cs="Calibri"/>
                <w:sz w:val="20"/>
              </w:rPr>
              <w:t>Poważne uszkodzenie oczu</w:t>
            </w:r>
            <w:r w:rsidR="00AB2DE4" w:rsidRPr="00D2242D">
              <w:rPr>
                <w:rFonts w:ascii="Calibri" w:hAnsi="Calibri" w:cs="Calibri"/>
                <w:sz w:val="20"/>
              </w:rPr>
              <w:t xml:space="preserve">/  </w:t>
            </w:r>
            <w:r>
              <w:rPr>
                <w:rFonts w:ascii="Calibri" w:hAnsi="Calibri" w:cs="Calibri"/>
                <w:sz w:val="20"/>
              </w:rPr>
              <w:t>działanie drażniące na oczy</w:t>
            </w:r>
          </w:p>
        </w:tc>
        <w:tc>
          <w:tcPr>
            <w:tcW w:w="1701" w:type="dxa"/>
          </w:tcPr>
          <w:p w:rsidR="00F43C5E" w:rsidRPr="00D2242D" w:rsidRDefault="00F43C5E" w:rsidP="000727D6">
            <w:pPr>
              <w:jc w:val="center"/>
              <w:rPr>
                <w:rFonts w:ascii="Calibri" w:hAnsi="Calibri" w:cs="Calibri"/>
                <w:sz w:val="20"/>
              </w:rPr>
            </w:pPr>
            <w:r w:rsidRPr="00D2242D">
              <w:rPr>
                <w:rFonts w:ascii="Calibri" w:hAnsi="Calibri" w:cs="Calibri"/>
                <w:sz w:val="20"/>
              </w:rPr>
              <w:t>n/a</w:t>
            </w:r>
          </w:p>
        </w:tc>
        <w:tc>
          <w:tcPr>
            <w:tcW w:w="1275" w:type="dxa"/>
          </w:tcPr>
          <w:p w:rsidR="00F43C5E" w:rsidRPr="00D2242D" w:rsidRDefault="00AB2DE4" w:rsidP="000727D6">
            <w:pPr>
              <w:jc w:val="center"/>
              <w:rPr>
                <w:rFonts w:ascii="Calibri" w:hAnsi="Calibri" w:cs="Calibri"/>
                <w:bCs/>
                <w:sz w:val="20"/>
              </w:rPr>
            </w:pPr>
            <w:r w:rsidRPr="00D2242D">
              <w:rPr>
                <w:rFonts w:ascii="Calibri" w:hAnsi="Calibri" w:cs="Calibri"/>
                <w:bCs/>
                <w:sz w:val="20"/>
              </w:rPr>
              <w:t>Kr</w:t>
            </w:r>
            <w:r w:rsidR="003663B2">
              <w:rPr>
                <w:rFonts w:ascii="Calibri" w:hAnsi="Calibri" w:cs="Calibri"/>
                <w:bCs/>
                <w:sz w:val="20"/>
              </w:rPr>
              <w:t>ólik</w:t>
            </w:r>
          </w:p>
        </w:tc>
        <w:tc>
          <w:tcPr>
            <w:tcW w:w="1276" w:type="dxa"/>
          </w:tcPr>
          <w:p w:rsidR="00F43C5E" w:rsidRPr="00D2242D" w:rsidRDefault="00F43C5E" w:rsidP="000727D6">
            <w:pPr>
              <w:jc w:val="center"/>
              <w:rPr>
                <w:rFonts w:ascii="Calibri" w:hAnsi="Calibri" w:cs="Calibri"/>
                <w:bCs/>
                <w:sz w:val="20"/>
              </w:rPr>
            </w:pPr>
            <w:r w:rsidRPr="00D2242D">
              <w:rPr>
                <w:rFonts w:ascii="Calibri" w:hAnsi="Calibri" w:cs="Calibri"/>
                <w:bCs/>
                <w:sz w:val="20"/>
              </w:rPr>
              <w:t>OECD 405</w:t>
            </w:r>
          </w:p>
        </w:tc>
        <w:tc>
          <w:tcPr>
            <w:tcW w:w="3260" w:type="dxa"/>
          </w:tcPr>
          <w:p w:rsidR="00F43C5E" w:rsidRPr="00D2242D" w:rsidRDefault="00AB2DE4" w:rsidP="000727D6">
            <w:pPr>
              <w:jc w:val="center"/>
              <w:rPr>
                <w:rFonts w:ascii="Calibri" w:hAnsi="Calibri" w:cs="Calibri"/>
                <w:bCs/>
                <w:sz w:val="20"/>
              </w:rPr>
            </w:pPr>
            <w:r w:rsidRPr="00D2242D">
              <w:rPr>
                <w:rFonts w:ascii="Calibri" w:hAnsi="Calibri" w:cs="Calibri"/>
                <w:bCs/>
                <w:sz w:val="20"/>
              </w:rPr>
              <w:t>N</w:t>
            </w:r>
            <w:r w:rsidR="003663B2">
              <w:rPr>
                <w:rFonts w:ascii="Calibri" w:hAnsi="Calibri" w:cs="Calibri"/>
                <w:bCs/>
                <w:sz w:val="20"/>
              </w:rPr>
              <w:t>ie jest drażniący</w:t>
            </w:r>
          </w:p>
        </w:tc>
      </w:tr>
      <w:tr w:rsidR="00F43C5E" w:rsidRPr="00D2242D">
        <w:tc>
          <w:tcPr>
            <w:tcW w:w="2235" w:type="dxa"/>
          </w:tcPr>
          <w:p w:rsidR="00F43C5E" w:rsidRPr="00D2242D" w:rsidRDefault="003663B2" w:rsidP="000727D6">
            <w:pPr>
              <w:jc w:val="center"/>
              <w:rPr>
                <w:rFonts w:ascii="Calibri" w:hAnsi="Calibri" w:cs="Calibri"/>
                <w:sz w:val="20"/>
              </w:rPr>
            </w:pPr>
            <w:r>
              <w:rPr>
                <w:rFonts w:ascii="Calibri" w:hAnsi="Calibri" w:cs="Calibri"/>
                <w:sz w:val="20"/>
              </w:rPr>
              <w:t>Podrażnienie dróg oddechowych</w:t>
            </w:r>
            <w:r w:rsidR="00AB2DE4" w:rsidRPr="00D2242D">
              <w:rPr>
                <w:rFonts w:ascii="Calibri" w:hAnsi="Calibri" w:cs="Calibri"/>
                <w:sz w:val="20"/>
              </w:rPr>
              <w:t xml:space="preserve">/ </w:t>
            </w:r>
            <w:r>
              <w:rPr>
                <w:rFonts w:ascii="Calibri" w:hAnsi="Calibri" w:cs="Calibri"/>
                <w:sz w:val="20"/>
              </w:rPr>
              <w:t>uczulenie skóry</w:t>
            </w:r>
          </w:p>
        </w:tc>
        <w:tc>
          <w:tcPr>
            <w:tcW w:w="1701" w:type="dxa"/>
          </w:tcPr>
          <w:p w:rsidR="00F43C5E" w:rsidRPr="00D2242D" w:rsidRDefault="00F43C5E" w:rsidP="000727D6">
            <w:pPr>
              <w:jc w:val="center"/>
              <w:rPr>
                <w:rFonts w:ascii="Calibri" w:hAnsi="Calibri" w:cs="Calibri"/>
                <w:sz w:val="20"/>
              </w:rPr>
            </w:pPr>
            <w:r w:rsidRPr="00D2242D">
              <w:rPr>
                <w:rFonts w:ascii="Calibri" w:hAnsi="Calibri" w:cs="Calibri"/>
                <w:sz w:val="20"/>
              </w:rPr>
              <w:t>n/a</w:t>
            </w:r>
          </w:p>
        </w:tc>
        <w:tc>
          <w:tcPr>
            <w:tcW w:w="1275" w:type="dxa"/>
          </w:tcPr>
          <w:p w:rsidR="00F43C5E" w:rsidRPr="00D2242D" w:rsidRDefault="00B17DB4" w:rsidP="000727D6">
            <w:pPr>
              <w:jc w:val="center"/>
              <w:rPr>
                <w:rFonts w:ascii="Calibri" w:hAnsi="Calibri" w:cs="Calibri"/>
                <w:bCs/>
                <w:sz w:val="20"/>
              </w:rPr>
            </w:pPr>
            <w:r>
              <w:rPr>
                <w:rFonts w:ascii="Calibri" w:hAnsi="Calibri" w:cs="Calibri"/>
                <w:bCs/>
                <w:sz w:val="20"/>
              </w:rPr>
              <w:t>świnka morska</w:t>
            </w:r>
          </w:p>
        </w:tc>
        <w:tc>
          <w:tcPr>
            <w:tcW w:w="1276" w:type="dxa"/>
          </w:tcPr>
          <w:p w:rsidR="00F43C5E" w:rsidRPr="00D2242D" w:rsidRDefault="00F43C5E" w:rsidP="000727D6">
            <w:pPr>
              <w:jc w:val="center"/>
              <w:rPr>
                <w:rFonts w:ascii="Calibri" w:hAnsi="Calibri" w:cs="Calibri"/>
                <w:bCs/>
                <w:sz w:val="20"/>
              </w:rPr>
            </w:pPr>
            <w:r w:rsidRPr="00D2242D">
              <w:rPr>
                <w:rFonts w:ascii="Calibri" w:hAnsi="Calibri" w:cs="Calibri"/>
                <w:bCs/>
                <w:sz w:val="20"/>
              </w:rPr>
              <w:t>OECD 429</w:t>
            </w:r>
          </w:p>
        </w:tc>
        <w:tc>
          <w:tcPr>
            <w:tcW w:w="3260" w:type="dxa"/>
          </w:tcPr>
          <w:p w:rsidR="00F43C5E" w:rsidRPr="00D2242D" w:rsidRDefault="00B17DB4" w:rsidP="000727D6">
            <w:pPr>
              <w:jc w:val="center"/>
              <w:rPr>
                <w:rFonts w:ascii="Calibri" w:hAnsi="Calibri" w:cs="Calibri"/>
                <w:bCs/>
                <w:sz w:val="20"/>
              </w:rPr>
            </w:pPr>
            <w:r>
              <w:rPr>
                <w:rFonts w:ascii="Calibri" w:hAnsi="Calibri" w:cs="Calibri"/>
                <w:bCs/>
                <w:sz w:val="20"/>
              </w:rPr>
              <w:t>Nie jest uczulający dla skóry</w:t>
            </w:r>
          </w:p>
        </w:tc>
      </w:tr>
      <w:tr w:rsidR="00F43C5E" w:rsidRPr="00D2242D">
        <w:tc>
          <w:tcPr>
            <w:tcW w:w="2235" w:type="dxa"/>
          </w:tcPr>
          <w:p w:rsidR="00F43C5E" w:rsidRPr="00D2242D" w:rsidRDefault="00B17DB4" w:rsidP="000727D6">
            <w:pPr>
              <w:jc w:val="center"/>
              <w:rPr>
                <w:rFonts w:ascii="Calibri" w:hAnsi="Calibri" w:cs="Calibri"/>
                <w:sz w:val="20"/>
              </w:rPr>
            </w:pPr>
            <w:r>
              <w:rPr>
                <w:rFonts w:ascii="Calibri" w:hAnsi="Calibri" w:cs="Calibri"/>
                <w:sz w:val="20"/>
              </w:rPr>
              <w:t>Działanie mutagenne na komórki rozrodcze</w:t>
            </w:r>
          </w:p>
        </w:tc>
        <w:tc>
          <w:tcPr>
            <w:tcW w:w="1701" w:type="dxa"/>
          </w:tcPr>
          <w:p w:rsidR="00F43C5E" w:rsidRPr="00D2242D" w:rsidRDefault="00F43C5E" w:rsidP="000727D6">
            <w:pPr>
              <w:jc w:val="center"/>
              <w:rPr>
                <w:rFonts w:ascii="Calibri" w:hAnsi="Calibri" w:cs="Calibri"/>
                <w:sz w:val="20"/>
              </w:rPr>
            </w:pPr>
            <w:r w:rsidRPr="00D2242D">
              <w:rPr>
                <w:rFonts w:ascii="Calibri" w:hAnsi="Calibri" w:cs="Calibri"/>
                <w:sz w:val="20"/>
              </w:rPr>
              <w:t>n/a</w:t>
            </w:r>
          </w:p>
        </w:tc>
        <w:tc>
          <w:tcPr>
            <w:tcW w:w="1275" w:type="dxa"/>
          </w:tcPr>
          <w:p w:rsidR="00F43C5E" w:rsidRPr="00D2242D" w:rsidRDefault="00F43C5E" w:rsidP="000727D6">
            <w:pPr>
              <w:jc w:val="center"/>
              <w:rPr>
                <w:rFonts w:ascii="Calibri" w:hAnsi="Calibri" w:cs="Calibri"/>
                <w:bCs/>
                <w:sz w:val="20"/>
              </w:rPr>
            </w:pPr>
            <w:r w:rsidRPr="00D2242D">
              <w:rPr>
                <w:rFonts w:ascii="Calibri" w:hAnsi="Calibri" w:cs="Calibri"/>
                <w:bCs/>
                <w:sz w:val="20"/>
              </w:rPr>
              <w:t>In vitro tests</w:t>
            </w:r>
          </w:p>
        </w:tc>
        <w:tc>
          <w:tcPr>
            <w:tcW w:w="1276" w:type="dxa"/>
          </w:tcPr>
          <w:p w:rsidR="00F43C5E" w:rsidRPr="00D2242D" w:rsidRDefault="00F43C5E" w:rsidP="000727D6">
            <w:pPr>
              <w:jc w:val="center"/>
              <w:rPr>
                <w:rFonts w:ascii="Calibri" w:hAnsi="Calibri" w:cs="Calibri"/>
                <w:bCs/>
                <w:sz w:val="20"/>
              </w:rPr>
            </w:pPr>
            <w:r w:rsidRPr="00D2242D">
              <w:rPr>
                <w:rFonts w:ascii="Calibri" w:hAnsi="Calibri" w:cs="Calibri"/>
                <w:bCs/>
                <w:sz w:val="20"/>
              </w:rPr>
              <w:t>OECD 471</w:t>
            </w:r>
          </w:p>
          <w:p w:rsidR="00F43C5E" w:rsidRPr="00D2242D" w:rsidRDefault="00F43C5E" w:rsidP="000727D6">
            <w:pPr>
              <w:jc w:val="center"/>
              <w:rPr>
                <w:rFonts w:ascii="Calibri" w:hAnsi="Calibri" w:cs="Calibri"/>
                <w:bCs/>
                <w:sz w:val="20"/>
              </w:rPr>
            </w:pPr>
            <w:r w:rsidRPr="00D2242D">
              <w:rPr>
                <w:rFonts w:ascii="Calibri" w:hAnsi="Calibri" w:cs="Calibri"/>
                <w:bCs/>
                <w:sz w:val="20"/>
              </w:rPr>
              <w:t>OECD 473</w:t>
            </w:r>
          </w:p>
          <w:p w:rsidR="00F43C5E" w:rsidRPr="00D2242D" w:rsidRDefault="00F43C5E" w:rsidP="000727D6">
            <w:pPr>
              <w:jc w:val="center"/>
              <w:rPr>
                <w:rFonts w:ascii="Calibri" w:hAnsi="Calibri" w:cs="Calibri"/>
                <w:bCs/>
                <w:sz w:val="20"/>
              </w:rPr>
            </w:pPr>
            <w:r w:rsidRPr="00D2242D">
              <w:rPr>
                <w:rFonts w:ascii="Calibri" w:hAnsi="Calibri" w:cs="Calibri"/>
                <w:bCs/>
                <w:sz w:val="20"/>
              </w:rPr>
              <w:t>OECD 476</w:t>
            </w:r>
          </w:p>
        </w:tc>
        <w:tc>
          <w:tcPr>
            <w:tcW w:w="3260" w:type="dxa"/>
          </w:tcPr>
          <w:p w:rsidR="00F43C5E" w:rsidRPr="00D2242D" w:rsidRDefault="00AB2DE4" w:rsidP="000727D6">
            <w:pPr>
              <w:jc w:val="center"/>
              <w:rPr>
                <w:rFonts w:ascii="Calibri" w:hAnsi="Calibri" w:cs="Calibri"/>
                <w:bCs/>
                <w:sz w:val="20"/>
              </w:rPr>
            </w:pPr>
            <w:r w:rsidRPr="00D2242D">
              <w:rPr>
                <w:rFonts w:ascii="Calibri" w:hAnsi="Calibri" w:cs="Calibri"/>
                <w:bCs/>
                <w:sz w:val="20"/>
              </w:rPr>
              <w:t>N</w:t>
            </w:r>
            <w:r w:rsidR="00B17DB4">
              <w:rPr>
                <w:rFonts w:ascii="Calibri" w:hAnsi="Calibri" w:cs="Calibri"/>
                <w:bCs/>
                <w:sz w:val="20"/>
              </w:rPr>
              <w:t>ie jest mutagenny</w:t>
            </w:r>
          </w:p>
        </w:tc>
      </w:tr>
      <w:tr w:rsidR="00F43C5E" w:rsidRPr="00D2242D">
        <w:tc>
          <w:tcPr>
            <w:tcW w:w="2235" w:type="dxa"/>
          </w:tcPr>
          <w:p w:rsidR="00F43C5E" w:rsidRPr="00D2242D" w:rsidRDefault="009A350A" w:rsidP="000727D6">
            <w:pPr>
              <w:jc w:val="center"/>
              <w:rPr>
                <w:rFonts w:ascii="Calibri" w:hAnsi="Calibri" w:cs="Calibri"/>
                <w:sz w:val="20"/>
              </w:rPr>
            </w:pPr>
            <w:r>
              <w:rPr>
                <w:rFonts w:ascii="Calibri" w:hAnsi="Calibri" w:cs="Calibri"/>
                <w:sz w:val="20"/>
              </w:rPr>
              <w:t>Rakotwórczość</w:t>
            </w:r>
          </w:p>
        </w:tc>
        <w:tc>
          <w:tcPr>
            <w:tcW w:w="1701" w:type="dxa"/>
          </w:tcPr>
          <w:p w:rsidR="00F43C5E" w:rsidRPr="00D2242D" w:rsidRDefault="00F43C5E" w:rsidP="000727D6">
            <w:pPr>
              <w:jc w:val="center"/>
              <w:rPr>
                <w:rFonts w:ascii="Calibri" w:hAnsi="Calibri" w:cs="Calibri"/>
                <w:sz w:val="20"/>
              </w:rPr>
            </w:pPr>
            <w:r w:rsidRPr="00D2242D">
              <w:rPr>
                <w:rFonts w:ascii="Calibri" w:hAnsi="Calibri" w:cs="Calibri"/>
                <w:sz w:val="20"/>
              </w:rPr>
              <w:t>n/a</w:t>
            </w:r>
          </w:p>
        </w:tc>
        <w:tc>
          <w:tcPr>
            <w:tcW w:w="1275" w:type="dxa"/>
          </w:tcPr>
          <w:p w:rsidR="00F43C5E" w:rsidRPr="00D2242D" w:rsidRDefault="00F43C5E" w:rsidP="000727D6">
            <w:pPr>
              <w:jc w:val="center"/>
              <w:rPr>
                <w:rFonts w:ascii="Calibri" w:hAnsi="Calibri" w:cs="Calibri"/>
                <w:bCs/>
                <w:sz w:val="20"/>
              </w:rPr>
            </w:pPr>
          </w:p>
        </w:tc>
        <w:tc>
          <w:tcPr>
            <w:tcW w:w="1276" w:type="dxa"/>
          </w:tcPr>
          <w:p w:rsidR="00F43C5E" w:rsidRPr="00D2242D" w:rsidRDefault="00F43C5E" w:rsidP="000727D6">
            <w:pPr>
              <w:jc w:val="center"/>
              <w:rPr>
                <w:rFonts w:ascii="Calibri" w:hAnsi="Calibri" w:cs="Calibri"/>
                <w:bCs/>
                <w:sz w:val="20"/>
              </w:rPr>
            </w:pPr>
          </w:p>
        </w:tc>
        <w:tc>
          <w:tcPr>
            <w:tcW w:w="3260" w:type="dxa"/>
          </w:tcPr>
          <w:p w:rsidR="00F43C5E" w:rsidRPr="00D2242D" w:rsidRDefault="00F43C5E" w:rsidP="000727D6">
            <w:pPr>
              <w:jc w:val="center"/>
              <w:rPr>
                <w:rFonts w:ascii="Calibri" w:hAnsi="Calibri" w:cs="Calibri"/>
                <w:bCs/>
                <w:sz w:val="20"/>
              </w:rPr>
            </w:pPr>
          </w:p>
        </w:tc>
      </w:tr>
      <w:tr w:rsidR="00F43C5E" w:rsidRPr="00D2242D">
        <w:tc>
          <w:tcPr>
            <w:tcW w:w="2235" w:type="dxa"/>
          </w:tcPr>
          <w:p w:rsidR="00F43C5E" w:rsidRPr="00D2242D" w:rsidRDefault="009A350A" w:rsidP="000727D6">
            <w:pPr>
              <w:jc w:val="center"/>
              <w:rPr>
                <w:rFonts w:ascii="Calibri" w:hAnsi="Calibri" w:cs="Calibri"/>
                <w:sz w:val="20"/>
              </w:rPr>
            </w:pPr>
            <w:r>
              <w:rPr>
                <w:rFonts w:ascii="Calibri" w:hAnsi="Calibri" w:cs="Calibri"/>
                <w:sz w:val="20"/>
              </w:rPr>
              <w:t>Działanie toksyczne na reprodukcję</w:t>
            </w:r>
          </w:p>
        </w:tc>
        <w:tc>
          <w:tcPr>
            <w:tcW w:w="1701" w:type="dxa"/>
          </w:tcPr>
          <w:p w:rsidR="00F43C5E" w:rsidRPr="00D2242D" w:rsidRDefault="00F43C5E" w:rsidP="000727D6">
            <w:pPr>
              <w:jc w:val="center"/>
              <w:rPr>
                <w:rFonts w:ascii="Calibri" w:hAnsi="Calibri" w:cs="Calibri"/>
                <w:sz w:val="20"/>
              </w:rPr>
            </w:pPr>
            <w:r w:rsidRPr="00D2242D">
              <w:rPr>
                <w:rFonts w:ascii="Calibri" w:hAnsi="Calibri" w:cs="Calibri"/>
                <w:sz w:val="20"/>
              </w:rPr>
              <w:t>n/a</w:t>
            </w:r>
          </w:p>
        </w:tc>
        <w:tc>
          <w:tcPr>
            <w:tcW w:w="1275" w:type="dxa"/>
          </w:tcPr>
          <w:p w:rsidR="00F43C5E" w:rsidRPr="00D2242D" w:rsidRDefault="00F43C5E" w:rsidP="000727D6">
            <w:pPr>
              <w:jc w:val="center"/>
              <w:rPr>
                <w:rFonts w:ascii="Calibri" w:hAnsi="Calibri" w:cs="Calibri"/>
                <w:bCs/>
                <w:sz w:val="20"/>
              </w:rPr>
            </w:pPr>
          </w:p>
        </w:tc>
        <w:tc>
          <w:tcPr>
            <w:tcW w:w="1276" w:type="dxa"/>
          </w:tcPr>
          <w:p w:rsidR="00F43C5E" w:rsidRPr="00D2242D" w:rsidRDefault="00F43C5E" w:rsidP="000727D6">
            <w:pPr>
              <w:jc w:val="center"/>
              <w:rPr>
                <w:rFonts w:ascii="Calibri" w:hAnsi="Calibri" w:cs="Calibri"/>
                <w:bCs/>
                <w:sz w:val="20"/>
              </w:rPr>
            </w:pPr>
          </w:p>
        </w:tc>
        <w:tc>
          <w:tcPr>
            <w:tcW w:w="3260" w:type="dxa"/>
          </w:tcPr>
          <w:p w:rsidR="00F43C5E" w:rsidRPr="00D2242D" w:rsidRDefault="009A350A" w:rsidP="000727D6">
            <w:pPr>
              <w:jc w:val="center"/>
              <w:rPr>
                <w:rFonts w:ascii="Calibri" w:hAnsi="Calibri" w:cs="Calibri"/>
                <w:bCs/>
                <w:sz w:val="20"/>
              </w:rPr>
            </w:pPr>
            <w:r>
              <w:rPr>
                <w:rFonts w:ascii="Calibri" w:hAnsi="Calibri" w:cs="Calibri"/>
                <w:bCs/>
                <w:sz w:val="20"/>
              </w:rPr>
              <w:t>Nie zaobserwowano żadnych skutków</w:t>
            </w:r>
          </w:p>
        </w:tc>
      </w:tr>
      <w:tr w:rsidR="00F43C5E" w:rsidRPr="00D2242D">
        <w:tc>
          <w:tcPr>
            <w:tcW w:w="2235" w:type="dxa"/>
          </w:tcPr>
          <w:p w:rsidR="00F43C5E" w:rsidRPr="00D2242D" w:rsidRDefault="00F43C5E" w:rsidP="000727D6">
            <w:pPr>
              <w:jc w:val="center"/>
              <w:rPr>
                <w:rFonts w:ascii="Calibri" w:hAnsi="Calibri" w:cs="Calibri"/>
                <w:sz w:val="20"/>
              </w:rPr>
            </w:pPr>
            <w:r w:rsidRPr="00D2242D">
              <w:rPr>
                <w:rFonts w:ascii="Calibri" w:hAnsi="Calibri" w:cs="Calibri"/>
                <w:sz w:val="20"/>
              </w:rPr>
              <w:t>STOT</w:t>
            </w:r>
            <w:r w:rsidR="00C12931" w:rsidRPr="00D2242D">
              <w:rPr>
                <w:rFonts w:ascii="Calibri" w:hAnsi="Calibri" w:cs="Calibri"/>
                <w:sz w:val="20"/>
              </w:rPr>
              <w:t xml:space="preserve"> – </w:t>
            </w:r>
            <w:r w:rsidR="006B5F9A">
              <w:rPr>
                <w:rFonts w:ascii="Calibri" w:hAnsi="Calibri" w:cs="Calibri"/>
                <w:sz w:val="20"/>
              </w:rPr>
              <w:t>toksyczność dla specyficznych organów docelowych</w:t>
            </w:r>
            <w:r w:rsidR="00C12931" w:rsidRPr="00D2242D">
              <w:rPr>
                <w:rFonts w:ascii="Calibri" w:hAnsi="Calibri" w:cs="Calibri"/>
                <w:sz w:val="20"/>
              </w:rPr>
              <w:t xml:space="preserve"> - </w:t>
            </w:r>
            <w:r w:rsidRPr="00D2242D">
              <w:rPr>
                <w:rFonts w:ascii="Calibri" w:hAnsi="Calibri" w:cs="Calibri"/>
                <w:sz w:val="20"/>
              </w:rPr>
              <w:t xml:space="preserve"> </w:t>
            </w:r>
            <w:r w:rsidR="006B5F9A">
              <w:rPr>
                <w:rFonts w:ascii="Calibri" w:hAnsi="Calibri" w:cs="Calibri"/>
                <w:sz w:val="20"/>
              </w:rPr>
              <w:t>ekspozycja pojedyncza</w:t>
            </w:r>
          </w:p>
        </w:tc>
        <w:tc>
          <w:tcPr>
            <w:tcW w:w="1701" w:type="dxa"/>
          </w:tcPr>
          <w:p w:rsidR="00F43C5E" w:rsidRPr="00D2242D" w:rsidRDefault="00F43C5E" w:rsidP="000727D6">
            <w:pPr>
              <w:jc w:val="center"/>
              <w:rPr>
                <w:rFonts w:ascii="Calibri" w:hAnsi="Calibri" w:cs="Calibri"/>
                <w:sz w:val="20"/>
              </w:rPr>
            </w:pPr>
            <w:r w:rsidRPr="00D2242D">
              <w:rPr>
                <w:rFonts w:ascii="Calibri" w:hAnsi="Calibri" w:cs="Calibri"/>
                <w:sz w:val="20"/>
              </w:rPr>
              <w:t>n/a</w:t>
            </w:r>
          </w:p>
        </w:tc>
        <w:tc>
          <w:tcPr>
            <w:tcW w:w="1275" w:type="dxa"/>
          </w:tcPr>
          <w:p w:rsidR="00F43C5E" w:rsidRPr="00D2242D" w:rsidRDefault="00F43C5E" w:rsidP="000727D6">
            <w:pPr>
              <w:jc w:val="center"/>
              <w:rPr>
                <w:rFonts w:ascii="Calibri" w:hAnsi="Calibri" w:cs="Calibri"/>
                <w:bCs/>
                <w:sz w:val="20"/>
              </w:rPr>
            </w:pPr>
          </w:p>
        </w:tc>
        <w:tc>
          <w:tcPr>
            <w:tcW w:w="1276" w:type="dxa"/>
          </w:tcPr>
          <w:p w:rsidR="00F43C5E" w:rsidRPr="00D2242D" w:rsidRDefault="00F43C5E" w:rsidP="000727D6">
            <w:pPr>
              <w:jc w:val="center"/>
              <w:rPr>
                <w:rFonts w:ascii="Calibri" w:hAnsi="Calibri" w:cs="Calibri"/>
                <w:bCs/>
                <w:sz w:val="20"/>
              </w:rPr>
            </w:pPr>
          </w:p>
        </w:tc>
        <w:tc>
          <w:tcPr>
            <w:tcW w:w="3260" w:type="dxa"/>
          </w:tcPr>
          <w:p w:rsidR="00F43C5E" w:rsidRPr="00D2242D" w:rsidRDefault="009A350A" w:rsidP="00C12931">
            <w:pPr>
              <w:jc w:val="center"/>
              <w:rPr>
                <w:rFonts w:ascii="Calibri" w:hAnsi="Calibri" w:cs="Calibri"/>
                <w:bCs/>
                <w:sz w:val="20"/>
              </w:rPr>
            </w:pPr>
            <w:r>
              <w:rPr>
                <w:rFonts w:ascii="Calibri" w:hAnsi="Calibri" w:cs="Calibri"/>
                <w:bCs/>
                <w:sz w:val="20"/>
              </w:rPr>
              <w:t>Nie zaobserwowano żadnych skutków</w:t>
            </w:r>
          </w:p>
        </w:tc>
      </w:tr>
      <w:tr w:rsidR="00F43C5E" w:rsidRPr="00D2242D">
        <w:tc>
          <w:tcPr>
            <w:tcW w:w="2235" w:type="dxa"/>
          </w:tcPr>
          <w:p w:rsidR="00F43C5E" w:rsidRPr="00D2242D" w:rsidRDefault="00F43C5E" w:rsidP="003C04CD">
            <w:pPr>
              <w:jc w:val="center"/>
              <w:rPr>
                <w:rFonts w:ascii="Calibri" w:hAnsi="Calibri" w:cs="Calibri"/>
                <w:sz w:val="20"/>
              </w:rPr>
            </w:pPr>
            <w:r w:rsidRPr="00D2242D">
              <w:rPr>
                <w:rFonts w:ascii="Calibri" w:hAnsi="Calibri" w:cs="Calibri"/>
                <w:sz w:val="20"/>
              </w:rPr>
              <w:t>STOT</w:t>
            </w:r>
            <w:r w:rsidR="00C12931" w:rsidRPr="00D2242D">
              <w:rPr>
                <w:rFonts w:ascii="Calibri" w:hAnsi="Calibri" w:cs="Calibri"/>
                <w:sz w:val="20"/>
              </w:rPr>
              <w:t xml:space="preserve"> – </w:t>
            </w:r>
            <w:r w:rsidR="006B5F9A">
              <w:rPr>
                <w:rFonts w:ascii="Calibri" w:hAnsi="Calibri" w:cs="Calibri"/>
                <w:sz w:val="20"/>
              </w:rPr>
              <w:t xml:space="preserve"> toksyczność dla specyficznych organów docelowych</w:t>
            </w:r>
            <w:r w:rsidR="006B5F9A" w:rsidRPr="00D2242D">
              <w:rPr>
                <w:rFonts w:ascii="Calibri" w:hAnsi="Calibri" w:cs="Calibri"/>
                <w:sz w:val="20"/>
              </w:rPr>
              <w:t xml:space="preserve"> -  </w:t>
            </w:r>
            <w:r w:rsidR="006B5F9A">
              <w:rPr>
                <w:rFonts w:ascii="Calibri" w:hAnsi="Calibri" w:cs="Calibri"/>
                <w:sz w:val="20"/>
              </w:rPr>
              <w:t>ekspozycja wielorazowa</w:t>
            </w:r>
          </w:p>
        </w:tc>
        <w:tc>
          <w:tcPr>
            <w:tcW w:w="1701" w:type="dxa"/>
          </w:tcPr>
          <w:p w:rsidR="00F43C5E" w:rsidRPr="00D2242D" w:rsidRDefault="00F43C5E" w:rsidP="000727D6">
            <w:pPr>
              <w:jc w:val="center"/>
              <w:rPr>
                <w:rFonts w:ascii="Calibri" w:hAnsi="Calibri" w:cs="Calibri"/>
                <w:sz w:val="20"/>
              </w:rPr>
            </w:pPr>
            <w:r w:rsidRPr="00D2242D">
              <w:rPr>
                <w:rFonts w:ascii="Calibri" w:hAnsi="Calibri" w:cs="Calibri"/>
                <w:sz w:val="20"/>
              </w:rPr>
              <w:t>n/a</w:t>
            </w:r>
          </w:p>
        </w:tc>
        <w:tc>
          <w:tcPr>
            <w:tcW w:w="1275" w:type="dxa"/>
          </w:tcPr>
          <w:p w:rsidR="00F43C5E" w:rsidRPr="00D2242D" w:rsidRDefault="00F43C5E" w:rsidP="000727D6">
            <w:pPr>
              <w:jc w:val="center"/>
              <w:rPr>
                <w:rFonts w:ascii="Calibri" w:hAnsi="Calibri" w:cs="Calibri"/>
                <w:bCs/>
                <w:sz w:val="20"/>
              </w:rPr>
            </w:pPr>
            <w:r w:rsidRPr="00D2242D">
              <w:rPr>
                <w:rFonts w:ascii="Calibri" w:hAnsi="Calibri" w:cs="Calibri"/>
                <w:bCs/>
                <w:sz w:val="20"/>
              </w:rPr>
              <w:t>n/a</w:t>
            </w:r>
          </w:p>
        </w:tc>
        <w:tc>
          <w:tcPr>
            <w:tcW w:w="1276" w:type="dxa"/>
          </w:tcPr>
          <w:p w:rsidR="00F43C5E" w:rsidRPr="00D2242D" w:rsidRDefault="00F43C5E" w:rsidP="000727D6">
            <w:pPr>
              <w:jc w:val="center"/>
              <w:rPr>
                <w:rFonts w:ascii="Calibri" w:hAnsi="Calibri" w:cs="Calibri"/>
                <w:bCs/>
                <w:sz w:val="20"/>
              </w:rPr>
            </w:pPr>
            <w:r w:rsidRPr="00D2242D">
              <w:rPr>
                <w:rFonts w:ascii="Calibri" w:hAnsi="Calibri" w:cs="Calibri"/>
                <w:bCs/>
                <w:sz w:val="20"/>
              </w:rPr>
              <w:t>n/a</w:t>
            </w:r>
          </w:p>
        </w:tc>
        <w:tc>
          <w:tcPr>
            <w:tcW w:w="3260" w:type="dxa"/>
          </w:tcPr>
          <w:p w:rsidR="00F43C5E" w:rsidRPr="00D2242D" w:rsidRDefault="00F43C5E" w:rsidP="000727D6">
            <w:pPr>
              <w:jc w:val="center"/>
              <w:rPr>
                <w:rFonts w:ascii="Calibri" w:hAnsi="Calibri" w:cs="Calibri"/>
                <w:bCs/>
                <w:sz w:val="18"/>
                <w:szCs w:val="18"/>
              </w:rPr>
            </w:pPr>
            <w:r w:rsidRPr="00D2242D">
              <w:rPr>
                <w:rFonts w:ascii="Calibri" w:hAnsi="Calibri" w:cs="Calibri"/>
                <w:bCs/>
                <w:sz w:val="18"/>
                <w:szCs w:val="18"/>
              </w:rPr>
              <w:t>STOT RE 1</w:t>
            </w:r>
            <w:r w:rsidR="00A508CC" w:rsidRPr="00D2242D">
              <w:rPr>
                <w:rFonts w:ascii="Calibri" w:hAnsi="Calibri" w:cs="Calibri"/>
                <w:bCs/>
                <w:sz w:val="18"/>
                <w:szCs w:val="18"/>
              </w:rPr>
              <w:t xml:space="preserve"> </w:t>
            </w:r>
            <w:r w:rsidR="00C12931" w:rsidRPr="00D2242D">
              <w:rPr>
                <w:rFonts w:ascii="Calibri" w:hAnsi="Calibri" w:cs="Calibri"/>
                <w:bCs/>
                <w:sz w:val="18"/>
                <w:szCs w:val="18"/>
              </w:rPr>
              <w:t>(</w:t>
            </w:r>
            <w:r w:rsidR="006B5F9A">
              <w:rPr>
                <w:rFonts w:ascii="Calibri" w:hAnsi="Calibri" w:cs="Calibri"/>
                <w:bCs/>
                <w:sz w:val="18"/>
                <w:szCs w:val="18"/>
              </w:rPr>
              <w:t>Jeżeli zawartość kwarcu respirabilnego wynosi</w:t>
            </w:r>
            <w:r w:rsidR="00C12931" w:rsidRPr="00D2242D">
              <w:rPr>
                <w:rFonts w:ascii="Calibri" w:hAnsi="Calibri" w:cs="Calibri"/>
                <w:bCs/>
                <w:sz w:val="18"/>
                <w:szCs w:val="18"/>
              </w:rPr>
              <w:t xml:space="preserve"> </w:t>
            </w:r>
            <w:r w:rsidRPr="00D2242D">
              <w:rPr>
                <w:rFonts w:ascii="Calibri" w:hAnsi="Calibri" w:cs="Calibri"/>
                <w:bCs/>
                <w:sz w:val="18"/>
                <w:szCs w:val="18"/>
              </w:rPr>
              <w:t>(RCS &gt;10%)</w:t>
            </w:r>
          </w:p>
          <w:p w:rsidR="00F43C5E" w:rsidRPr="00D2242D" w:rsidRDefault="000727D6" w:rsidP="00A508CC">
            <w:pPr>
              <w:jc w:val="center"/>
              <w:rPr>
                <w:rFonts w:ascii="Calibri" w:hAnsi="Calibri" w:cs="Calibri"/>
                <w:bCs/>
                <w:sz w:val="18"/>
                <w:szCs w:val="18"/>
              </w:rPr>
            </w:pPr>
            <w:r w:rsidRPr="00D2242D">
              <w:rPr>
                <w:rFonts w:ascii="Calibri" w:hAnsi="Calibri" w:cs="Calibri"/>
                <w:sz w:val="18"/>
                <w:szCs w:val="18"/>
              </w:rPr>
              <w:t xml:space="preserve">STOT RE 2 </w:t>
            </w:r>
            <w:r w:rsidR="00A508CC" w:rsidRPr="00D2242D">
              <w:rPr>
                <w:rFonts w:ascii="Calibri" w:hAnsi="Calibri" w:cs="Calibri"/>
                <w:bCs/>
                <w:sz w:val="18"/>
                <w:szCs w:val="18"/>
              </w:rPr>
              <w:t>(</w:t>
            </w:r>
            <w:r w:rsidR="006B5F9A">
              <w:rPr>
                <w:rFonts w:ascii="Calibri" w:hAnsi="Calibri" w:cs="Calibri"/>
                <w:bCs/>
                <w:sz w:val="18"/>
                <w:szCs w:val="18"/>
              </w:rPr>
              <w:t>Jeżeli zawartość kwarcu respirabilnego wynosi</w:t>
            </w:r>
            <w:r w:rsidR="00A508CC" w:rsidRPr="00D2242D">
              <w:rPr>
                <w:rFonts w:ascii="Calibri" w:hAnsi="Calibri" w:cs="Calibri"/>
                <w:bCs/>
                <w:sz w:val="18"/>
                <w:szCs w:val="18"/>
              </w:rPr>
              <w:t xml:space="preserve"> (</w:t>
            </w:r>
            <w:r w:rsidR="00A508CC" w:rsidRPr="00D2242D">
              <w:rPr>
                <w:rFonts w:ascii="Calibri" w:hAnsi="Calibri" w:cs="Calibri"/>
                <w:sz w:val="18"/>
                <w:szCs w:val="18"/>
              </w:rPr>
              <w:t xml:space="preserve"> </w:t>
            </w:r>
            <w:r w:rsidR="00F43C5E" w:rsidRPr="00D2242D">
              <w:rPr>
                <w:rFonts w:ascii="Calibri" w:hAnsi="Calibri" w:cs="Calibri"/>
                <w:sz w:val="18"/>
                <w:szCs w:val="18"/>
              </w:rPr>
              <w:t xml:space="preserve"> RCS &gt;1 % - &lt; 10 %.)</w:t>
            </w:r>
          </w:p>
        </w:tc>
      </w:tr>
      <w:tr w:rsidR="00F43C5E" w:rsidRPr="00D2242D">
        <w:tc>
          <w:tcPr>
            <w:tcW w:w="2235" w:type="dxa"/>
          </w:tcPr>
          <w:p w:rsidR="00F43C5E" w:rsidRPr="00D2242D" w:rsidRDefault="00436EE4" w:rsidP="000727D6">
            <w:pPr>
              <w:jc w:val="center"/>
              <w:rPr>
                <w:rFonts w:ascii="Calibri" w:hAnsi="Calibri" w:cs="Calibri"/>
                <w:sz w:val="20"/>
              </w:rPr>
            </w:pPr>
            <w:r>
              <w:rPr>
                <w:rFonts w:ascii="Calibri" w:hAnsi="Calibri" w:cs="Calibri"/>
                <w:sz w:val="20"/>
              </w:rPr>
              <w:t>Zagrożenie przy wdychaniu</w:t>
            </w:r>
          </w:p>
        </w:tc>
        <w:tc>
          <w:tcPr>
            <w:tcW w:w="1701" w:type="dxa"/>
          </w:tcPr>
          <w:p w:rsidR="00F43C5E" w:rsidRPr="00D2242D" w:rsidRDefault="00F43C5E" w:rsidP="000727D6">
            <w:pPr>
              <w:jc w:val="center"/>
              <w:rPr>
                <w:rFonts w:ascii="Calibri" w:hAnsi="Calibri" w:cs="Calibri"/>
                <w:sz w:val="20"/>
              </w:rPr>
            </w:pPr>
            <w:r w:rsidRPr="00D2242D">
              <w:rPr>
                <w:rFonts w:ascii="Calibri" w:hAnsi="Calibri" w:cs="Calibri"/>
                <w:sz w:val="20"/>
              </w:rPr>
              <w:t>n/a</w:t>
            </w:r>
          </w:p>
        </w:tc>
        <w:tc>
          <w:tcPr>
            <w:tcW w:w="1275" w:type="dxa"/>
          </w:tcPr>
          <w:p w:rsidR="00F43C5E" w:rsidRPr="00D2242D" w:rsidRDefault="00F43C5E" w:rsidP="000727D6">
            <w:pPr>
              <w:jc w:val="center"/>
              <w:rPr>
                <w:rFonts w:ascii="Calibri" w:hAnsi="Calibri" w:cs="Calibri"/>
                <w:bCs/>
                <w:sz w:val="20"/>
              </w:rPr>
            </w:pPr>
          </w:p>
        </w:tc>
        <w:tc>
          <w:tcPr>
            <w:tcW w:w="1276" w:type="dxa"/>
          </w:tcPr>
          <w:p w:rsidR="00F43C5E" w:rsidRPr="00D2242D" w:rsidRDefault="00F43C5E" w:rsidP="000727D6">
            <w:pPr>
              <w:jc w:val="center"/>
              <w:rPr>
                <w:rFonts w:ascii="Calibri" w:hAnsi="Calibri" w:cs="Calibri"/>
                <w:bCs/>
                <w:sz w:val="20"/>
              </w:rPr>
            </w:pPr>
          </w:p>
        </w:tc>
        <w:tc>
          <w:tcPr>
            <w:tcW w:w="3260" w:type="dxa"/>
          </w:tcPr>
          <w:p w:rsidR="00F43C5E" w:rsidRPr="00D2242D" w:rsidRDefault="00436EE4" w:rsidP="000727D6">
            <w:pPr>
              <w:jc w:val="center"/>
              <w:rPr>
                <w:rFonts w:ascii="Calibri" w:hAnsi="Calibri" w:cs="Calibri"/>
                <w:bCs/>
                <w:sz w:val="20"/>
              </w:rPr>
            </w:pPr>
            <w:r>
              <w:rPr>
                <w:rFonts w:ascii="Calibri" w:hAnsi="Calibri" w:cs="Calibri"/>
                <w:bCs/>
                <w:sz w:val="20"/>
              </w:rPr>
              <w:t>Nie powinna wyst</w:t>
            </w:r>
            <w:r w:rsidR="00F7215C">
              <w:rPr>
                <w:rFonts w:ascii="Calibri" w:hAnsi="Calibri" w:cs="Calibri"/>
                <w:bCs/>
                <w:sz w:val="20"/>
              </w:rPr>
              <w:t>ę</w:t>
            </w:r>
            <w:r>
              <w:rPr>
                <w:rFonts w:ascii="Calibri" w:hAnsi="Calibri" w:cs="Calibri"/>
                <w:bCs/>
                <w:sz w:val="20"/>
              </w:rPr>
              <w:t>pować żadna toksyczność przy wdychaniu</w:t>
            </w:r>
          </w:p>
        </w:tc>
      </w:tr>
    </w:tbl>
    <w:p w:rsidR="00F43C5E" w:rsidRPr="00D2242D" w:rsidRDefault="00F43C5E" w:rsidP="00F43C5E">
      <w:pPr>
        <w:rPr>
          <w:rFonts w:ascii="Calibri" w:hAnsi="Calibri" w:cs="Calibri"/>
          <w:sz w:val="20"/>
        </w:rPr>
      </w:pPr>
    </w:p>
    <w:p w:rsidR="00F43C5E" w:rsidRPr="00D2242D" w:rsidRDefault="00910DC4" w:rsidP="00F43C5E">
      <w:pPr>
        <w:rPr>
          <w:rFonts w:ascii="Calibri" w:hAnsi="Calibri" w:cs="Calibri"/>
          <w:bCs/>
          <w:sz w:val="20"/>
          <w:u w:val="single"/>
        </w:rPr>
      </w:pPr>
      <w:r>
        <w:rPr>
          <w:rFonts w:ascii="Calibri" w:hAnsi="Calibri" w:cs="Calibri"/>
          <w:bCs/>
          <w:sz w:val="20"/>
        </w:rPr>
        <w:t>Objawy specyficzne zaobserwowane w trakcie badań przeprowadzonych na zwierzętach (prawdopodobny sposób ekspozycji</w:t>
      </w:r>
      <w:r w:rsidR="00C12931" w:rsidRPr="00D2242D">
        <w:rPr>
          <w:rFonts w:ascii="Calibri" w:hAnsi="Calibri" w:cs="Calibri"/>
          <w:bCs/>
          <w:sz w:val="20"/>
        </w:rPr>
        <w:t>):</w:t>
      </w:r>
    </w:p>
    <w:p w:rsidR="00F43C5E" w:rsidRPr="00D2242D" w:rsidRDefault="00F43C5E" w:rsidP="00F43C5E">
      <w:pPr>
        <w:rPr>
          <w:rFonts w:ascii="Calibri" w:hAnsi="Calibri" w:cs="Calibri"/>
          <w:sz w:val="20"/>
          <w:u w:val="single"/>
        </w:rPr>
      </w:pPr>
    </w:p>
    <w:p w:rsidR="00F43C5E" w:rsidRPr="00D2242D" w:rsidRDefault="00910DC4" w:rsidP="00F43C5E">
      <w:pPr>
        <w:rPr>
          <w:rFonts w:ascii="Calibri" w:hAnsi="Calibri" w:cs="Calibri"/>
          <w:sz w:val="20"/>
        </w:rPr>
      </w:pPr>
      <w:r>
        <w:rPr>
          <w:rFonts w:ascii="Calibri" w:hAnsi="Calibri" w:cs="Calibri"/>
          <w:bCs/>
          <w:sz w:val="20"/>
          <w:u w:val="single"/>
        </w:rPr>
        <w:t>W przypadku spożycia</w:t>
      </w:r>
      <w:r w:rsidR="000727D6" w:rsidRPr="00D2242D">
        <w:rPr>
          <w:rFonts w:ascii="Calibri" w:hAnsi="Calibri" w:cs="Calibri"/>
          <w:bCs/>
          <w:sz w:val="20"/>
          <w:u w:val="single"/>
        </w:rPr>
        <w:t>:</w:t>
      </w:r>
      <w:r w:rsidR="00F43C5E" w:rsidRPr="00D2242D">
        <w:rPr>
          <w:rFonts w:ascii="Calibri" w:hAnsi="Calibri" w:cs="Calibri"/>
          <w:sz w:val="20"/>
        </w:rPr>
        <w:t xml:space="preserve"> </w:t>
      </w:r>
    </w:p>
    <w:p w:rsidR="00F43C5E" w:rsidRPr="00D2242D" w:rsidRDefault="00910DC4" w:rsidP="00F43C5E">
      <w:pPr>
        <w:rPr>
          <w:rFonts w:ascii="Calibri" w:hAnsi="Calibri" w:cs="Calibri"/>
          <w:sz w:val="20"/>
        </w:rPr>
      </w:pPr>
      <w:r>
        <w:rPr>
          <w:rFonts w:ascii="Calibri" w:hAnsi="Calibri" w:cs="Calibri"/>
          <w:sz w:val="20"/>
        </w:rPr>
        <w:t>W trakcie badań na zwierzętach nie stwierdzono w przypadku ekspozycji doustnej żadnych objawów ostrych lub długookresowych</w:t>
      </w:r>
      <w:r w:rsidR="000727D6" w:rsidRPr="00D2242D">
        <w:rPr>
          <w:rFonts w:ascii="Calibri" w:hAnsi="Calibri" w:cs="Calibri"/>
          <w:sz w:val="20"/>
        </w:rPr>
        <w:t>.</w:t>
      </w:r>
    </w:p>
    <w:p w:rsidR="00F43C5E" w:rsidRPr="00D2242D" w:rsidRDefault="00F43C5E" w:rsidP="00F43C5E">
      <w:pPr>
        <w:rPr>
          <w:rFonts w:ascii="Calibri" w:hAnsi="Calibri" w:cs="Calibri"/>
          <w:sz w:val="20"/>
        </w:rPr>
      </w:pPr>
    </w:p>
    <w:p w:rsidR="00F43C5E" w:rsidRPr="00D2242D" w:rsidRDefault="00910DC4" w:rsidP="00F43C5E">
      <w:pPr>
        <w:rPr>
          <w:rFonts w:ascii="Calibri" w:hAnsi="Calibri" w:cs="Calibri"/>
          <w:sz w:val="20"/>
        </w:rPr>
      </w:pPr>
      <w:r>
        <w:rPr>
          <w:rFonts w:ascii="Calibri" w:hAnsi="Calibri" w:cs="Calibri"/>
          <w:bCs/>
          <w:sz w:val="20"/>
          <w:u w:val="single"/>
        </w:rPr>
        <w:t>W kontakcie ze skórą</w:t>
      </w:r>
      <w:r w:rsidR="00F43C5E" w:rsidRPr="00D2242D">
        <w:rPr>
          <w:rFonts w:ascii="Calibri" w:hAnsi="Calibri" w:cs="Calibri"/>
          <w:bCs/>
          <w:sz w:val="20"/>
          <w:u w:val="single"/>
        </w:rPr>
        <w:t>:</w:t>
      </w:r>
    </w:p>
    <w:p w:rsidR="00910DC4" w:rsidRDefault="00910DC4" w:rsidP="00910DC4">
      <w:pPr>
        <w:rPr>
          <w:rFonts w:ascii="Calibri" w:hAnsi="Calibri" w:cs="Calibri"/>
          <w:sz w:val="20"/>
        </w:rPr>
      </w:pPr>
      <w:r>
        <w:rPr>
          <w:rFonts w:ascii="Calibri" w:hAnsi="Calibri" w:cs="Calibri"/>
          <w:sz w:val="20"/>
        </w:rPr>
        <w:t>W trakcie badań na zwierzętach nie stwierdzono w przypadku ostrej ekspozycji skórnej żadnych objawów ostrych lub długookresowych</w:t>
      </w:r>
      <w:r w:rsidRPr="00D2242D">
        <w:rPr>
          <w:rFonts w:ascii="Calibri" w:hAnsi="Calibri" w:cs="Calibri"/>
          <w:sz w:val="20"/>
        </w:rPr>
        <w:t>.</w:t>
      </w:r>
    </w:p>
    <w:p w:rsidR="00910DC4" w:rsidRPr="00D2242D" w:rsidRDefault="00910DC4" w:rsidP="00910DC4">
      <w:pPr>
        <w:rPr>
          <w:rFonts w:ascii="Calibri" w:hAnsi="Calibri" w:cs="Calibri"/>
          <w:sz w:val="20"/>
        </w:rPr>
      </w:pPr>
      <w:r>
        <w:rPr>
          <w:rFonts w:ascii="Calibri" w:hAnsi="Calibri" w:cs="Calibri"/>
          <w:sz w:val="20"/>
        </w:rPr>
        <w:t>Ziemia okrzemkowa nie działa drażniąco na skórę.</w:t>
      </w:r>
    </w:p>
    <w:p w:rsidR="000727D6" w:rsidRPr="00D2242D" w:rsidRDefault="000727D6" w:rsidP="00F43C5E">
      <w:pPr>
        <w:rPr>
          <w:rFonts w:ascii="Calibri" w:hAnsi="Calibri" w:cs="Calibri"/>
          <w:sz w:val="20"/>
          <w:u w:val="single"/>
        </w:rPr>
      </w:pPr>
    </w:p>
    <w:p w:rsidR="00F43C5E" w:rsidRPr="00D2242D" w:rsidRDefault="00910DC4" w:rsidP="00F43C5E">
      <w:pPr>
        <w:rPr>
          <w:rFonts w:ascii="Calibri" w:hAnsi="Calibri" w:cs="Calibri"/>
          <w:sz w:val="20"/>
        </w:rPr>
      </w:pPr>
      <w:r>
        <w:rPr>
          <w:rFonts w:ascii="Calibri" w:hAnsi="Calibri" w:cs="Calibri"/>
          <w:sz w:val="20"/>
          <w:u w:val="single"/>
        </w:rPr>
        <w:t>Po inhalacji</w:t>
      </w:r>
      <w:r w:rsidR="00F43C5E" w:rsidRPr="00D2242D">
        <w:rPr>
          <w:rFonts w:ascii="Calibri" w:hAnsi="Calibri" w:cs="Calibri"/>
          <w:sz w:val="20"/>
          <w:u w:val="single"/>
        </w:rPr>
        <w:t>:</w:t>
      </w:r>
      <w:r w:rsidR="00F43C5E" w:rsidRPr="00D2242D">
        <w:rPr>
          <w:rFonts w:ascii="Calibri" w:hAnsi="Calibri" w:cs="Calibri"/>
          <w:sz w:val="20"/>
        </w:rPr>
        <w:t xml:space="preserve"> </w:t>
      </w:r>
    </w:p>
    <w:p w:rsidR="00910DC4" w:rsidRDefault="00910DC4" w:rsidP="00910DC4">
      <w:pPr>
        <w:rPr>
          <w:rFonts w:ascii="Calibri" w:hAnsi="Calibri" w:cs="Calibri"/>
          <w:sz w:val="20"/>
        </w:rPr>
      </w:pPr>
      <w:r>
        <w:rPr>
          <w:rFonts w:ascii="Calibri" w:hAnsi="Calibri" w:cs="Calibri"/>
          <w:sz w:val="20"/>
        </w:rPr>
        <w:lastRenderedPageBreak/>
        <w:t>W trakcie badań na zwierzętach nie stwierdzono w przypadku ostrej ekspozycji inhalacyjnej żadnych</w:t>
      </w:r>
      <w:r w:rsidR="00FC3576">
        <w:rPr>
          <w:rFonts w:ascii="Calibri" w:hAnsi="Calibri" w:cs="Calibri"/>
          <w:sz w:val="20"/>
        </w:rPr>
        <w:t xml:space="preserve"> ostrych</w:t>
      </w:r>
      <w:r>
        <w:rPr>
          <w:rFonts w:ascii="Calibri" w:hAnsi="Calibri" w:cs="Calibri"/>
          <w:sz w:val="20"/>
        </w:rPr>
        <w:t xml:space="preserve"> </w:t>
      </w:r>
      <w:r w:rsidR="00FC3576">
        <w:rPr>
          <w:rFonts w:ascii="Calibri" w:hAnsi="Calibri" w:cs="Calibri"/>
          <w:sz w:val="20"/>
        </w:rPr>
        <w:t>objawów</w:t>
      </w:r>
      <w:r w:rsidRPr="00D2242D">
        <w:rPr>
          <w:rFonts w:ascii="Calibri" w:hAnsi="Calibri" w:cs="Calibri"/>
          <w:sz w:val="20"/>
        </w:rPr>
        <w:t>.</w:t>
      </w:r>
    </w:p>
    <w:p w:rsidR="00F43C5E" w:rsidRPr="00D2242D" w:rsidRDefault="00FC3576" w:rsidP="00F43C5E">
      <w:pPr>
        <w:rPr>
          <w:rFonts w:ascii="Calibri" w:hAnsi="Calibri" w:cs="Calibri"/>
          <w:sz w:val="20"/>
        </w:rPr>
      </w:pPr>
      <w:r>
        <w:rPr>
          <w:rFonts w:ascii="Calibri" w:hAnsi="Calibri" w:cs="Calibri"/>
          <w:sz w:val="20"/>
        </w:rPr>
        <w:t>Wyznaczono przeprowadzenie 90-dniowych badań inhalacyjnych.</w:t>
      </w:r>
    </w:p>
    <w:p w:rsidR="00C12931" w:rsidRPr="00D2242D" w:rsidRDefault="00C12931" w:rsidP="00F43C5E">
      <w:pPr>
        <w:rPr>
          <w:rFonts w:ascii="Calibri" w:hAnsi="Calibri" w:cs="Calibri"/>
          <w:sz w:val="20"/>
        </w:rPr>
      </w:pPr>
    </w:p>
    <w:p w:rsidR="00EB4277" w:rsidRPr="00D2242D" w:rsidRDefault="00C84FDD" w:rsidP="00675AB0">
      <w:pPr>
        <w:jc w:val="both"/>
        <w:rPr>
          <w:rFonts w:ascii="Calibri" w:hAnsi="Calibri" w:cs="Calibri"/>
          <w:sz w:val="20"/>
          <w:lang w:eastAsia="en-US"/>
        </w:rPr>
      </w:pPr>
      <w:r>
        <w:rPr>
          <w:rFonts w:ascii="Calibri" w:hAnsi="Calibri" w:cs="Calibri"/>
          <w:sz w:val="20"/>
          <w:lang w:eastAsia="en-US"/>
        </w:rPr>
        <w:t>Kalcynowana ziemia okrzemkowa (ziemia okrzemkowa</w:t>
      </w:r>
      <w:r w:rsidR="00C12931" w:rsidRPr="00D2242D">
        <w:rPr>
          <w:rFonts w:ascii="Calibri" w:hAnsi="Calibri" w:cs="Calibri"/>
          <w:sz w:val="20"/>
          <w:lang w:eastAsia="en-US"/>
        </w:rPr>
        <w:t xml:space="preserve">) </w:t>
      </w:r>
      <w:r>
        <w:rPr>
          <w:rFonts w:ascii="Calibri" w:hAnsi="Calibri" w:cs="Calibri"/>
          <w:sz w:val="20"/>
          <w:lang w:eastAsia="en-US"/>
        </w:rPr>
        <w:t>zawiera kwarc krystaliczny, który może spowodować pow</w:t>
      </w:r>
      <w:r w:rsidR="00F07A58">
        <w:rPr>
          <w:rFonts w:ascii="Calibri" w:hAnsi="Calibri" w:cs="Calibri"/>
          <w:sz w:val="20"/>
          <w:lang w:eastAsia="en-US"/>
        </w:rPr>
        <w:t>stanie krzemicy płuc, czyli postępującej i czasami śmiertelnej choroby płuc</w:t>
      </w:r>
      <w:r>
        <w:rPr>
          <w:rFonts w:ascii="Calibri" w:hAnsi="Calibri" w:cs="Calibri"/>
          <w:sz w:val="20"/>
          <w:lang w:eastAsia="en-US"/>
        </w:rPr>
        <w:t>. W 1997 roku międzynarodowa Agencja Badań nad Rakiem</w:t>
      </w:r>
      <w:r w:rsidR="00EB4277" w:rsidRPr="00D2242D">
        <w:rPr>
          <w:rFonts w:ascii="Calibri" w:hAnsi="Calibri" w:cs="Calibri"/>
          <w:sz w:val="20"/>
          <w:lang w:eastAsia="en-US"/>
        </w:rPr>
        <w:t xml:space="preserve"> (IARC) </w:t>
      </w:r>
      <w:r>
        <w:rPr>
          <w:rFonts w:ascii="Calibri" w:hAnsi="Calibri" w:cs="Calibri"/>
          <w:sz w:val="20"/>
          <w:lang w:eastAsia="en-US"/>
        </w:rPr>
        <w:t xml:space="preserve">zaklasyfikowała w monografii </w:t>
      </w:r>
      <w:r w:rsidR="00EB4277" w:rsidRPr="00D2242D">
        <w:rPr>
          <w:rFonts w:ascii="Calibri" w:hAnsi="Calibri" w:cs="Calibri"/>
          <w:sz w:val="20"/>
          <w:lang w:eastAsia="en-US"/>
        </w:rPr>
        <w:t xml:space="preserve">(“Silica, Some Silicates, Coal Dust and Para-aramid </w:t>
      </w:r>
      <w:r w:rsidR="003C04CD" w:rsidRPr="00D2242D">
        <w:rPr>
          <w:rFonts w:ascii="Calibri" w:hAnsi="Calibri" w:cs="Calibri"/>
          <w:sz w:val="20"/>
          <w:lang w:eastAsia="en-US"/>
        </w:rPr>
        <w:t>Fibrils“ (</w:t>
      </w:r>
      <w:r>
        <w:rPr>
          <w:rFonts w:ascii="Calibri" w:hAnsi="Calibri" w:cs="Calibri"/>
          <w:sz w:val="20"/>
          <w:lang w:eastAsia="en-US"/>
        </w:rPr>
        <w:t xml:space="preserve">Kwarc, niektóre krzemiany, </w:t>
      </w:r>
      <w:r w:rsidR="00565478">
        <w:rPr>
          <w:rFonts w:ascii="Calibri" w:hAnsi="Calibri" w:cs="Calibri"/>
          <w:sz w:val="20"/>
          <w:lang w:eastAsia="en-US"/>
        </w:rPr>
        <w:t>pył węglowy i włókna para-amidowe), tom</w:t>
      </w:r>
      <w:r w:rsidR="00EB4277" w:rsidRPr="00D2242D">
        <w:rPr>
          <w:rFonts w:ascii="Calibri" w:hAnsi="Calibri" w:cs="Calibri"/>
          <w:sz w:val="20"/>
          <w:lang w:eastAsia="en-US"/>
        </w:rPr>
        <w:t xml:space="preserve"> 68) “</w:t>
      </w:r>
      <w:r w:rsidR="00565478">
        <w:rPr>
          <w:rFonts w:ascii="Calibri" w:hAnsi="Calibri" w:cs="Calibri"/>
          <w:sz w:val="20"/>
          <w:lang w:eastAsia="en-US"/>
        </w:rPr>
        <w:t>wdychany kwarc krystaliczny ze źródeł związanych z wykonywaną pracą zawodową” do grupy 1 jako substancję</w:t>
      </w:r>
      <w:r w:rsidR="00EB4277" w:rsidRPr="00D2242D">
        <w:rPr>
          <w:rFonts w:ascii="Calibri" w:hAnsi="Calibri" w:cs="Calibri"/>
          <w:sz w:val="20"/>
          <w:lang w:eastAsia="en-US"/>
        </w:rPr>
        <w:t xml:space="preserve"> </w:t>
      </w:r>
      <w:r w:rsidR="00AF43A0" w:rsidRPr="00D2242D">
        <w:rPr>
          <w:rFonts w:ascii="Calibri" w:hAnsi="Calibri" w:cs="Calibri"/>
          <w:sz w:val="20"/>
          <w:lang w:eastAsia="en-US"/>
        </w:rPr>
        <w:t>“</w:t>
      </w:r>
      <w:r w:rsidR="00EB4277" w:rsidRPr="00D2242D">
        <w:rPr>
          <w:rFonts w:ascii="Calibri" w:hAnsi="Calibri" w:cs="Calibri"/>
          <w:sz w:val="20"/>
          <w:lang w:eastAsia="en-US"/>
        </w:rPr>
        <w:t xml:space="preserve"> </w:t>
      </w:r>
      <w:r w:rsidR="00565478">
        <w:rPr>
          <w:rFonts w:ascii="Calibri" w:hAnsi="Calibri" w:cs="Calibri"/>
          <w:sz w:val="20"/>
          <w:lang w:eastAsia="en-US"/>
        </w:rPr>
        <w:t>rakotwórczą dla człowieka</w:t>
      </w:r>
      <w:r w:rsidR="00EB4277" w:rsidRPr="00D2242D">
        <w:rPr>
          <w:rFonts w:ascii="Calibri" w:hAnsi="Calibri" w:cs="Calibri"/>
          <w:sz w:val="20"/>
          <w:lang w:eastAsia="en-US"/>
        </w:rPr>
        <w:t xml:space="preserve">”. </w:t>
      </w:r>
      <w:r w:rsidR="00565478">
        <w:rPr>
          <w:rFonts w:ascii="Calibri" w:hAnsi="Calibri" w:cs="Calibri"/>
          <w:sz w:val="20"/>
          <w:lang w:eastAsia="en-US"/>
        </w:rPr>
        <w:t>W podsumowaniu ogólnym grupy roboczej</w:t>
      </w:r>
      <w:r w:rsidR="00EB4277" w:rsidRPr="00D2242D">
        <w:rPr>
          <w:rFonts w:ascii="Calibri" w:hAnsi="Calibri" w:cs="Calibri"/>
          <w:sz w:val="20"/>
          <w:lang w:eastAsia="en-US"/>
        </w:rPr>
        <w:t xml:space="preserve"> IARC</w:t>
      </w:r>
      <w:r w:rsidR="00565478">
        <w:rPr>
          <w:rFonts w:ascii="Calibri" w:hAnsi="Calibri" w:cs="Calibri"/>
          <w:sz w:val="20"/>
          <w:lang w:eastAsia="en-US"/>
        </w:rPr>
        <w:t xml:space="preserve"> atwierdziła, że rakotwórczość dla człowieka nie została stwierdzona we wszystkich badanych warunkach pracy. Kwar</w:t>
      </w:r>
      <w:r w:rsidR="00F07A58">
        <w:rPr>
          <w:rFonts w:ascii="Calibri" w:hAnsi="Calibri" w:cs="Calibri"/>
          <w:sz w:val="20"/>
          <w:lang w:eastAsia="en-US"/>
        </w:rPr>
        <w:t>c</w:t>
      </w:r>
      <w:r w:rsidR="00565478">
        <w:rPr>
          <w:rFonts w:ascii="Calibri" w:hAnsi="Calibri" w:cs="Calibri"/>
          <w:sz w:val="20"/>
          <w:lang w:eastAsia="en-US"/>
        </w:rPr>
        <w:t xml:space="preserve"> krystaliczny został również zaklasyfikowany jako ludzki czynnik rakotwórczy (kategoria A1) przez komisję niemiecką MAK.</w:t>
      </w:r>
    </w:p>
    <w:p w:rsidR="00F43C5E" w:rsidRPr="00D2242D" w:rsidRDefault="00F43C5E" w:rsidP="00675AB0">
      <w:pPr>
        <w:autoSpaceDE w:val="0"/>
        <w:autoSpaceDN w:val="0"/>
        <w:adjustRightInd w:val="0"/>
        <w:jc w:val="both"/>
        <w:rPr>
          <w:rFonts w:ascii="Calibri" w:hAnsi="Calibri" w:cs="Calibri"/>
          <w:sz w:val="20"/>
          <w:lang w:eastAsia="en-US"/>
        </w:rPr>
      </w:pPr>
    </w:p>
    <w:p w:rsidR="00F43C5E" w:rsidRPr="00D2242D" w:rsidRDefault="00565478" w:rsidP="00F43C5E">
      <w:pPr>
        <w:rPr>
          <w:rFonts w:ascii="Calibri" w:hAnsi="Calibri" w:cs="Calibri"/>
          <w:sz w:val="20"/>
        </w:rPr>
      </w:pPr>
      <w:r>
        <w:rPr>
          <w:rFonts w:ascii="Calibri" w:hAnsi="Calibri" w:cs="Calibri"/>
          <w:sz w:val="20"/>
          <w:u w:val="single"/>
        </w:rPr>
        <w:t>W KONTAKCIE Z OCZAMI</w:t>
      </w:r>
      <w:r w:rsidR="00F43C5E" w:rsidRPr="00D2242D">
        <w:rPr>
          <w:rFonts w:ascii="Calibri" w:hAnsi="Calibri" w:cs="Calibri"/>
          <w:sz w:val="20"/>
        </w:rPr>
        <w:t xml:space="preserve">: </w:t>
      </w:r>
    </w:p>
    <w:p w:rsidR="00F43C5E" w:rsidRPr="00D2242D" w:rsidRDefault="00565478" w:rsidP="00F43C5E">
      <w:pPr>
        <w:rPr>
          <w:rFonts w:ascii="Calibri" w:hAnsi="Calibri" w:cs="Calibri"/>
          <w:sz w:val="20"/>
        </w:rPr>
      </w:pPr>
      <w:r>
        <w:rPr>
          <w:rFonts w:ascii="Calibri" w:hAnsi="Calibri" w:cs="Calibri"/>
          <w:sz w:val="20"/>
        </w:rPr>
        <w:t>Ziemia okrzemkowa nie działa drażniąco na oczy</w:t>
      </w:r>
      <w:r w:rsidR="00C12931" w:rsidRPr="00D2242D">
        <w:rPr>
          <w:rFonts w:ascii="Calibri" w:hAnsi="Calibri" w:cs="Calibri"/>
          <w:sz w:val="20"/>
        </w:rPr>
        <w:t>.</w:t>
      </w:r>
      <w:r w:rsidR="00FC7797" w:rsidRPr="00D2242D">
        <w:rPr>
          <w:rFonts w:ascii="Calibri" w:hAnsi="Calibri" w:cs="Calibri"/>
          <w:sz w:val="20"/>
        </w:rPr>
        <w:t xml:space="preserve"> </w:t>
      </w:r>
    </w:p>
    <w:p w:rsidR="003D3016" w:rsidRPr="00D2242D" w:rsidRDefault="003D3016" w:rsidP="00F43C5E">
      <w:pPr>
        <w:rPr>
          <w:rFonts w:ascii="Calibri" w:hAnsi="Calibri" w:cs="Calibri"/>
          <w:sz w:val="20"/>
        </w:rPr>
      </w:pPr>
    </w:p>
    <w:p w:rsidR="00EA2C31" w:rsidRPr="00D2242D" w:rsidRDefault="00F07A58" w:rsidP="00EA2C31">
      <w:pPr>
        <w:shd w:val="solid" w:color="auto" w:fill="auto"/>
        <w:rPr>
          <w:rFonts w:ascii="Calibri" w:hAnsi="Calibri" w:cs="Calibri"/>
          <w:color w:val="FFFFFF"/>
        </w:rPr>
      </w:pPr>
      <w:r>
        <w:rPr>
          <w:rFonts w:ascii="Calibri" w:hAnsi="Calibri" w:cs="Calibri"/>
          <w:color w:val="FFFFFF"/>
        </w:rPr>
        <w:t>CZĘŚĆ 12. Informacje ekologiczne</w:t>
      </w:r>
    </w:p>
    <w:tbl>
      <w:tblPr>
        <w:tblpPr w:leftFromText="141" w:rightFromText="141" w:vertAnchor="text" w:horzAnchor="margin" w:tblpY="44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560"/>
        <w:gridCol w:w="1438"/>
        <w:gridCol w:w="1550"/>
        <w:gridCol w:w="1064"/>
        <w:gridCol w:w="2043"/>
      </w:tblGrid>
      <w:tr w:rsidR="00F43C5E" w:rsidRPr="00D2242D">
        <w:tc>
          <w:tcPr>
            <w:tcW w:w="1809" w:type="dxa"/>
          </w:tcPr>
          <w:p w:rsidR="00F43C5E" w:rsidRPr="00D2242D" w:rsidRDefault="002368CD" w:rsidP="00687E16">
            <w:pPr>
              <w:rPr>
                <w:rFonts w:ascii="Calibri" w:hAnsi="Calibri" w:cs="Calibri"/>
                <w:b/>
                <w:bCs/>
                <w:sz w:val="20"/>
              </w:rPr>
            </w:pPr>
            <w:r w:rsidRPr="00D2242D">
              <w:rPr>
                <w:rFonts w:ascii="Calibri" w:hAnsi="Calibri" w:cs="Calibri"/>
                <w:b/>
                <w:bCs/>
                <w:sz w:val="20"/>
              </w:rPr>
              <w:t>To</w:t>
            </w:r>
            <w:r w:rsidR="00D23FF2">
              <w:rPr>
                <w:rFonts w:ascii="Calibri" w:hAnsi="Calibri" w:cs="Calibri"/>
                <w:b/>
                <w:bCs/>
                <w:sz w:val="20"/>
              </w:rPr>
              <w:t>ksyczność dla środowiska wodnego</w:t>
            </w:r>
          </w:p>
        </w:tc>
        <w:tc>
          <w:tcPr>
            <w:tcW w:w="1560" w:type="dxa"/>
          </w:tcPr>
          <w:p w:rsidR="00F43C5E" w:rsidRPr="00D2242D" w:rsidRDefault="00D23FF2" w:rsidP="00687E16">
            <w:pPr>
              <w:rPr>
                <w:rFonts w:ascii="Calibri" w:hAnsi="Calibri" w:cs="Calibri"/>
                <w:b/>
                <w:bCs/>
                <w:sz w:val="20"/>
              </w:rPr>
            </w:pPr>
            <w:r>
              <w:rPr>
                <w:rFonts w:ascii="Calibri" w:hAnsi="Calibri" w:cs="Calibri"/>
                <w:b/>
                <w:bCs/>
                <w:sz w:val="20"/>
              </w:rPr>
              <w:t>Wynik badania</w:t>
            </w:r>
          </w:p>
        </w:tc>
        <w:tc>
          <w:tcPr>
            <w:tcW w:w="1438" w:type="dxa"/>
          </w:tcPr>
          <w:p w:rsidR="00F43C5E" w:rsidRPr="00D2242D" w:rsidRDefault="00D23FF2" w:rsidP="00687E16">
            <w:pPr>
              <w:rPr>
                <w:rFonts w:ascii="Calibri" w:hAnsi="Calibri" w:cs="Calibri"/>
                <w:b/>
                <w:bCs/>
                <w:sz w:val="20"/>
              </w:rPr>
            </w:pPr>
            <w:r>
              <w:rPr>
                <w:rFonts w:ascii="Calibri" w:hAnsi="Calibri" w:cs="Calibri"/>
                <w:b/>
                <w:bCs/>
                <w:sz w:val="20"/>
              </w:rPr>
              <w:t>Okres ekspozycji</w:t>
            </w:r>
          </w:p>
        </w:tc>
        <w:tc>
          <w:tcPr>
            <w:tcW w:w="1550" w:type="dxa"/>
          </w:tcPr>
          <w:p w:rsidR="00F43C5E" w:rsidRPr="00D2242D" w:rsidRDefault="00D23FF2" w:rsidP="00687E16">
            <w:pPr>
              <w:rPr>
                <w:rFonts w:ascii="Calibri" w:hAnsi="Calibri" w:cs="Calibri"/>
                <w:b/>
                <w:bCs/>
                <w:sz w:val="20"/>
              </w:rPr>
            </w:pPr>
            <w:r>
              <w:rPr>
                <w:rFonts w:ascii="Calibri" w:hAnsi="Calibri" w:cs="Calibri"/>
                <w:b/>
                <w:bCs/>
                <w:sz w:val="20"/>
              </w:rPr>
              <w:t>Rodzaj</w:t>
            </w:r>
          </w:p>
        </w:tc>
        <w:tc>
          <w:tcPr>
            <w:tcW w:w="1064" w:type="dxa"/>
          </w:tcPr>
          <w:p w:rsidR="00F43C5E" w:rsidRPr="00D2242D" w:rsidRDefault="00F43C5E" w:rsidP="002368CD">
            <w:pPr>
              <w:rPr>
                <w:rFonts w:ascii="Calibri" w:hAnsi="Calibri" w:cs="Calibri"/>
                <w:b/>
                <w:bCs/>
                <w:sz w:val="20"/>
              </w:rPr>
            </w:pPr>
            <w:r w:rsidRPr="00D2242D">
              <w:rPr>
                <w:rFonts w:ascii="Calibri" w:hAnsi="Calibri" w:cs="Calibri"/>
                <w:b/>
                <w:bCs/>
                <w:sz w:val="20"/>
              </w:rPr>
              <w:t>Metod</w:t>
            </w:r>
            <w:r w:rsidR="002368CD" w:rsidRPr="00D2242D">
              <w:rPr>
                <w:rFonts w:ascii="Calibri" w:hAnsi="Calibri" w:cs="Calibri"/>
                <w:b/>
                <w:bCs/>
                <w:sz w:val="20"/>
              </w:rPr>
              <w:t>a</w:t>
            </w:r>
          </w:p>
        </w:tc>
        <w:tc>
          <w:tcPr>
            <w:tcW w:w="2043" w:type="dxa"/>
          </w:tcPr>
          <w:p w:rsidR="00F43C5E" w:rsidRPr="00D2242D" w:rsidRDefault="00D23FF2" w:rsidP="00687E16">
            <w:pPr>
              <w:rPr>
                <w:rFonts w:ascii="Calibri" w:hAnsi="Calibri" w:cs="Calibri"/>
                <w:b/>
                <w:bCs/>
                <w:sz w:val="20"/>
              </w:rPr>
            </w:pPr>
            <w:r>
              <w:rPr>
                <w:rFonts w:ascii="Calibri" w:hAnsi="Calibri" w:cs="Calibri"/>
                <w:b/>
                <w:bCs/>
                <w:sz w:val="20"/>
              </w:rPr>
              <w:t>Uwagi</w:t>
            </w:r>
          </w:p>
        </w:tc>
      </w:tr>
      <w:tr w:rsidR="00F43C5E" w:rsidRPr="00D2242D">
        <w:tc>
          <w:tcPr>
            <w:tcW w:w="1809" w:type="dxa"/>
          </w:tcPr>
          <w:p w:rsidR="00F43C5E" w:rsidRPr="00D2242D" w:rsidRDefault="00930CC5" w:rsidP="00687E16">
            <w:pPr>
              <w:rPr>
                <w:rFonts w:ascii="Calibri" w:hAnsi="Calibri" w:cs="Calibri"/>
                <w:bCs/>
                <w:sz w:val="20"/>
              </w:rPr>
            </w:pPr>
            <w:r>
              <w:rPr>
                <w:rFonts w:ascii="Calibri" w:hAnsi="Calibri" w:cs="Calibri"/>
                <w:bCs/>
                <w:sz w:val="20"/>
              </w:rPr>
              <w:t>Toksyczność ostra dla ryb</w:t>
            </w:r>
          </w:p>
        </w:tc>
        <w:tc>
          <w:tcPr>
            <w:tcW w:w="1560" w:type="dxa"/>
          </w:tcPr>
          <w:p w:rsidR="00F43C5E" w:rsidRPr="00D2242D" w:rsidRDefault="00F43C5E" w:rsidP="002368CD">
            <w:pPr>
              <w:rPr>
                <w:rFonts w:ascii="Calibri" w:hAnsi="Calibri" w:cs="Calibri"/>
                <w:bCs/>
                <w:sz w:val="20"/>
              </w:rPr>
            </w:pPr>
            <w:r w:rsidRPr="00D2242D">
              <w:rPr>
                <w:rFonts w:ascii="Calibri" w:hAnsi="Calibri" w:cs="Calibri"/>
                <w:bCs/>
                <w:sz w:val="20"/>
              </w:rPr>
              <w:t xml:space="preserve">&gt;100% </w:t>
            </w:r>
            <w:r w:rsidR="008F3B29">
              <w:rPr>
                <w:rFonts w:ascii="Calibri" w:hAnsi="Calibri" w:cs="Calibri"/>
                <w:bCs/>
                <w:sz w:val="20"/>
              </w:rPr>
              <w:t>wag</w:t>
            </w:r>
            <w:r w:rsidR="002368CD" w:rsidRPr="00D2242D">
              <w:rPr>
                <w:rFonts w:ascii="Calibri" w:hAnsi="Calibri" w:cs="Calibri"/>
                <w:bCs/>
                <w:sz w:val="20"/>
              </w:rPr>
              <w:t>.</w:t>
            </w:r>
            <w:r w:rsidRPr="00D2242D">
              <w:rPr>
                <w:rFonts w:ascii="Calibri" w:hAnsi="Calibri" w:cs="Calibri"/>
                <w:bCs/>
                <w:sz w:val="20"/>
              </w:rPr>
              <w:t xml:space="preserve"> </w:t>
            </w:r>
            <w:r w:rsidR="008F3B29">
              <w:rPr>
                <w:rFonts w:ascii="Calibri" w:hAnsi="Calibri" w:cs="Calibri"/>
                <w:bCs/>
                <w:sz w:val="20"/>
              </w:rPr>
              <w:t>roztwór nasycony</w:t>
            </w:r>
          </w:p>
        </w:tc>
        <w:tc>
          <w:tcPr>
            <w:tcW w:w="1438" w:type="dxa"/>
          </w:tcPr>
          <w:p w:rsidR="00F43C5E" w:rsidRPr="00D2242D" w:rsidRDefault="00F43C5E" w:rsidP="00687E16">
            <w:pPr>
              <w:rPr>
                <w:rFonts w:ascii="Calibri" w:hAnsi="Calibri" w:cs="Calibri"/>
                <w:bCs/>
                <w:sz w:val="20"/>
              </w:rPr>
            </w:pPr>
            <w:r w:rsidRPr="00D2242D">
              <w:rPr>
                <w:rFonts w:ascii="Calibri" w:hAnsi="Calibri" w:cs="Calibri"/>
                <w:bCs/>
                <w:sz w:val="20"/>
              </w:rPr>
              <w:t>96 h</w:t>
            </w:r>
          </w:p>
        </w:tc>
        <w:tc>
          <w:tcPr>
            <w:tcW w:w="1550" w:type="dxa"/>
          </w:tcPr>
          <w:p w:rsidR="00F43C5E" w:rsidRPr="00D2242D" w:rsidRDefault="00F43C5E" w:rsidP="00687E16">
            <w:pPr>
              <w:rPr>
                <w:rFonts w:ascii="Calibri" w:hAnsi="Calibri" w:cs="Calibri"/>
                <w:bCs/>
                <w:i/>
                <w:sz w:val="20"/>
              </w:rPr>
            </w:pPr>
            <w:r w:rsidRPr="00D2242D">
              <w:rPr>
                <w:rFonts w:ascii="Calibri" w:hAnsi="Calibri" w:cs="Calibri"/>
                <w:bCs/>
                <w:i/>
                <w:sz w:val="20"/>
              </w:rPr>
              <w:t>Oncorhynchus mykiss</w:t>
            </w:r>
          </w:p>
        </w:tc>
        <w:tc>
          <w:tcPr>
            <w:tcW w:w="1064" w:type="dxa"/>
          </w:tcPr>
          <w:p w:rsidR="00F43C5E" w:rsidRPr="00D2242D" w:rsidRDefault="00F43C5E" w:rsidP="00687E16">
            <w:pPr>
              <w:rPr>
                <w:rFonts w:ascii="Calibri" w:hAnsi="Calibri" w:cs="Calibri"/>
                <w:bCs/>
                <w:sz w:val="20"/>
              </w:rPr>
            </w:pPr>
            <w:r w:rsidRPr="00D2242D">
              <w:rPr>
                <w:rFonts w:ascii="Calibri" w:hAnsi="Calibri" w:cs="Calibri"/>
                <w:bCs/>
                <w:sz w:val="20"/>
              </w:rPr>
              <w:t>OECD 203</w:t>
            </w:r>
          </w:p>
        </w:tc>
        <w:tc>
          <w:tcPr>
            <w:tcW w:w="2043" w:type="dxa"/>
            <w:shd w:val="clear" w:color="auto" w:fill="auto"/>
          </w:tcPr>
          <w:p w:rsidR="00F43C5E" w:rsidRPr="00D2242D" w:rsidRDefault="008F3B29" w:rsidP="00687E16">
            <w:pPr>
              <w:rPr>
                <w:rFonts w:ascii="Calibri" w:hAnsi="Calibri" w:cs="Calibri"/>
                <w:bCs/>
                <w:sz w:val="20"/>
              </w:rPr>
            </w:pPr>
            <w:r>
              <w:rPr>
                <w:rFonts w:ascii="Calibri" w:hAnsi="Calibri" w:cs="Calibri"/>
                <w:bCs/>
                <w:sz w:val="20"/>
              </w:rPr>
              <w:t>Przekracza maksymalną rozpuszczalność substancji</w:t>
            </w:r>
          </w:p>
        </w:tc>
      </w:tr>
      <w:tr w:rsidR="00F43C5E" w:rsidRPr="00D2242D">
        <w:tc>
          <w:tcPr>
            <w:tcW w:w="1809" w:type="dxa"/>
          </w:tcPr>
          <w:p w:rsidR="00F43C5E" w:rsidRPr="00D2242D" w:rsidRDefault="00930CC5" w:rsidP="00687E16">
            <w:pPr>
              <w:rPr>
                <w:rFonts w:ascii="Calibri" w:hAnsi="Calibri" w:cs="Calibri"/>
                <w:bCs/>
                <w:sz w:val="20"/>
              </w:rPr>
            </w:pPr>
            <w:r>
              <w:rPr>
                <w:rFonts w:ascii="Calibri" w:hAnsi="Calibri" w:cs="Calibri"/>
                <w:bCs/>
                <w:sz w:val="20"/>
              </w:rPr>
              <w:t>Toksyczność ostra dla dafni</w:t>
            </w:r>
          </w:p>
        </w:tc>
        <w:tc>
          <w:tcPr>
            <w:tcW w:w="1560" w:type="dxa"/>
          </w:tcPr>
          <w:p w:rsidR="00F43C5E" w:rsidRPr="00D2242D" w:rsidRDefault="008F3B29" w:rsidP="00687E16">
            <w:pPr>
              <w:rPr>
                <w:rFonts w:ascii="Calibri" w:hAnsi="Calibri" w:cs="Calibri"/>
                <w:bCs/>
                <w:sz w:val="20"/>
              </w:rPr>
            </w:pPr>
            <w:r>
              <w:rPr>
                <w:rFonts w:ascii="Calibri" w:hAnsi="Calibri" w:cs="Calibri"/>
                <w:bCs/>
                <w:sz w:val="20"/>
              </w:rPr>
              <w:t>&gt;100% wag</w:t>
            </w:r>
            <w:r w:rsidR="002368CD" w:rsidRPr="00D2242D">
              <w:rPr>
                <w:rFonts w:ascii="Calibri" w:hAnsi="Calibri" w:cs="Calibri"/>
                <w:bCs/>
                <w:sz w:val="20"/>
              </w:rPr>
              <w:t xml:space="preserve">. </w:t>
            </w:r>
            <w:r>
              <w:rPr>
                <w:rFonts w:ascii="Calibri" w:hAnsi="Calibri" w:cs="Calibri"/>
                <w:bCs/>
                <w:sz w:val="20"/>
              </w:rPr>
              <w:t>roztwór nasycony</w:t>
            </w:r>
          </w:p>
        </w:tc>
        <w:tc>
          <w:tcPr>
            <w:tcW w:w="1438" w:type="dxa"/>
          </w:tcPr>
          <w:p w:rsidR="00F43C5E" w:rsidRPr="00D2242D" w:rsidRDefault="00F43C5E" w:rsidP="00687E16">
            <w:pPr>
              <w:rPr>
                <w:rFonts w:ascii="Calibri" w:hAnsi="Calibri" w:cs="Calibri"/>
                <w:sz w:val="20"/>
              </w:rPr>
            </w:pPr>
            <w:r w:rsidRPr="00D2242D">
              <w:rPr>
                <w:rFonts w:ascii="Calibri" w:hAnsi="Calibri" w:cs="Calibri"/>
                <w:sz w:val="20"/>
              </w:rPr>
              <w:t>48 h</w:t>
            </w:r>
          </w:p>
        </w:tc>
        <w:tc>
          <w:tcPr>
            <w:tcW w:w="1550" w:type="dxa"/>
          </w:tcPr>
          <w:p w:rsidR="00F43C5E" w:rsidRPr="00D2242D" w:rsidRDefault="00F43C5E" w:rsidP="00687E16">
            <w:pPr>
              <w:rPr>
                <w:rFonts w:ascii="Calibri" w:hAnsi="Calibri" w:cs="Calibri"/>
                <w:bCs/>
                <w:i/>
                <w:sz w:val="20"/>
              </w:rPr>
            </w:pPr>
            <w:r w:rsidRPr="00D2242D">
              <w:rPr>
                <w:rFonts w:ascii="Calibri" w:hAnsi="Calibri" w:cs="Calibri"/>
                <w:bCs/>
                <w:i/>
                <w:sz w:val="20"/>
              </w:rPr>
              <w:t>Daphnia magna</w:t>
            </w:r>
          </w:p>
        </w:tc>
        <w:tc>
          <w:tcPr>
            <w:tcW w:w="1064" w:type="dxa"/>
          </w:tcPr>
          <w:p w:rsidR="00F43C5E" w:rsidRPr="00D2242D" w:rsidRDefault="00F43C5E" w:rsidP="00687E16">
            <w:pPr>
              <w:rPr>
                <w:rFonts w:ascii="Calibri" w:hAnsi="Calibri" w:cs="Calibri"/>
                <w:bCs/>
                <w:sz w:val="20"/>
              </w:rPr>
            </w:pPr>
            <w:r w:rsidRPr="00D2242D">
              <w:rPr>
                <w:rFonts w:ascii="Calibri" w:hAnsi="Calibri" w:cs="Calibri"/>
                <w:bCs/>
                <w:sz w:val="20"/>
              </w:rPr>
              <w:t>OECD 202</w:t>
            </w:r>
          </w:p>
        </w:tc>
        <w:tc>
          <w:tcPr>
            <w:tcW w:w="2043" w:type="dxa"/>
            <w:shd w:val="clear" w:color="auto" w:fill="auto"/>
          </w:tcPr>
          <w:p w:rsidR="00F43C5E" w:rsidRPr="00D2242D" w:rsidRDefault="008F3B29" w:rsidP="00687E16">
            <w:pPr>
              <w:rPr>
                <w:rFonts w:ascii="Calibri" w:hAnsi="Calibri" w:cs="Calibri"/>
                <w:bCs/>
                <w:sz w:val="20"/>
              </w:rPr>
            </w:pPr>
            <w:r>
              <w:rPr>
                <w:rFonts w:ascii="Calibri" w:hAnsi="Calibri" w:cs="Calibri"/>
                <w:bCs/>
                <w:sz w:val="20"/>
              </w:rPr>
              <w:t>Przekracza maksymalną rozpuszczalność substancji</w:t>
            </w:r>
          </w:p>
        </w:tc>
      </w:tr>
      <w:tr w:rsidR="00F43C5E" w:rsidRPr="00D2242D">
        <w:tc>
          <w:tcPr>
            <w:tcW w:w="1809" w:type="dxa"/>
          </w:tcPr>
          <w:p w:rsidR="00F43C5E" w:rsidRPr="00D2242D" w:rsidRDefault="00930CC5" w:rsidP="00687E16">
            <w:pPr>
              <w:rPr>
                <w:rFonts w:ascii="Calibri" w:hAnsi="Calibri" w:cs="Calibri"/>
                <w:bCs/>
                <w:sz w:val="20"/>
              </w:rPr>
            </w:pPr>
            <w:r>
              <w:rPr>
                <w:rFonts w:ascii="Calibri" w:hAnsi="Calibri" w:cs="Calibri"/>
                <w:bCs/>
                <w:sz w:val="20"/>
              </w:rPr>
              <w:t>Toksyczność ostra dla alg</w:t>
            </w:r>
          </w:p>
        </w:tc>
        <w:tc>
          <w:tcPr>
            <w:tcW w:w="1560" w:type="dxa"/>
          </w:tcPr>
          <w:p w:rsidR="00F43C5E" w:rsidRPr="00D2242D" w:rsidRDefault="008F3B29" w:rsidP="00687E16">
            <w:pPr>
              <w:rPr>
                <w:rFonts w:ascii="Calibri" w:hAnsi="Calibri" w:cs="Calibri"/>
                <w:bCs/>
                <w:sz w:val="20"/>
              </w:rPr>
            </w:pPr>
            <w:r>
              <w:rPr>
                <w:rFonts w:ascii="Calibri" w:hAnsi="Calibri" w:cs="Calibri"/>
                <w:bCs/>
                <w:sz w:val="20"/>
              </w:rPr>
              <w:t>&gt;100% wag</w:t>
            </w:r>
            <w:r w:rsidR="002368CD" w:rsidRPr="00D2242D">
              <w:rPr>
                <w:rFonts w:ascii="Calibri" w:hAnsi="Calibri" w:cs="Calibri"/>
                <w:bCs/>
                <w:sz w:val="20"/>
              </w:rPr>
              <w:t xml:space="preserve">. </w:t>
            </w:r>
            <w:r>
              <w:rPr>
                <w:rFonts w:ascii="Calibri" w:hAnsi="Calibri" w:cs="Calibri"/>
                <w:bCs/>
                <w:sz w:val="20"/>
              </w:rPr>
              <w:t>roztwór nasycony</w:t>
            </w:r>
          </w:p>
        </w:tc>
        <w:tc>
          <w:tcPr>
            <w:tcW w:w="1438" w:type="dxa"/>
          </w:tcPr>
          <w:p w:rsidR="00F43C5E" w:rsidRPr="00D2242D" w:rsidRDefault="00F43C5E" w:rsidP="00687E16">
            <w:pPr>
              <w:rPr>
                <w:rFonts w:ascii="Calibri" w:hAnsi="Calibri" w:cs="Calibri"/>
                <w:sz w:val="20"/>
              </w:rPr>
            </w:pPr>
            <w:r w:rsidRPr="00D2242D">
              <w:rPr>
                <w:rFonts w:ascii="Calibri" w:hAnsi="Calibri" w:cs="Calibri"/>
                <w:sz w:val="20"/>
              </w:rPr>
              <w:t>72 h</w:t>
            </w:r>
          </w:p>
        </w:tc>
        <w:tc>
          <w:tcPr>
            <w:tcW w:w="1550" w:type="dxa"/>
          </w:tcPr>
          <w:p w:rsidR="00F43C5E" w:rsidRPr="00D2242D" w:rsidRDefault="00F43C5E" w:rsidP="00687E16">
            <w:pPr>
              <w:rPr>
                <w:rFonts w:ascii="Calibri" w:hAnsi="Calibri" w:cs="Calibri"/>
                <w:bCs/>
                <w:i/>
                <w:sz w:val="20"/>
              </w:rPr>
            </w:pPr>
            <w:r w:rsidRPr="00D2242D">
              <w:rPr>
                <w:rFonts w:ascii="Calibri" w:hAnsi="Calibri" w:cs="Calibri"/>
                <w:bCs/>
                <w:i/>
                <w:sz w:val="20"/>
              </w:rPr>
              <w:t>Desmodesmus subspicatus</w:t>
            </w:r>
          </w:p>
        </w:tc>
        <w:tc>
          <w:tcPr>
            <w:tcW w:w="1064" w:type="dxa"/>
          </w:tcPr>
          <w:p w:rsidR="00F43C5E" w:rsidRPr="00D2242D" w:rsidRDefault="00F43C5E" w:rsidP="00687E16">
            <w:pPr>
              <w:rPr>
                <w:rFonts w:ascii="Calibri" w:hAnsi="Calibri" w:cs="Calibri"/>
                <w:bCs/>
                <w:sz w:val="20"/>
              </w:rPr>
            </w:pPr>
            <w:r w:rsidRPr="00D2242D">
              <w:rPr>
                <w:rFonts w:ascii="Calibri" w:hAnsi="Calibri" w:cs="Calibri"/>
                <w:bCs/>
                <w:sz w:val="20"/>
              </w:rPr>
              <w:t>OECD 201</w:t>
            </w:r>
          </w:p>
        </w:tc>
        <w:tc>
          <w:tcPr>
            <w:tcW w:w="2043" w:type="dxa"/>
          </w:tcPr>
          <w:p w:rsidR="00F43C5E" w:rsidRPr="00D2242D" w:rsidRDefault="008F3B29" w:rsidP="00687E16">
            <w:pPr>
              <w:rPr>
                <w:rFonts w:ascii="Calibri" w:hAnsi="Calibri" w:cs="Calibri"/>
                <w:bCs/>
                <w:sz w:val="20"/>
              </w:rPr>
            </w:pPr>
            <w:r>
              <w:rPr>
                <w:rFonts w:ascii="Calibri" w:hAnsi="Calibri" w:cs="Calibri"/>
                <w:bCs/>
                <w:sz w:val="20"/>
              </w:rPr>
              <w:t>Przekracza maksymalną rozpuszczalność substancji</w:t>
            </w:r>
          </w:p>
        </w:tc>
      </w:tr>
      <w:tr w:rsidR="00F43C5E" w:rsidRPr="00D2242D">
        <w:tc>
          <w:tcPr>
            <w:tcW w:w="1809" w:type="dxa"/>
          </w:tcPr>
          <w:p w:rsidR="00F43C5E" w:rsidRPr="00D2242D" w:rsidRDefault="008F4CD1" w:rsidP="00687E16">
            <w:pPr>
              <w:rPr>
                <w:rFonts w:ascii="Calibri" w:hAnsi="Calibri" w:cs="Calibri"/>
                <w:bCs/>
                <w:sz w:val="20"/>
              </w:rPr>
            </w:pPr>
            <w:r>
              <w:rPr>
                <w:rFonts w:ascii="Calibri" w:hAnsi="Calibri" w:cs="Calibri"/>
                <w:bCs/>
                <w:sz w:val="20"/>
              </w:rPr>
              <w:t>Toksyczność dla mikroorganizmów oczyszczalnia ścieków</w:t>
            </w:r>
          </w:p>
        </w:tc>
        <w:tc>
          <w:tcPr>
            <w:tcW w:w="1560" w:type="dxa"/>
          </w:tcPr>
          <w:p w:rsidR="00F43C5E" w:rsidRPr="00D2242D" w:rsidRDefault="00F43C5E" w:rsidP="00687E16">
            <w:pPr>
              <w:rPr>
                <w:rFonts w:ascii="Calibri" w:hAnsi="Calibri" w:cs="Calibri"/>
                <w:bCs/>
                <w:sz w:val="20"/>
              </w:rPr>
            </w:pPr>
            <w:r w:rsidRPr="00D2242D">
              <w:rPr>
                <w:rFonts w:ascii="Calibri" w:hAnsi="Calibri" w:cs="Calibri"/>
                <w:bCs/>
                <w:sz w:val="20"/>
              </w:rPr>
              <w:t>&gt; 1000 mg/L</w:t>
            </w:r>
          </w:p>
        </w:tc>
        <w:tc>
          <w:tcPr>
            <w:tcW w:w="1438" w:type="dxa"/>
          </w:tcPr>
          <w:p w:rsidR="00F43C5E" w:rsidRPr="00D2242D" w:rsidRDefault="00F43C5E" w:rsidP="00687E16">
            <w:pPr>
              <w:rPr>
                <w:rFonts w:ascii="Calibri" w:hAnsi="Calibri" w:cs="Calibri"/>
                <w:sz w:val="20"/>
              </w:rPr>
            </w:pPr>
            <w:r w:rsidRPr="00D2242D">
              <w:rPr>
                <w:rFonts w:ascii="Calibri" w:hAnsi="Calibri" w:cs="Calibri"/>
                <w:sz w:val="20"/>
              </w:rPr>
              <w:t>3 h</w:t>
            </w:r>
          </w:p>
        </w:tc>
        <w:tc>
          <w:tcPr>
            <w:tcW w:w="1550" w:type="dxa"/>
          </w:tcPr>
          <w:p w:rsidR="00F43C5E" w:rsidRPr="00D2242D" w:rsidRDefault="00F43C5E" w:rsidP="00687E16">
            <w:pPr>
              <w:rPr>
                <w:rFonts w:ascii="Calibri" w:hAnsi="Calibri" w:cs="Calibri"/>
                <w:bCs/>
                <w:sz w:val="20"/>
              </w:rPr>
            </w:pPr>
            <w:r w:rsidRPr="00D2242D">
              <w:rPr>
                <w:rFonts w:ascii="Calibri" w:hAnsi="Calibri" w:cs="Calibri"/>
                <w:bCs/>
                <w:sz w:val="20"/>
              </w:rPr>
              <w:t>Activated sludge</w:t>
            </w:r>
          </w:p>
        </w:tc>
        <w:tc>
          <w:tcPr>
            <w:tcW w:w="1064" w:type="dxa"/>
          </w:tcPr>
          <w:p w:rsidR="00F43C5E" w:rsidRPr="00D2242D" w:rsidRDefault="00F43C5E" w:rsidP="00687E16">
            <w:pPr>
              <w:rPr>
                <w:rFonts w:ascii="Calibri" w:hAnsi="Calibri" w:cs="Calibri"/>
                <w:bCs/>
                <w:sz w:val="20"/>
              </w:rPr>
            </w:pPr>
            <w:r w:rsidRPr="00D2242D">
              <w:rPr>
                <w:rFonts w:ascii="Calibri" w:hAnsi="Calibri" w:cs="Calibri"/>
                <w:bCs/>
                <w:sz w:val="20"/>
              </w:rPr>
              <w:t>OECD 209</w:t>
            </w:r>
          </w:p>
        </w:tc>
        <w:tc>
          <w:tcPr>
            <w:tcW w:w="2043" w:type="dxa"/>
          </w:tcPr>
          <w:p w:rsidR="00F43C5E" w:rsidRPr="00D2242D" w:rsidRDefault="008F3B29" w:rsidP="00687E16">
            <w:pPr>
              <w:rPr>
                <w:rFonts w:ascii="Calibri" w:hAnsi="Calibri" w:cs="Calibri"/>
                <w:bCs/>
                <w:sz w:val="20"/>
              </w:rPr>
            </w:pPr>
            <w:r>
              <w:rPr>
                <w:rFonts w:ascii="Calibri" w:hAnsi="Calibri" w:cs="Calibri"/>
                <w:bCs/>
                <w:sz w:val="20"/>
              </w:rPr>
              <w:t>Szkodliwość dla mikroorganizmów oczyszczalni ścieków</w:t>
            </w:r>
          </w:p>
        </w:tc>
      </w:tr>
    </w:tbl>
    <w:p w:rsidR="000C4E25" w:rsidRPr="00D2242D" w:rsidRDefault="00F07A58" w:rsidP="000C4E25">
      <w:pPr>
        <w:tabs>
          <w:tab w:val="left" w:pos="2268"/>
          <w:tab w:val="left" w:pos="3402"/>
          <w:tab w:val="left" w:pos="3969"/>
        </w:tabs>
        <w:rPr>
          <w:rFonts w:ascii="Calibri" w:hAnsi="Calibri" w:cs="Calibri"/>
          <w:b/>
          <w:sz w:val="20"/>
        </w:rPr>
      </w:pPr>
      <w:r>
        <w:rPr>
          <w:rFonts w:ascii="Calibri" w:hAnsi="Calibri" w:cs="Calibri"/>
          <w:b/>
          <w:sz w:val="20"/>
        </w:rPr>
        <w:t>12.1. Toksyczność</w:t>
      </w:r>
    </w:p>
    <w:p w:rsidR="009B4DF7" w:rsidRPr="00D2242D" w:rsidRDefault="009B4DF7" w:rsidP="009B4DF7">
      <w:pPr>
        <w:rPr>
          <w:rFonts w:ascii="Calibri" w:hAnsi="Calibri" w:cs="Calibri"/>
          <w:b/>
          <w:bCs/>
          <w:sz w:val="20"/>
        </w:rPr>
      </w:pPr>
    </w:p>
    <w:p w:rsidR="009B4DF7" w:rsidRPr="00D2242D" w:rsidRDefault="009B4DF7" w:rsidP="009B4DF7">
      <w:pPr>
        <w:rPr>
          <w:rFonts w:ascii="Calibri" w:hAnsi="Calibri" w:cs="Calibri"/>
          <w:b/>
          <w:bCs/>
          <w:sz w:val="20"/>
        </w:rPr>
      </w:pPr>
      <w:r w:rsidRPr="00D2242D">
        <w:rPr>
          <w:rFonts w:ascii="Calibri" w:hAnsi="Calibri" w:cs="Calibri"/>
          <w:b/>
          <w:bCs/>
          <w:sz w:val="20"/>
        </w:rPr>
        <w:t>1</w:t>
      </w:r>
      <w:r w:rsidR="00A24E5F">
        <w:rPr>
          <w:rFonts w:ascii="Calibri" w:hAnsi="Calibri" w:cs="Calibri"/>
          <w:b/>
          <w:bCs/>
          <w:sz w:val="20"/>
        </w:rPr>
        <w:t>2.2 Trwałość i zdolność do rozkładu</w:t>
      </w:r>
    </w:p>
    <w:p w:rsidR="00571929" w:rsidRPr="00D2242D" w:rsidRDefault="00571929" w:rsidP="00F43C5E">
      <w:pPr>
        <w:rPr>
          <w:rFonts w:ascii="Calibri" w:hAnsi="Calibri" w:cs="Calibri"/>
          <w:bCs/>
          <w:sz w:val="20"/>
        </w:rPr>
      </w:pPr>
    </w:p>
    <w:p w:rsidR="00F43C5E" w:rsidRPr="00D2242D" w:rsidRDefault="00A24E5F" w:rsidP="00F43C5E">
      <w:pPr>
        <w:outlineLvl w:val="0"/>
        <w:rPr>
          <w:rFonts w:ascii="Calibri" w:hAnsi="Calibri" w:cs="Calibri"/>
          <w:sz w:val="20"/>
        </w:rPr>
      </w:pPr>
      <w:r>
        <w:rPr>
          <w:rFonts w:ascii="Calibri" w:hAnsi="Calibri" w:cs="Calibri"/>
          <w:b/>
          <w:bCs/>
          <w:sz w:val="20"/>
        </w:rPr>
        <w:t>Rozkład abiotyczny</w:t>
      </w:r>
    </w:p>
    <w:p w:rsidR="00F43C5E" w:rsidRPr="00D2242D" w:rsidRDefault="00A24E5F" w:rsidP="00F43C5E">
      <w:pPr>
        <w:outlineLvl w:val="0"/>
        <w:rPr>
          <w:rFonts w:ascii="Calibri" w:hAnsi="Calibri" w:cs="Calibri"/>
          <w:sz w:val="20"/>
        </w:rPr>
      </w:pPr>
      <w:r>
        <w:rPr>
          <w:rFonts w:ascii="Calibri" w:hAnsi="Calibri" w:cs="Calibri"/>
          <w:sz w:val="20"/>
        </w:rPr>
        <w:t>Nie dotyczy. Substancja jest pochodzenia nieorganicznego i nie podlega rozkładowi abiotycznemu.</w:t>
      </w:r>
    </w:p>
    <w:p w:rsidR="00F43C5E" w:rsidRPr="00D2242D" w:rsidRDefault="00F43C5E" w:rsidP="00F43C5E">
      <w:pPr>
        <w:rPr>
          <w:rFonts w:ascii="Calibri" w:hAnsi="Calibri" w:cs="Calibri"/>
          <w:sz w:val="20"/>
        </w:rPr>
      </w:pPr>
    </w:p>
    <w:p w:rsidR="009B4DF7" w:rsidRPr="00D2242D" w:rsidRDefault="00A24E5F" w:rsidP="009B4DF7">
      <w:pPr>
        <w:tabs>
          <w:tab w:val="left" w:pos="2268"/>
          <w:tab w:val="left" w:pos="3402"/>
          <w:tab w:val="left" w:pos="3969"/>
        </w:tabs>
        <w:rPr>
          <w:rFonts w:ascii="Calibri" w:hAnsi="Calibri" w:cs="Calibri"/>
          <w:b/>
          <w:bCs/>
          <w:sz w:val="20"/>
        </w:rPr>
      </w:pPr>
      <w:r>
        <w:rPr>
          <w:rFonts w:ascii="Calibri" w:hAnsi="Calibri" w:cs="Calibri"/>
          <w:b/>
          <w:bCs/>
          <w:sz w:val="20"/>
        </w:rPr>
        <w:t>12.3 Zdolność do bioakumulacji</w:t>
      </w:r>
    </w:p>
    <w:p w:rsidR="00F43C5E" w:rsidRPr="00D2242D" w:rsidRDefault="00A24E5F" w:rsidP="00F43C5E">
      <w:pPr>
        <w:tabs>
          <w:tab w:val="left" w:pos="360"/>
        </w:tabs>
        <w:rPr>
          <w:rFonts w:ascii="Calibri" w:hAnsi="Calibri" w:cs="Calibri"/>
          <w:sz w:val="20"/>
        </w:rPr>
      </w:pPr>
      <w:r>
        <w:rPr>
          <w:rFonts w:ascii="Calibri" w:hAnsi="Calibri" w:cs="Calibri"/>
          <w:sz w:val="20"/>
        </w:rPr>
        <w:t>Nie dotyczy</w:t>
      </w:r>
      <w:r w:rsidR="005A1B66" w:rsidRPr="00D2242D">
        <w:rPr>
          <w:rFonts w:ascii="Calibri" w:hAnsi="Calibri" w:cs="Calibri"/>
          <w:sz w:val="20"/>
        </w:rPr>
        <w:t>.</w:t>
      </w:r>
    </w:p>
    <w:p w:rsidR="005A1B66" w:rsidRPr="00D2242D" w:rsidRDefault="005A1B66" w:rsidP="00F43C5E">
      <w:pPr>
        <w:tabs>
          <w:tab w:val="left" w:pos="360"/>
        </w:tabs>
        <w:rPr>
          <w:rFonts w:ascii="Calibri" w:hAnsi="Calibri" w:cs="Calibri"/>
          <w:sz w:val="20"/>
        </w:rPr>
      </w:pPr>
    </w:p>
    <w:p w:rsidR="00F43C5E" w:rsidRPr="00D2242D" w:rsidRDefault="00F43C5E" w:rsidP="00571929">
      <w:pPr>
        <w:tabs>
          <w:tab w:val="left" w:pos="360"/>
        </w:tabs>
        <w:rPr>
          <w:rFonts w:ascii="Calibri" w:hAnsi="Calibri" w:cs="Calibri"/>
          <w:b/>
          <w:bCs/>
          <w:sz w:val="20"/>
        </w:rPr>
      </w:pPr>
      <w:r w:rsidRPr="00D2242D">
        <w:rPr>
          <w:rFonts w:ascii="Calibri" w:hAnsi="Calibri" w:cs="Calibri"/>
          <w:b/>
          <w:bCs/>
          <w:sz w:val="20"/>
        </w:rPr>
        <w:t>12.4</w:t>
      </w:r>
      <w:r w:rsidRPr="00D2242D">
        <w:rPr>
          <w:rFonts w:ascii="Calibri" w:hAnsi="Calibri" w:cs="Calibri"/>
          <w:b/>
          <w:bCs/>
          <w:sz w:val="20"/>
        </w:rPr>
        <w:tab/>
      </w:r>
      <w:r w:rsidR="00571929" w:rsidRPr="00D2242D">
        <w:rPr>
          <w:rFonts w:ascii="Calibri" w:hAnsi="Calibri" w:cs="Calibri"/>
          <w:b/>
          <w:bCs/>
          <w:sz w:val="20"/>
        </w:rPr>
        <w:t xml:space="preserve"> </w:t>
      </w:r>
      <w:r w:rsidR="0079002C">
        <w:rPr>
          <w:rFonts w:ascii="Calibri" w:hAnsi="Calibri" w:cs="Calibri"/>
          <w:b/>
          <w:bCs/>
          <w:sz w:val="20"/>
        </w:rPr>
        <w:t>Mobilność w glebie</w:t>
      </w:r>
    </w:p>
    <w:p w:rsidR="00F43C5E" w:rsidRPr="00D2242D" w:rsidRDefault="0079002C" w:rsidP="00F43C5E">
      <w:pPr>
        <w:rPr>
          <w:rFonts w:ascii="Calibri" w:hAnsi="Calibri" w:cs="Calibri"/>
          <w:bCs/>
          <w:sz w:val="20"/>
        </w:rPr>
      </w:pPr>
      <w:r>
        <w:rPr>
          <w:rFonts w:ascii="Calibri" w:hAnsi="Calibri" w:cs="Calibri"/>
          <w:sz w:val="20"/>
        </w:rPr>
        <w:t>Nie dotyczy</w:t>
      </w:r>
      <w:r w:rsidR="005A1B66" w:rsidRPr="00D2242D">
        <w:rPr>
          <w:rFonts w:ascii="Calibri" w:hAnsi="Calibri" w:cs="Calibri"/>
          <w:sz w:val="20"/>
        </w:rPr>
        <w:t>.</w:t>
      </w:r>
    </w:p>
    <w:p w:rsidR="00F43C5E" w:rsidRPr="00D2242D" w:rsidRDefault="00F43C5E" w:rsidP="00F43C5E">
      <w:pPr>
        <w:autoSpaceDE w:val="0"/>
        <w:autoSpaceDN w:val="0"/>
        <w:adjustRightInd w:val="0"/>
        <w:rPr>
          <w:rFonts w:ascii="Calibri" w:hAnsi="Calibri" w:cs="Calibri"/>
          <w:b/>
          <w:sz w:val="20"/>
        </w:rPr>
      </w:pPr>
    </w:p>
    <w:p w:rsidR="009B4DF7" w:rsidRPr="00D2242D" w:rsidRDefault="0079002C" w:rsidP="009B4DF7">
      <w:pPr>
        <w:autoSpaceDE w:val="0"/>
        <w:autoSpaceDN w:val="0"/>
        <w:adjustRightInd w:val="0"/>
        <w:outlineLvl w:val="0"/>
        <w:rPr>
          <w:rFonts w:ascii="Calibri" w:hAnsi="Calibri" w:cs="Calibri"/>
          <w:b/>
          <w:bCs/>
          <w:sz w:val="20"/>
        </w:rPr>
      </w:pPr>
      <w:r>
        <w:rPr>
          <w:rFonts w:ascii="Calibri" w:hAnsi="Calibri" w:cs="Calibri"/>
          <w:b/>
          <w:bCs/>
          <w:sz w:val="20"/>
        </w:rPr>
        <w:t>12.5 Wyniki oceny właściwości PBT i</w:t>
      </w:r>
      <w:r w:rsidR="009B4DF7" w:rsidRPr="00D2242D">
        <w:rPr>
          <w:rFonts w:ascii="Calibri" w:hAnsi="Calibri" w:cs="Calibri"/>
          <w:b/>
          <w:bCs/>
          <w:sz w:val="20"/>
        </w:rPr>
        <w:t xml:space="preserve"> vPvB </w:t>
      </w:r>
    </w:p>
    <w:p w:rsidR="00F43C5E" w:rsidRPr="00D2242D" w:rsidRDefault="0079002C" w:rsidP="00F43C5E">
      <w:pPr>
        <w:autoSpaceDE w:val="0"/>
        <w:autoSpaceDN w:val="0"/>
        <w:adjustRightInd w:val="0"/>
        <w:outlineLvl w:val="0"/>
        <w:rPr>
          <w:rFonts w:ascii="Calibri" w:hAnsi="Calibri" w:cs="Calibri"/>
          <w:sz w:val="20"/>
        </w:rPr>
      </w:pPr>
      <w:r>
        <w:rPr>
          <w:rFonts w:ascii="Calibri" w:hAnsi="Calibri" w:cs="Calibri"/>
          <w:sz w:val="20"/>
        </w:rPr>
        <w:t>Substancja nie spełnia kryteriów dla klasyfikacji jako</w:t>
      </w:r>
      <w:r w:rsidR="00F43C5E" w:rsidRPr="00D2242D">
        <w:rPr>
          <w:rFonts w:ascii="Calibri" w:hAnsi="Calibri" w:cs="Calibri"/>
          <w:sz w:val="20"/>
        </w:rPr>
        <w:t xml:space="preserve"> PBT </w:t>
      </w:r>
      <w:r>
        <w:rPr>
          <w:rFonts w:ascii="Calibri" w:hAnsi="Calibri" w:cs="Calibri"/>
          <w:sz w:val="20"/>
        </w:rPr>
        <w:t>lub</w:t>
      </w:r>
      <w:r w:rsidR="00F43C5E" w:rsidRPr="00D2242D">
        <w:rPr>
          <w:rFonts w:ascii="Calibri" w:hAnsi="Calibri" w:cs="Calibri"/>
          <w:sz w:val="20"/>
        </w:rPr>
        <w:t xml:space="preserve"> vPvB. </w:t>
      </w:r>
    </w:p>
    <w:p w:rsidR="00F43C5E" w:rsidRPr="00D2242D" w:rsidRDefault="00F43C5E" w:rsidP="00F43C5E">
      <w:pPr>
        <w:autoSpaceDE w:val="0"/>
        <w:autoSpaceDN w:val="0"/>
        <w:adjustRightInd w:val="0"/>
        <w:rPr>
          <w:rFonts w:ascii="Calibri" w:hAnsi="Calibri" w:cs="Calibri"/>
          <w:sz w:val="20"/>
        </w:rPr>
      </w:pPr>
    </w:p>
    <w:p w:rsidR="009B4DF7" w:rsidRPr="00D2242D" w:rsidRDefault="00CF6298" w:rsidP="009B4DF7">
      <w:pPr>
        <w:ind w:left="705" w:hanging="705"/>
        <w:jc w:val="both"/>
        <w:rPr>
          <w:rFonts w:ascii="Calibri" w:hAnsi="Calibri" w:cs="Calibri"/>
          <w:b/>
          <w:bCs/>
          <w:sz w:val="20"/>
        </w:rPr>
      </w:pPr>
      <w:r>
        <w:rPr>
          <w:rFonts w:ascii="Calibri" w:hAnsi="Calibri" w:cs="Calibri"/>
          <w:b/>
          <w:bCs/>
          <w:sz w:val="20"/>
        </w:rPr>
        <w:t>12.6 Inne szkodliwe skutki działania</w:t>
      </w:r>
    </w:p>
    <w:p w:rsidR="00F43C5E" w:rsidRPr="00D2242D" w:rsidRDefault="00CF6298" w:rsidP="005A1B66">
      <w:pPr>
        <w:jc w:val="both"/>
        <w:rPr>
          <w:rFonts w:ascii="Calibri" w:hAnsi="Calibri" w:cs="Calibri"/>
          <w:b/>
          <w:bCs/>
          <w:sz w:val="22"/>
          <w:szCs w:val="22"/>
        </w:rPr>
      </w:pPr>
      <w:r>
        <w:rPr>
          <w:rFonts w:ascii="Calibri" w:hAnsi="Calibri" w:cs="Calibri"/>
          <w:sz w:val="20"/>
        </w:rPr>
        <w:t>Nie są znane. Jednak nie moża wykluczyć, że częste wycieki produktu mogą mieć szkodliwy wpływ na środowisko naturalne.</w:t>
      </w:r>
    </w:p>
    <w:p w:rsidR="00F43C5E" w:rsidRPr="00D2242D" w:rsidRDefault="00F43C5E" w:rsidP="00F43C5E">
      <w:pPr>
        <w:rPr>
          <w:rFonts w:ascii="Calibri" w:hAnsi="Calibri" w:cs="Calibri"/>
          <w:bCs/>
          <w:sz w:val="20"/>
        </w:rPr>
      </w:pPr>
    </w:p>
    <w:p w:rsidR="00F43C5E" w:rsidRPr="00D2242D" w:rsidRDefault="00CB5CD7" w:rsidP="00571929">
      <w:pPr>
        <w:shd w:val="solid" w:color="auto" w:fill="auto"/>
        <w:rPr>
          <w:rFonts w:ascii="Calibri" w:hAnsi="Calibri" w:cs="Calibri"/>
          <w:color w:val="FFFFFF"/>
        </w:rPr>
      </w:pPr>
      <w:r>
        <w:rPr>
          <w:rFonts w:ascii="Calibri" w:hAnsi="Calibri" w:cs="Calibri"/>
          <w:color w:val="FFFFFF"/>
        </w:rPr>
        <w:t>CZĘŚĆ 13. Postępowanie z odpadami</w:t>
      </w:r>
    </w:p>
    <w:p w:rsidR="00F43C5E" w:rsidRPr="00D2242D" w:rsidRDefault="00F43C5E" w:rsidP="00F43C5E">
      <w:pPr>
        <w:ind w:left="705" w:hanging="705"/>
        <w:outlineLvl w:val="0"/>
        <w:rPr>
          <w:rFonts w:ascii="Calibri" w:hAnsi="Calibri" w:cs="Calibri"/>
          <w:bCs/>
          <w:sz w:val="20"/>
        </w:rPr>
      </w:pPr>
    </w:p>
    <w:p w:rsidR="009B4DF7" w:rsidRPr="00D2242D" w:rsidRDefault="00CB5CD7" w:rsidP="009B4DF7">
      <w:pPr>
        <w:ind w:left="705" w:hanging="705"/>
        <w:outlineLvl w:val="0"/>
        <w:rPr>
          <w:rFonts w:ascii="Calibri" w:hAnsi="Calibri" w:cs="Calibri"/>
          <w:b/>
          <w:bCs/>
          <w:sz w:val="20"/>
        </w:rPr>
      </w:pPr>
      <w:r>
        <w:rPr>
          <w:rFonts w:ascii="Calibri" w:hAnsi="Calibri" w:cs="Calibri"/>
          <w:b/>
          <w:bCs/>
          <w:sz w:val="20"/>
        </w:rPr>
        <w:lastRenderedPageBreak/>
        <w:t>13.1 Metody unieszkodliwiania odpadów</w:t>
      </w:r>
    </w:p>
    <w:p w:rsidR="00571929" w:rsidRPr="00D2242D" w:rsidRDefault="00571929" w:rsidP="00571929">
      <w:pPr>
        <w:ind w:left="705" w:hanging="705"/>
        <w:outlineLvl w:val="0"/>
        <w:rPr>
          <w:rFonts w:ascii="Calibri" w:hAnsi="Calibri" w:cs="Calibri"/>
          <w:bCs/>
          <w:sz w:val="20"/>
        </w:rPr>
      </w:pPr>
    </w:p>
    <w:p w:rsidR="00571929" w:rsidRPr="00D2242D" w:rsidRDefault="00CB5CD7" w:rsidP="006B3E89">
      <w:pPr>
        <w:jc w:val="both"/>
        <w:outlineLvl w:val="0"/>
        <w:rPr>
          <w:rFonts w:ascii="Calibri" w:hAnsi="Calibri" w:cs="Calibri"/>
          <w:sz w:val="20"/>
        </w:rPr>
      </w:pPr>
      <w:r>
        <w:rPr>
          <w:rFonts w:ascii="Calibri" w:hAnsi="Calibri" w:cs="Calibri"/>
          <w:bCs/>
          <w:sz w:val="20"/>
        </w:rPr>
        <w:t>Substancję</w:t>
      </w:r>
      <w:r w:rsidR="00F90DF7">
        <w:rPr>
          <w:rFonts w:ascii="Calibri" w:hAnsi="Calibri" w:cs="Calibri"/>
          <w:bCs/>
          <w:sz w:val="20"/>
        </w:rPr>
        <w:t xml:space="preserve"> można likwidować na wysypiskach jako substancję nieaktywną, jeżeli nie jest ona zmieszana z substancją niebez</w:t>
      </w:r>
      <w:r w:rsidR="002F0636">
        <w:rPr>
          <w:rFonts w:ascii="Calibri" w:hAnsi="Calibri" w:cs="Calibri"/>
          <w:bCs/>
          <w:sz w:val="20"/>
        </w:rPr>
        <w:t>pieczną. Likwidację należ</w:t>
      </w:r>
      <w:r w:rsidR="00F90DF7">
        <w:rPr>
          <w:rFonts w:ascii="Calibri" w:hAnsi="Calibri" w:cs="Calibri"/>
          <w:bCs/>
          <w:sz w:val="20"/>
        </w:rPr>
        <w:t>y przeprowadzać zgodnie z przepisami miejscowymi. Jeżeli to tylko możliwe, zaleca się recykling zamiast likwidacji (utylizacji).</w:t>
      </w:r>
    </w:p>
    <w:p w:rsidR="006B3E89" w:rsidRPr="00D2242D" w:rsidRDefault="006B3E89" w:rsidP="006B3E89">
      <w:pPr>
        <w:jc w:val="both"/>
        <w:outlineLvl w:val="0"/>
        <w:rPr>
          <w:rFonts w:ascii="Calibri" w:hAnsi="Calibri" w:cs="Calibri"/>
          <w:bCs/>
          <w:sz w:val="20"/>
        </w:rPr>
      </w:pPr>
    </w:p>
    <w:p w:rsidR="00F43C5E" w:rsidRPr="00D2242D" w:rsidRDefault="002F0636" w:rsidP="00C207AB">
      <w:pPr>
        <w:shd w:val="solid" w:color="auto" w:fill="auto"/>
        <w:rPr>
          <w:rFonts w:ascii="Calibri" w:hAnsi="Calibri" w:cs="Calibri"/>
          <w:color w:val="FFFFFF"/>
        </w:rPr>
      </w:pPr>
      <w:r>
        <w:rPr>
          <w:rFonts w:ascii="Calibri" w:hAnsi="Calibri" w:cs="Calibri"/>
          <w:b/>
          <w:sz w:val="22"/>
          <w:szCs w:val="22"/>
        </w:rPr>
        <w:t>CZĘŚĆ</w:t>
      </w:r>
      <w:r w:rsidR="009B4DF7" w:rsidRPr="00D2242D">
        <w:rPr>
          <w:rFonts w:ascii="Calibri" w:hAnsi="Calibri" w:cs="Calibri"/>
          <w:b/>
          <w:sz w:val="22"/>
          <w:szCs w:val="22"/>
        </w:rPr>
        <w:t xml:space="preserve"> 14. </w:t>
      </w:r>
      <w:r>
        <w:rPr>
          <w:rFonts w:ascii="Calibri" w:hAnsi="Calibri" w:cs="Calibri"/>
          <w:b/>
          <w:sz w:val="22"/>
          <w:szCs w:val="22"/>
        </w:rPr>
        <w:t>Informacje dotyczące transportu</w:t>
      </w:r>
    </w:p>
    <w:p w:rsidR="00F43C5E" w:rsidRPr="00D2242D" w:rsidRDefault="00F43C5E" w:rsidP="00F43C5E">
      <w:pPr>
        <w:jc w:val="both"/>
        <w:rPr>
          <w:rFonts w:ascii="Calibri" w:hAnsi="Calibri" w:cs="Calibri"/>
          <w:color w:val="000000"/>
          <w:sz w:val="20"/>
          <w:u w:val="single"/>
        </w:rPr>
      </w:pPr>
    </w:p>
    <w:p w:rsidR="00F43C5E" w:rsidRPr="00D2242D" w:rsidRDefault="00733127" w:rsidP="00F43C5E">
      <w:pPr>
        <w:autoSpaceDE w:val="0"/>
        <w:autoSpaceDN w:val="0"/>
        <w:adjustRightInd w:val="0"/>
        <w:outlineLvl w:val="0"/>
        <w:rPr>
          <w:rFonts w:ascii="Calibri" w:hAnsi="Calibri" w:cs="Calibri"/>
          <w:bCs/>
          <w:sz w:val="20"/>
        </w:rPr>
      </w:pPr>
      <w:r>
        <w:rPr>
          <w:rFonts w:ascii="Calibri" w:hAnsi="Calibri" w:cs="Calibri"/>
          <w:bCs/>
          <w:sz w:val="20"/>
        </w:rPr>
        <w:t>Substancja nie została zaklasyfikowana jako niebezpieczna zgodnie z przepisami o transporcie.</w:t>
      </w:r>
    </w:p>
    <w:p w:rsidR="00C20F82" w:rsidRPr="00D2242D" w:rsidRDefault="00C20F82" w:rsidP="00F43C5E">
      <w:pPr>
        <w:autoSpaceDE w:val="0"/>
        <w:autoSpaceDN w:val="0"/>
        <w:adjustRightInd w:val="0"/>
        <w:outlineLvl w:val="0"/>
        <w:rPr>
          <w:rFonts w:ascii="Calibri" w:hAnsi="Calibri" w:cs="Calibri"/>
          <w:bCs/>
          <w:sz w:val="20"/>
        </w:rPr>
      </w:pPr>
    </w:p>
    <w:p w:rsidR="00527F44" w:rsidRPr="00D2242D" w:rsidRDefault="00A251A8" w:rsidP="00527F44">
      <w:pPr>
        <w:shd w:val="solid" w:color="auto" w:fill="auto"/>
        <w:rPr>
          <w:rFonts w:ascii="Calibri" w:hAnsi="Calibri" w:cs="Calibri"/>
        </w:rPr>
      </w:pPr>
      <w:r>
        <w:rPr>
          <w:rFonts w:ascii="Calibri" w:hAnsi="Calibri" w:cs="Calibri"/>
          <w:color w:val="FFFFFF"/>
        </w:rPr>
        <w:t>CZĘŚĆ</w:t>
      </w:r>
      <w:r w:rsidR="009B4DF7" w:rsidRPr="00D2242D">
        <w:rPr>
          <w:rFonts w:ascii="Calibri" w:hAnsi="Calibri" w:cs="Calibri"/>
          <w:color w:val="FFFFFF"/>
        </w:rPr>
        <w:t xml:space="preserve"> 15. </w:t>
      </w:r>
      <w:r>
        <w:rPr>
          <w:rFonts w:ascii="Calibri" w:hAnsi="Calibri" w:cs="Calibri"/>
          <w:color w:val="FFFFFF"/>
        </w:rPr>
        <w:t>Informacje dotyczące przepisów prawnych</w:t>
      </w:r>
    </w:p>
    <w:p w:rsidR="00F43C5E" w:rsidRPr="00D2242D" w:rsidRDefault="00F43C5E" w:rsidP="00F43C5E">
      <w:pPr>
        <w:autoSpaceDE w:val="0"/>
        <w:autoSpaceDN w:val="0"/>
        <w:adjustRightInd w:val="0"/>
        <w:rPr>
          <w:rFonts w:ascii="Calibri" w:hAnsi="Calibri" w:cs="Calibri"/>
          <w:b/>
          <w:sz w:val="20"/>
        </w:rPr>
      </w:pPr>
    </w:p>
    <w:p w:rsidR="009B4DF7" w:rsidRPr="00D2242D" w:rsidRDefault="009B4DF7" w:rsidP="009B4DF7">
      <w:pPr>
        <w:autoSpaceDE w:val="0"/>
        <w:autoSpaceDN w:val="0"/>
        <w:adjustRightInd w:val="0"/>
        <w:rPr>
          <w:rFonts w:ascii="Calibri" w:hAnsi="Calibri" w:cs="Calibri"/>
          <w:b/>
          <w:bCs/>
          <w:sz w:val="20"/>
        </w:rPr>
      </w:pPr>
      <w:r w:rsidRPr="00D2242D">
        <w:rPr>
          <w:rFonts w:ascii="Calibri" w:hAnsi="Calibri" w:cs="Calibri"/>
          <w:b/>
          <w:bCs/>
          <w:sz w:val="20"/>
        </w:rPr>
        <w:t xml:space="preserve">15.1 </w:t>
      </w:r>
      <w:r w:rsidR="00DC139B">
        <w:rPr>
          <w:rFonts w:ascii="Calibri" w:hAnsi="Calibri" w:cs="Calibri"/>
          <w:b/>
          <w:bCs/>
          <w:sz w:val="20"/>
        </w:rPr>
        <w:t>Rozporządzenia dotyczące bezpieczeństwa, zdrowia i ochrony środowiska naturalnego/ specyficzne przepisy prawne dotyczące substancji lub mieszaniny</w:t>
      </w:r>
    </w:p>
    <w:p w:rsidR="00F43C5E" w:rsidRPr="00D2242D" w:rsidRDefault="00F43C5E" w:rsidP="00F43C5E">
      <w:pPr>
        <w:autoSpaceDE w:val="0"/>
        <w:autoSpaceDN w:val="0"/>
        <w:adjustRightInd w:val="0"/>
        <w:rPr>
          <w:rFonts w:ascii="Calibri" w:hAnsi="Calibri" w:cs="Calibri"/>
          <w:bCs/>
          <w:sz w:val="20"/>
        </w:rPr>
      </w:pPr>
    </w:p>
    <w:p w:rsidR="00F43C5E" w:rsidRPr="00D2242D" w:rsidRDefault="001F0E63" w:rsidP="00F43C5E">
      <w:pPr>
        <w:autoSpaceDE w:val="0"/>
        <w:autoSpaceDN w:val="0"/>
        <w:adjustRightInd w:val="0"/>
        <w:jc w:val="both"/>
        <w:rPr>
          <w:rFonts w:ascii="Calibri" w:hAnsi="Calibri" w:cs="Calibri"/>
          <w:sz w:val="20"/>
          <w:lang w:eastAsia="en-US"/>
        </w:rPr>
      </w:pPr>
      <w:r>
        <w:rPr>
          <w:rFonts w:ascii="Calibri" w:hAnsi="Calibri" w:cs="Calibri"/>
          <w:b/>
          <w:bCs/>
          <w:sz w:val="20"/>
          <w:lang w:eastAsia="en-US"/>
        </w:rPr>
        <w:t>EWG</w:t>
      </w:r>
      <w:r w:rsidR="00F43C5E" w:rsidRPr="00D2242D">
        <w:rPr>
          <w:rFonts w:ascii="Calibri" w:hAnsi="Calibri" w:cs="Calibri"/>
          <w:b/>
          <w:bCs/>
          <w:sz w:val="20"/>
          <w:lang w:eastAsia="en-US"/>
        </w:rPr>
        <w:t xml:space="preserve">: </w:t>
      </w:r>
      <w:r>
        <w:rPr>
          <w:rFonts w:ascii="Calibri" w:hAnsi="Calibri" w:cs="Calibri"/>
          <w:sz w:val="20"/>
          <w:lang w:eastAsia="en-US"/>
        </w:rPr>
        <w:t>Dyrektywa</w:t>
      </w:r>
      <w:r w:rsidR="00F43C5E" w:rsidRPr="00D2242D">
        <w:rPr>
          <w:rFonts w:ascii="Calibri" w:hAnsi="Calibri" w:cs="Calibri"/>
          <w:sz w:val="20"/>
          <w:lang w:eastAsia="en-US"/>
        </w:rPr>
        <w:t xml:space="preserve"> </w:t>
      </w:r>
      <w:r>
        <w:rPr>
          <w:rFonts w:ascii="Calibri" w:hAnsi="Calibri" w:cs="Calibri"/>
          <w:sz w:val="20"/>
          <w:lang w:eastAsia="en-US"/>
        </w:rPr>
        <w:t xml:space="preserve">nr </w:t>
      </w:r>
      <w:r w:rsidR="00F43C5E" w:rsidRPr="00D2242D">
        <w:rPr>
          <w:rFonts w:ascii="Calibri" w:hAnsi="Calibri" w:cs="Calibri"/>
          <w:sz w:val="20"/>
          <w:lang w:eastAsia="en-US"/>
        </w:rPr>
        <w:t xml:space="preserve">67/548 </w:t>
      </w:r>
      <w:r>
        <w:rPr>
          <w:rFonts w:ascii="Calibri" w:hAnsi="Calibri" w:cs="Calibri"/>
          <w:sz w:val="20"/>
          <w:lang w:eastAsia="en-US"/>
        </w:rPr>
        <w:t>dotycząca klasyfikacji, opakowania i oznakowania substancji niebezpiecznych.</w:t>
      </w:r>
    </w:p>
    <w:p w:rsidR="005A1B66" w:rsidRPr="00D2242D" w:rsidRDefault="005A1B66" w:rsidP="00F43C5E">
      <w:pPr>
        <w:autoSpaceDE w:val="0"/>
        <w:autoSpaceDN w:val="0"/>
        <w:adjustRightInd w:val="0"/>
        <w:jc w:val="both"/>
        <w:rPr>
          <w:rFonts w:ascii="Calibri" w:hAnsi="Calibri" w:cs="Calibri"/>
          <w:sz w:val="20"/>
          <w:lang w:eastAsia="en-US"/>
        </w:rPr>
      </w:pPr>
    </w:p>
    <w:p w:rsidR="00F43C5E" w:rsidRPr="00D2242D" w:rsidRDefault="00F43C5E" w:rsidP="00F43C5E">
      <w:pPr>
        <w:autoSpaceDE w:val="0"/>
        <w:autoSpaceDN w:val="0"/>
        <w:adjustRightInd w:val="0"/>
        <w:jc w:val="both"/>
        <w:rPr>
          <w:rFonts w:ascii="Calibri" w:hAnsi="Calibri" w:cs="Calibri"/>
          <w:sz w:val="20"/>
          <w:lang w:eastAsia="en-US"/>
        </w:rPr>
      </w:pPr>
      <w:r w:rsidRPr="00D2242D">
        <w:rPr>
          <w:rFonts w:ascii="Calibri" w:hAnsi="Calibri" w:cs="Calibri"/>
          <w:sz w:val="20"/>
          <w:lang w:eastAsia="en-US"/>
        </w:rPr>
        <w:t xml:space="preserve">Symbol: </w:t>
      </w:r>
      <w:r w:rsidR="008B63F7" w:rsidRPr="00D2242D">
        <w:rPr>
          <w:rFonts w:ascii="Calibri" w:hAnsi="Calibri" w:cs="Calibri"/>
          <w:sz w:val="20"/>
          <w:lang w:eastAsia="en-US"/>
        </w:rPr>
        <w:t xml:space="preserve">  </w:t>
      </w:r>
      <w:r w:rsidRPr="00D2242D">
        <w:rPr>
          <w:rFonts w:ascii="Calibri" w:hAnsi="Calibri" w:cs="Calibri"/>
          <w:b/>
          <w:sz w:val="20"/>
          <w:lang w:eastAsia="en-US"/>
        </w:rPr>
        <w:t>Xn</w:t>
      </w:r>
    </w:p>
    <w:p w:rsidR="00F43C5E" w:rsidRPr="00D2242D" w:rsidRDefault="00F43C5E" w:rsidP="00F43C5E">
      <w:pPr>
        <w:autoSpaceDE w:val="0"/>
        <w:autoSpaceDN w:val="0"/>
        <w:adjustRightInd w:val="0"/>
        <w:jc w:val="both"/>
        <w:rPr>
          <w:rFonts w:ascii="Calibri" w:hAnsi="Calibri" w:cs="Calibri"/>
          <w:sz w:val="20"/>
          <w:lang w:eastAsia="en-US"/>
        </w:rPr>
      </w:pPr>
    </w:p>
    <w:p w:rsidR="009A5E09" w:rsidRPr="00D2242D" w:rsidRDefault="00C564CF" w:rsidP="009A5E09">
      <w:pPr>
        <w:jc w:val="both"/>
        <w:rPr>
          <w:rFonts w:ascii="Calibri" w:hAnsi="Calibri" w:cs="Calibri"/>
          <w:bCs/>
          <w:sz w:val="20"/>
        </w:rPr>
      </w:pPr>
      <w:r>
        <w:rPr>
          <w:rFonts w:ascii="Calibri" w:hAnsi="Calibri" w:cs="Calibri"/>
          <w:b/>
          <w:sz w:val="20"/>
          <w:lang w:eastAsia="en-US"/>
        </w:rPr>
        <w:t>R-zwroty</w:t>
      </w:r>
      <w:r w:rsidR="00F43C5E" w:rsidRPr="00D2242D">
        <w:rPr>
          <w:rFonts w:ascii="Calibri" w:hAnsi="Calibri" w:cs="Calibri"/>
          <w:b/>
          <w:sz w:val="20"/>
          <w:lang w:eastAsia="en-US"/>
        </w:rPr>
        <w:t>:</w:t>
      </w:r>
      <w:r w:rsidR="008B63F7" w:rsidRPr="00D2242D">
        <w:rPr>
          <w:rFonts w:ascii="Calibri" w:hAnsi="Calibri" w:cs="Calibri"/>
          <w:sz w:val="20"/>
          <w:lang w:eastAsia="en-US"/>
        </w:rPr>
        <w:t xml:space="preserve"> </w:t>
      </w:r>
      <w:r w:rsidR="009A5E09" w:rsidRPr="00D2242D">
        <w:rPr>
          <w:rFonts w:ascii="Calibri" w:hAnsi="Calibri" w:cs="Calibri"/>
          <w:bCs/>
          <w:sz w:val="20"/>
        </w:rPr>
        <w:t xml:space="preserve">R48/20 </w:t>
      </w:r>
      <w:r w:rsidR="00D753D3">
        <w:rPr>
          <w:rFonts w:ascii="Calibri" w:hAnsi="Calibri" w:cs="Calibri"/>
          <w:bCs/>
          <w:sz w:val="20"/>
        </w:rPr>
        <w:t>Działa szkodliwie przez drogi oddechowe; stwarza poważne zagrożenie zdrowia w następstwie długotrwałego narażenia</w:t>
      </w:r>
      <w:r w:rsidR="009A5E09" w:rsidRPr="00D2242D">
        <w:rPr>
          <w:rFonts w:ascii="Calibri" w:hAnsi="Calibri" w:cs="Calibri"/>
          <w:bCs/>
          <w:sz w:val="20"/>
        </w:rPr>
        <w:t>.</w:t>
      </w:r>
    </w:p>
    <w:p w:rsidR="00F43C5E" w:rsidRPr="00D2242D" w:rsidRDefault="00C564CF" w:rsidP="005A1B66">
      <w:pPr>
        <w:autoSpaceDE w:val="0"/>
        <w:autoSpaceDN w:val="0"/>
        <w:adjustRightInd w:val="0"/>
        <w:jc w:val="both"/>
        <w:rPr>
          <w:rFonts w:ascii="Calibri" w:hAnsi="Calibri" w:cs="Calibri"/>
          <w:sz w:val="20"/>
          <w:lang w:eastAsia="en-US"/>
        </w:rPr>
      </w:pPr>
      <w:r>
        <w:rPr>
          <w:rFonts w:ascii="Calibri" w:hAnsi="Calibri" w:cs="Calibri"/>
          <w:b/>
          <w:bCs/>
          <w:sz w:val="20"/>
        </w:rPr>
        <w:t>S-zwroty</w:t>
      </w:r>
      <w:r w:rsidR="005A1B66" w:rsidRPr="00D2242D">
        <w:rPr>
          <w:rFonts w:ascii="Calibri" w:hAnsi="Calibri" w:cs="Calibri"/>
          <w:b/>
          <w:bCs/>
          <w:sz w:val="20"/>
        </w:rPr>
        <w:t xml:space="preserve">: </w:t>
      </w:r>
      <w:r w:rsidR="00D753D3">
        <w:rPr>
          <w:rFonts w:ascii="Calibri" w:hAnsi="Calibri" w:cs="Calibri"/>
          <w:bCs/>
          <w:sz w:val="20"/>
        </w:rPr>
        <w:t>S22 Nie wdychać pyłu</w:t>
      </w:r>
      <w:r w:rsidR="005A1B66" w:rsidRPr="00D2242D">
        <w:rPr>
          <w:rFonts w:ascii="Calibri" w:hAnsi="Calibri" w:cs="Calibri"/>
          <w:bCs/>
          <w:sz w:val="20"/>
        </w:rPr>
        <w:t>.</w:t>
      </w:r>
    </w:p>
    <w:p w:rsidR="00F43C5E" w:rsidRPr="00D2242D" w:rsidRDefault="00F43C5E" w:rsidP="00F43C5E">
      <w:pPr>
        <w:autoSpaceDE w:val="0"/>
        <w:autoSpaceDN w:val="0"/>
        <w:adjustRightInd w:val="0"/>
        <w:jc w:val="both"/>
        <w:rPr>
          <w:rFonts w:ascii="Calibri" w:hAnsi="Calibri" w:cs="Calibri"/>
          <w:sz w:val="20"/>
          <w:lang w:eastAsia="en-US"/>
        </w:rPr>
      </w:pPr>
    </w:p>
    <w:p w:rsidR="005C2155" w:rsidRPr="00D2242D" w:rsidRDefault="00D96A49" w:rsidP="00F43C5E">
      <w:pPr>
        <w:jc w:val="both"/>
        <w:rPr>
          <w:rFonts w:ascii="Calibri" w:hAnsi="Calibri" w:cs="Calibri"/>
          <w:sz w:val="20"/>
          <w:lang w:eastAsia="en-US"/>
        </w:rPr>
      </w:pPr>
      <w:r>
        <w:rPr>
          <w:rFonts w:ascii="Calibri" w:hAnsi="Calibri" w:cs="Calibri"/>
          <w:sz w:val="20"/>
          <w:lang w:eastAsia="en-US"/>
        </w:rPr>
        <w:t>Przepisy</w:t>
      </w:r>
      <w:r w:rsidR="005C2155" w:rsidRPr="00D2242D">
        <w:rPr>
          <w:rFonts w:ascii="Calibri" w:hAnsi="Calibri" w:cs="Calibri"/>
          <w:sz w:val="20"/>
          <w:lang w:eastAsia="en-US"/>
        </w:rPr>
        <w:t xml:space="preserve"> / </w:t>
      </w:r>
      <w:r>
        <w:rPr>
          <w:rFonts w:ascii="Calibri" w:hAnsi="Calibri" w:cs="Calibri"/>
          <w:sz w:val="20"/>
          <w:lang w:eastAsia="en-US"/>
        </w:rPr>
        <w:t xml:space="preserve">dyrektywy, </w:t>
      </w:r>
      <w:r w:rsidR="00DE15AF">
        <w:rPr>
          <w:rFonts w:ascii="Calibri" w:hAnsi="Calibri" w:cs="Calibri"/>
          <w:sz w:val="20"/>
          <w:lang w:eastAsia="en-US"/>
        </w:rPr>
        <w:t>z którymi należy się zapoznać w trakcie manipulacji z produktami, zawierającymi kwarc krystaliczny</w:t>
      </w:r>
      <w:r w:rsidR="005C2155" w:rsidRPr="00D2242D">
        <w:rPr>
          <w:rFonts w:ascii="Calibri" w:hAnsi="Calibri" w:cs="Calibri"/>
          <w:sz w:val="20"/>
          <w:lang w:eastAsia="en-US"/>
        </w:rPr>
        <w:t>:</w:t>
      </w:r>
    </w:p>
    <w:p w:rsidR="00F43C5E" w:rsidRPr="00D2242D" w:rsidRDefault="0069234B" w:rsidP="00F43C5E">
      <w:pPr>
        <w:jc w:val="both"/>
        <w:rPr>
          <w:rFonts w:ascii="Calibri" w:hAnsi="Calibri" w:cs="Calibri"/>
          <w:sz w:val="22"/>
          <w:szCs w:val="22"/>
          <w:lang w:eastAsia="en-US"/>
        </w:rPr>
      </w:pPr>
      <w:r>
        <w:rPr>
          <w:rFonts w:ascii="Calibri" w:hAnsi="Calibri" w:cs="Calibri"/>
          <w:b/>
          <w:bCs/>
          <w:sz w:val="20"/>
          <w:lang w:eastAsia="en-US"/>
        </w:rPr>
        <w:t>Wielka Brytania</w:t>
      </w:r>
      <w:r w:rsidR="00F43C5E" w:rsidRPr="00D2242D">
        <w:rPr>
          <w:rFonts w:ascii="Calibri" w:hAnsi="Calibri" w:cs="Calibri"/>
          <w:b/>
          <w:bCs/>
          <w:sz w:val="20"/>
          <w:lang w:eastAsia="en-US"/>
        </w:rPr>
        <w:t xml:space="preserve">: </w:t>
      </w:r>
      <w:r w:rsidR="00F43C5E" w:rsidRPr="00D2242D">
        <w:rPr>
          <w:rFonts w:ascii="Calibri" w:hAnsi="Calibri" w:cs="Calibri"/>
          <w:sz w:val="20"/>
          <w:lang w:eastAsia="en-US"/>
        </w:rPr>
        <w:t>Control of Substances Hazardous to Health, Regulations 1988, No 1857</w:t>
      </w:r>
      <w:r w:rsidR="00F43C5E" w:rsidRPr="00D2242D">
        <w:rPr>
          <w:rFonts w:ascii="Calibri" w:hAnsi="Calibri" w:cs="Calibri"/>
          <w:sz w:val="22"/>
          <w:szCs w:val="22"/>
          <w:lang w:eastAsia="en-US"/>
        </w:rPr>
        <w:t>.</w:t>
      </w:r>
    </w:p>
    <w:p w:rsidR="00F43C5E" w:rsidRPr="00D2242D" w:rsidRDefault="005C2155" w:rsidP="00F43C5E">
      <w:pPr>
        <w:autoSpaceDE w:val="0"/>
        <w:autoSpaceDN w:val="0"/>
        <w:adjustRightInd w:val="0"/>
        <w:jc w:val="both"/>
        <w:rPr>
          <w:rFonts w:ascii="Calibri" w:hAnsi="Calibri" w:cs="Calibri"/>
          <w:sz w:val="20"/>
          <w:lang w:eastAsia="en-US"/>
        </w:rPr>
      </w:pPr>
      <w:r w:rsidRPr="00D2242D">
        <w:rPr>
          <w:rFonts w:ascii="Calibri" w:hAnsi="Calibri" w:cs="Calibri"/>
          <w:b/>
          <w:bCs/>
          <w:sz w:val="20"/>
          <w:lang w:eastAsia="en-US"/>
        </w:rPr>
        <w:t>N</w:t>
      </w:r>
      <w:r w:rsidR="0069234B">
        <w:rPr>
          <w:rFonts w:ascii="Calibri" w:hAnsi="Calibri" w:cs="Calibri"/>
          <w:b/>
          <w:bCs/>
          <w:sz w:val="20"/>
          <w:lang w:eastAsia="en-US"/>
        </w:rPr>
        <w:t>iemcy</w:t>
      </w:r>
      <w:r w:rsidR="00F43C5E" w:rsidRPr="00D2242D">
        <w:rPr>
          <w:rFonts w:ascii="Calibri" w:hAnsi="Calibri" w:cs="Calibri"/>
          <w:b/>
          <w:bCs/>
          <w:sz w:val="20"/>
          <w:lang w:eastAsia="en-US"/>
        </w:rPr>
        <w:t xml:space="preserve">: </w:t>
      </w:r>
      <w:r w:rsidR="00F43C5E" w:rsidRPr="00D2242D">
        <w:rPr>
          <w:rFonts w:ascii="Calibri" w:hAnsi="Calibri" w:cs="Calibri"/>
          <w:sz w:val="20"/>
          <w:lang w:eastAsia="en-US"/>
        </w:rPr>
        <w:t>UBG 119 – Quartz-protection against mineral dusts injurious to health.</w:t>
      </w:r>
    </w:p>
    <w:p w:rsidR="00F43C5E" w:rsidRPr="00D2242D" w:rsidRDefault="00F43C5E" w:rsidP="00F43C5E">
      <w:pPr>
        <w:autoSpaceDE w:val="0"/>
        <w:autoSpaceDN w:val="0"/>
        <w:adjustRightInd w:val="0"/>
        <w:jc w:val="both"/>
        <w:rPr>
          <w:rFonts w:ascii="Calibri" w:hAnsi="Calibri" w:cs="Calibri"/>
          <w:sz w:val="20"/>
          <w:lang w:eastAsia="en-US"/>
        </w:rPr>
      </w:pPr>
      <w:r w:rsidRPr="00D2242D">
        <w:rPr>
          <w:rFonts w:ascii="Calibri" w:hAnsi="Calibri" w:cs="Calibri"/>
          <w:sz w:val="20"/>
          <w:lang w:eastAsia="en-US"/>
        </w:rPr>
        <w:tab/>
      </w:r>
      <w:r w:rsidR="00B2341A" w:rsidRPr="00D2242D">
        <w:rPr>
          <w:rFonts w:ascii="Calibri" w:hAnsi="Calibri" w:cs="Calibri"/>
          <w:sz w:val="20"/>
          <w:lang w:eastAsia="en-US"/>
        </w:rPr>
        <w:t xml:space="preserve">    </w:t>
      </w:r>
      <w:r w:rsidRPr="00D2242D">
        <w:rPr>
          <w:rFonts w:ascii="Calibri" w:hAnsi="Calibri" w:cs="Calibri"/>
          <w:sz w:val="20"/>
          <w:lang w:eastAsia="en-US"/>
        </w:rPr>
        <w:t>UBG 100 – Rule G.1.1 – Legislation concerning medical care.</w:t>
      </w:r>
    </w:p>
    <w:p w:rsidR="00F43C5E" w:rsidRPr="00D2242D" w:rsidRDefault="00F43C5E" w:rsidP="00F43C5E">
      <w:pPr>
        <w:autoSpaceDE w:val="0"/>
        <w:autoSpaceDN w:val="0"/>
        <w:adjustRightInd w:val="0"/>
        <w:jc w:val="both"/>
        <w:rPr>
          <w:rFonts w:ascii="Calibri" w:hAnsi="Calibri" w:cs="Calibri"/>
          <w:sz w:val="20"/>
          <w:lang w:eastAsia="en-US"/>
        </w:rPr>
      </w:pPr>
      <w:r w:rsidRPr="00D2242D">
        <w:rPr>
          <w:rFonts w:ascii="Calibri" w:hAnsi="Calibri" w:cs="Calibri"/>
          <w:sz w:val="20"/>
          <w:lang w:eastAsia="en-US"/>
        </w:rPr>
        <w:tab/>
      </w:r>
      <w:r w:rsidR="00B2341A" w:rsidRPr="00D2242D">
        <w:rPr>
          <w:rFonts w:ascii="Calibri" w:hAnsi="Calibri" w:cs="Calibri"/>
          <w:sz w:val="20"/>
          <w:lang w:eastAsia="en-US"/>
        </w:rPr>
        <w:t xml:space="preserve">   </w:t>
      </w:r>
      <w:r w:rsidR="0029170A" w:rsidRPr="00D2242D">
        <w:rPr>
          <w:rFonts w:ascii="Calibri" w:hAnsi="Calibri" w:cs="Calibri"/>
          <w:sz w:val="20"/>
          <w:lang w:eastAsia="en-US"/>
        </w:rPr>
        <w:t xml:space="preserve"> </w:t>
      </w:r>
      <w:r w:rsidRPr="00D2242D">
        <w:rPr>
          <w:rFonts w:ascii="Calibri" w:hAnsi="Calibri" w:cs="Calibri"/>
          <w:sz w:val="20"/>
          <w:lang w:eastAsia="en-US"/>
        </w:rPr>
        <w:t>Gefstoff 8.86 – specifies labeling requirements.</w:t>
      </w:r>
    </w:p>
    <w:p w:rsidR="00B06577" w:rsidRPr="00D2242D" w:rsidRDefault="00F43C5E" w:rsidP="00F43C5E">
      <w:pPr>
        <w:autoSpaceDE w:val="0"/>
        <w:autoSpaceDN w:val="0"/>
        <w:adjustRightInd w:val="0"/>
        <w:jc w:val="both"/>
        <w:rPr>
          <w:rFonts w:ascii="Calibri" w:hAnsi="Calibri" w:cs="Calibri"/>
          <w:sz w:val="20"/>
          <w:lang w:eastAsia="en-US"/>
        </w:rPr>
      </w:pPr>
      <w:r w:rsidRPr="00D2242D">
        <w:rPr>
          <w:rFonts w:ascii="Calibri" w:hAnsi="Calibri" w:cs="Calibri"/>
          <w:b/>
          <w:bCs/>
          <w:sz w:val="20"/>
          <w:lang w:eastAsia="en-US"/>
        </w:rPr>
        <w:t>Franc</w:t>
      </w:r>
      <w:r w:rsidR="0069234B">
        <w:rPr>
          <w:rFonts w:ascii="Calibri" w:hAnsi="Calibri" w:cs="Calibri"/>
          <w:b/>
          <w:bCs/>
          <w:sz w:val="20"/>
          <w:lang w:eastAsia="en-US"/>
        </w:rPr>
        <w:t>ja</w:t>
      </w:r>
      <w:r w:rsidRPr="00D2242D">
        <w:rPr>
          <w:rFonts w:ascii="Calibri" w:hAnsi="Calibri" w:cs="Calibri"/>
          <w:b/>
          <w:bCs/>
          <w:sz w:val="20"/>
          <w:lang w:eastAsia="en-US"/>
        </w:rPr>
        <w:t xml:space="preserve">: </w:t>
      </w:r>
      <w:r w:rsidR="003F57A4" w:rsidRPr="00D2242D">
        <w:rPr>
          <w:rFonts w:ascii="Calibri" w:hAnsi="Calibri" w:cs="Calibri"/>
          <w:b/>
          <w:bCs/>
          <w:sz w:val="20"/>
          <w:lang w:eastAsia="en-US"/>
        </w:rPr>
        <w:t xml:space="preserve">    </w:t>
      </w:r>
      <w:r w:rsidRPr="00D2242D">
        <w:rPr>
          <w:rFonts w:ascii="Calibri" w:hAnsi="Calibri" w:cs="Calibri"/>
          <w:sz w:val="20"/>
          <w:lang w:eastAsia="en-US"/>
        </w:rPr>
        <w:t xml:space="preserve"> Decree No. 50.1289 of October 16, 1950 modified by Decree No. 63.576 of</w:t>
      </w:r>
      <w:r w:rsidR="0029170A" w:rsidRPr="00D2242D">
        <w:rPr>
          <w:rFonts w:ascii="Calibri" w:hAnsi="Calibri" w:cs="Calibri"/>
          <w:sz w:val="20"/>
          <w:lang w:eastAsia="en-US"/>
        </w:rPr>
        <w:t xml:space="preserve"> </w:t>
      </w:r>
      <w:r w:rsidRPr="00D2242D">
        <w:rPr>
          <w:rFonts w:ascii="Calibri" w:hAnsi="Calibri" w:cs="Calibri"/>
          <w:sz w:val="20"/>
          <w:lang w:eastAsia="en-US"/>
        </w:rPr>
        <w:t xml:space="preserve">June 11, 1963 establishes </w:t>
      </w:r>
    </w:p>
    <w:p w:rsidR="00F43C5E" w:rsidRPr="00D2242D" w:rsidRDefault="00B2341A" w:rsidP="00F43C5E">
      <w:pPr>
        <w:autoSpaceDE w:val="0"/>
        <w:autoSpaceDN w:val="0"/>
        <w:adjustRightInd w:val="0"/>
        <w:jc w:val="both"/>
        <w:rPr>
          <w:rFonts w:ascii="Calibri" w:hAnsi="Calibri" w:cs="Calibri"/>
          <w:sz w:val="20"/>
          <w:lang w:eastAsia="en-US"/>
        </w:rPr>
      </w:pPr>
      <w:r w:rsidRPr="00D2242D">
        <w:rPr>
          <w:rFonts w:ascii="Calibri" w:hAnsi="Calibri" w:cs="Calibri"/>
          <w:sz w:val="20"/>
          <w:lang w:eastAsia="en-US"/>
        </w:rPr>
        <w:t xml:space="preserve">                   </w:t>
      </w:r>
      <w:r w:rsidR="00F43C5E" w:rsidRPr="00D2242D">
        <w:rPr>
          <w:rFonts w:ascii="Calibri" w:hAnsi="Calibri" w:cs="Calibri"/>
          <w:sz w:val="20"/>
          <w:lang w:eastAsia="en-US"/>
        </w:rPr>
        <w:t>special medical preventive measures for occupational silicosis.</w:t>
      </w:r>
    </w:p>
    <w:p w:rsidR="00B06577" w:rsidRPr="00D2242D" w:rsidRDefault="00B2341A" w:rsidP="00F43C5E">
      <w:pPr>
        <w:autoSpaceDE w:val="0"/>
        <w:autoSpaceDN w:val="0"/>
        <w:adjustRightInd w:val="0"/>
        <w:jc w:val="both"/>
        <w:rPr>
          <w:rFonts w:ascii="Calibri" w:hAnsi="Calibri" w:cs="Calibri"/>
          <w:sz w:val="20"/>
          <w:lang w:eastAsia="en-US"/>
        </w:rPr>
      </w:pPr>
      <w:r w:rsidRPr="00D2242D">
        <w:rPr>
          <w:rFonts w:ascii="Calibri" w:hAnsi="Calibri" w:cs="Calibri"/>
          <w:sz w:val="20"/>
          <w:lang w:eastAsia="en-US"/>
        </w:rPr>
        <w:t xml:space="preserve"> </w:t>
      </w:r>
      <w:r w:rsidR="00F43C5E" w:rsidRPr="00D2242D">
        <w:rPr>
          <w:rFonts w:ascii="Calibri" w:hAnsi="Calibri" w:cs="Calibri"/>
          <w:sz w:val="20"/>
          <w:lang w:eastAsia="en-US"/>
        </w:rPr>
        <w:t xml:space="preserve"> </w:t>
      </w:r>
      <w:r w:rsidR="003F57A4" w:rsidRPr="00D2242D">
        <w:rPr>
          <w:rFonts w:ascii="Calibri" w:hAnsi="Calibri" w:cs="Calibri"/>
          <w:sz w:val="20"/>
          <w:lang w:eastAsia="en-US"/>
        </w:rPr>
        <w:t xml:space="preserve">  </w:t>
      </w:r>
      <w:r w:rsidRPr="00D2242D">
        <w:rPr>
          <w:rFonts w:ascii="Calibri" w:hAnsi="Calibri" w:cs="Calibri"/>
          <w:sz w:val="20"/>
          <w:lang w:eastAsia="en-US"/>
        </w:rPr>
        <w:t xml:space="preserve">        </w:t>
      </w:r>
      <w:r w:rsidR="00B06577" w:rsidRPr="00D2242D">
        <w:rPr>
          <w:rFonts w:ascii="Calibri" w:hAnsi="Calibri" w:cs="Calibri"/>
          <w:sz w:val="20"/>
          <w:lang w:eastAsia="en-US"/>
        </w:rPr>
        <w:t xml:space="preserve"> </w:t>
      </w:r>
      <w:r w:rsidRPr="00D2242D">
        <w:rPr>
          <w:rFonts w:ascii="Calibri" w:hAnsi="Calibri" w:cs="Calibri"/>
          <w:sz w:val="20"/>
          <w:lang w:eastAsia="en-US"/>
        </w:rPr>
        <w:t xml:space="preserve">      </w:t>
      </w:r>
      <w:r w:rsidR="00F43C5E" w:rsidRPr="00D2242D">
        <w:rPr>
          <w:rFonts w:ascii="Calibri" w:hAnsi="Calibri" w:cs="Calibri"/>
          <w:sz w:val="20"/>
          <w:lang w:eastAsia="en-US"/>
        </w:rPr>
        <w:t xml:space="preserve">Circular No. 11453 of July 19, 1982 establishes the levels accepted for concentrations in </w:t>
      </w:r>
      <w:r w:rsidR="003F57A4" w:rsidRPr="00D2242D">
        <w:rPr>
          <w:rFonts w:ascii="Calibri" w:hAnsi="Calibri" w:cs="Calibri"/>
          <w:sz w:val="20"/>
          <w:lang w:eastAsia="en-US"/>
        </w:rPr>
        <w:t xml:space="preserve"> </w:t>
      </w:r>
      <w:r w:rsidR="00F43C5E" w:rsidRPr="00D2242D">
        <w:rPr>
          <w:rFonts w:ascii="Calibri" w:hAnsi="Calibri" w:cs="Calibri"/>
          <w:sz w:val="20"/>
          <w:lang w:eastAsia="en-US"/>
        </w:rPr>
        <w:t xml:space="preserve">the </w:t>
      </w:r>
      <w:r w:rsidR="003F57A4" w:rsidRPr="00D2242D">
        <w:rPr>
          <w:rFonts w:ascii="Calibri" w:hAnsi="Calibri" w:cs="Calibri"/>
          <w:sz w:val="20"/>
          <w:lang w:eastAsia="en-US"/>
        </w:rPr>
        <w:t xml:space="preserve"> </w:t>
      </w:r>
      <w:r w:rsidR="00F43C5E" w:rsidRPr="00D2242D">
        <w:rPr>
          <w:rFonts w:ascii="Calibri" w:hAnsi="Calibri" w:cs="Calibri"/>
          <w:sz w:val="20"/>
          <w:lang w:eastAsia="en-US"/>
        </w:rPr>
        <w:t xml:space="preserve">air of </w:t>
      </w:r>
    </w:p>
    <w:p w:rsidR="00F43C5E" w:rsidRPr="00D2242D" w:rsidRDefault="00B2341A" w:rsidP="00F43C5E">
      <w:pPr>
        <w:autoSpaceDE w:val="0"/>
        <w:autoSpaceDN w:val="0"/>
        <w:adjustRightInd w:val="0"/>
        <w:jc w:val="both"/>
        <w:rPr>
          <w:rFonts w:ascii="Calibri" w:hAnsi="Calibri" w:cs="Calibri"/>
          <w:sz w:val="20"/>
          <w:lang w:eastAsia="en-US"/>
        </w:rPr>
      </w:pPr>
      <w:r w:rsidRPr="00D2242D">
        <w:rPr>
          <w:rFonts w:ascii="Calibri" w:hAnsi="Calibri" w:cs="Calibri"/>
          <w:sz w:val="20"/>
          <w:lang w:eastAsia="en-US"/>
        </w:rPr>
        <w:t xml:space="preserve">                   </w:t>
      </w:r>
      <w:r w:rsidR="00F43C5E" w:rsidRPr="00D2242D">
        <w:rPr>
          <w:rFonts w:ascii="Calibri" w:hAnsi="Calibri" w:cs="Calibri"/>
          <w:sz w:val="20"/>
          <w:lang w:eastAsia="en-US"/>
        </w:rPr>
        <w:t>work areas</w:t>
      </w:r>
      <w:r w:rsidR="0002413F">
        <w:rPr>
          <w:rFonts w:ascii="Calibri" w:hAnsi="Calibri" w:cs="Calibri"/>
          <w:sz w:val="20"/>
          <w:lang w:eastAsia="en-US"/>
        </w:rPr>
        <w:t>.</w:t>
      </w:r>
    </w:p>
    <w:p w:rsidR="00F43C5E" w:rsidRPr="00D2242D" w:rsidRDefault="00F43C5E" w:rsidP="00F43C5E">
      <w:pPr>
        <w:autoSpaceDE w:val="0"/>
        <w:autoSpaceDN w:val="0"/>
        <w:adjustRightInd w:val="0"/>
        <w:jc w:val="both"/>
        <w:rPr>
          <w:rFonts w:ascii="Calibri" w:hAnsi="Calibri" w:cs="Calibri"/>
          <w:sz w:val="20"/>
          <w:lang w:eastAsia="en-US"/>
        </w:rPr>
      </w:pPr>
      <w:r w:rsidRPr="00D2242D">
        <w:rPr>
          <w:rFonts w:ascii="Calibri" w:hAnsi="Calibri" w:cs="Calibri"/>
          <w:sz w:val="20"/>
          <w:lang w:eastAsia="en-US"/>
        </w:rPr>
        <w:tab/>
      </w:r>
      <w:r w:rsidR="00B06577" w:rsidRPr="00D2242D">
        <w:rPr>
          <w:rFonts w:ascii="Calibri" w:hAnsi="Calibri" w:cs="Calibri"/>
          <w:sz w:val="20"/>
          <w:lang w:eastAsia="en-US"/>
        </w:rPr>
        <w:t xml:space="preserve"> </w:t>
      </w:r>
      <w:r w:rsidRPr="00D2242D">
        <w:rPr>
          <w:rFonts w:ascii="Calibri" w:hAnsi="Calibri" w:cs="Calibri"/>
          <w:sz w:val="20"/>
          <w:lang w:eastAsia="en-US"/>
        </w:rPr>
        <w:t xml:space="preserve"> </w:t>
      </w:r>
      <w:r w:rsidR="007B5536" w:rsidRPr="00D2242D">
        <w:rPr>
          <w:rFonts w:ascii="Calibri" w:hAnsi="Calibri" w:cs="Calibri"/>
          <w:sz w:val="20"/>
          <w:lang w:eastAsia="en-US"/>
        </w:rPr>
        <w:t xml:space="preserve"> </w:t>
      </w:r>
      <w:r w:rsidR="00B2341A" w:rsidRPr="00D2242D">
        <w:rPr>
          <w:rFonts w:ascii="Calibri" w:hAnsi="Calibri" w:cs="Calibri"/>
          <w:sz w:val="20"/>
          <w:lang w:eastAsia="en-US"/>
        </w:rPr>
        <w:t xml:space="preserve"> </w:t>
      </w:r>
      <w:r w:rsidRPr="00D2242D">
        <w:rPr>
          <w:rFonts w:ascii="Calibri" w:hAnsi="Calibri" w:cs="Calibri"/>
          <w:sz w:val="20"/>
          <w:lang w:eastAsia="en-US"/>
        </w:rPr>
        <w:t>Decree No. 87-200 of March 25, 1987 safety data sheets for hazardous substances.</w:t>
      </w:r>
    </w:p>
    <w:p w:rsidR="00B06577" w:rsidRPr="00D2242D" w:rsidRDefault="00F43C5E" w:rsidP="00F43C5E">
      <w:pPr>
        <w:autoSpaceDE w:val="0"/>
        <w:autoSpaceDN w:val="0"/>
        <w:adjustRightInd w:val="0"/>
        <w:jc w:val="both"/>
        <w:rPr>
          <w:rFonts w:ascii="Calibri" w:hAnsi="Calibri" w:cs="Calibri"/>
          <w:sz w:val="20"/>
          <w:lang w:eastAsia="en-US"/>
        </w:rPr>
      </w:pPr>
      <w:r w:rsidRPr="00D2242D">
        <w:rPr>
          <w:rFonts w:ascii="Calibri" w:hAnsi="Calibri" w:cs="Calibri"/>
          <w:sz w:val="20"/>
          <w:lang w:eastAsia="en-US"/>
        </w:rPr>
        <w:tab/>
      </w:r>
      <w:r w:rsidR="00B2341A" w:rsidRPr="00D2242D">
        <w:rPr>
          <w:rFonts w:ascii="Calibri" w:hAnsi="Calibri" w:cs="Calibri"/>
          <w:sz w:val="20"/>
          <w:lang w:eastAsia="en-US"/>
        </w:rPr>
        <w:t xml:space="preserve"> </w:t>
      </w:r>
      <w:r w:rsidRPr="00D2242D">
        <w:rPr>
          <w:rFonts w:ascii="Calibri" w:hAnsi="Calibri" w:cs="Calibri"/>
          <w:sz w:val="20"/>
          <w:lang w:eastAsia="en-US"/>
        </w:rPr>
        <w:t xml:space="preserve"> </w:t>
      </w:r>
      <w:r w:rsidR="007B5536" w:rsidRPr="00D2242D">
        <w:rPr>
          <w:rFonts w:ascii="Calibri" w:hAnsi="Calibri" w:cs="Calibri"/>
          <w:sz w:val="20"/>
          <w:lang w:eastAsia="en-US"/>
        </w:rPr>
        <w:t xml:space="preserve"> </w:t>
      </w:r>
      <w:r w:rsidR="003F57A4" w:rsidRPr="00D2242D">
        <w:rPr>
          <w:rFonts w:ascii="Calibri" w:hAnsi="Calibri" w:cs="Calibri"/>
          <w:sz w:val="20"/>
          <w:lang w:eastAsia="en-US"/>
        </w:rPr>
        <w:t xml:space="preserve"> </w:t>
      </w:r>
      <w:r w:rsidRPr="00D2242D">
        <w:rPr>
          <w:rFonts w:ascii="Calibri" w:hAnsi="Calibri" w:cs="Calibri"/>
          <w:sz w:val="20"/>
          <w:lang w:eastAsia="en-US"/>
        </w:rPr>
        <w:t>Code of Labour Article L 231-6 – Decree of October 10, 1983 modified by Decree of November</w:t>
      </w:r>
      <w:r w:rsidR="003F57A4" w:rsidRPr="00D2242D">
        <w:rPr>
          <w:rFonts w:ascii="Calibri" w:hAnsi="Calibri" w:cs="Calibri"/>
          <w:sz w:val="20"/>
          <w:lang w:eastAsia="en-US"/>
        </w:rPr>
        <w:t xml:space="preserve"> </w:t>
      </w:r>
      <w:r w:rsidRPr="00D2242D">
        <w:rPr>
          <w:rFonts w:ascii="Calibri" w:hAnsi="Calibri" w:cs="Calibri"/>
          <w:sz w:val="20"/>
          <w:lang w:eastAsia="en-US"/>
        </w:rPr>
        <w:t xml:space="preserve">28, </w:t>
      </w:r>
    </w:p>
    <w:p w:rsidR="00F43C5E" w:rsidRPr="00D2242D" w:rsidRDefault="00B06577" w:rsidP="00F43C5E">
      <w:pPr>
        <w:autoSpaceDE w:val="0"/>
        <w:autoSpaceDN w:val="0"/>
        <w:adjustRightInd w:val="0"/>
        <w:jc w:val="both"/>
        <w:rPr>
          <w:rFonts w:ascii="Calibri" w:hAnsi="Calibri" w:cs="Calibri"/>
          <w:sz w:val="20"/>
          <w:lang w:eastAsia="en-US"/>
        </w:rPr>
      </w:pPr>
      <w:r w:rsidRPr="00D2242D">
        <w:rPr>
          <w:rFonts w:ascii="Calibri" w:hAnsi="Calibri" w:cs="Calibri"/>
          <w:sz w:val="20"/>
          <w:lang w:eastAsia="en-US"/>
        </w:rPr>
        <w:t xml:space="preserve">         </w:t>
      </w:r>
      <w:r w:rsidR="00B2341A" w:rsidRPr="00D2242D">
        <w:rPr>
          <w:rFonts w:ascii="Calibri" w:hAnsi="Calibri" w:cs="Calibri"/>
          <w:sz w:val="20"/>
          <w:lang w:eastAsia="en-US"/>
        </w:rPr>
        <w:t xml:space="preserve">        </w:t>
      </w:r>
      <w:r w:rsidR="007B5536" w:rsidRPr="00D2242D">
        <w:rPr>
          <w:rFonts w:ascii="Calibri" w:hAnsi="Calibri" w:cs="Calibri"/>
          <w:sz w:val="20"/>
          <w:lang w:eastAsia="en-US"/>
        </w:rPr>
        <w:t xml:space="preserve"> </w:t>
      </w:r>
      <w:r w:rsidR="00B2341A" w:rsidRPr="00D2242D">
        <w:rPr>
          <w:rFonts w:ascii="Calibri" w:hAnsi="Calibri" w:cs="Calibri"/>
          <w:sz w:val="20"/>
          <w:lang w:eastAsia="en-US"/>
        </w:rPr>
        <w:t xml:space="preserve"> </w:t>
      </w:r>
      <w:r w:rsidR="00F43C5E" w:rsidRPr="00D2242D">
        <w:rPr>
          <w:rFonts w:ascii="Calibri" w:hAnsi="Calibri" w:cs="Calibri"/>
          <w:sz w:val="20"/>
          <w:lang w:eastAsia="en-US"/>
        </w:rPr>
        <w:t>1984 lists hazardous substances and establishes packing and labeling requirements.</w:t>
      </w:r>
    </w:p>
    <w:p w:rsidR="00F43C5E" w:rsidRPr="00D2242D" w:rsidRDefault="0069234B" w:rsidP="00B06577">
      <w:pPr>
        <w:autoSpaceDE w:val="0"/>
        <w:autoSpaceDN w:val="0"/>
        <w:adjustRightInd w:val="0"/>
        <w:jc w:val="both"/>
        <w:rPr>
          <w:rFonts w:ascii="Calibri" w:hAnsi="Calibri" w:cs="Calibri"/>
          <w:sz w:val="20"/>
          <w:lang w:eastAsia="en-US"/>
        </w:rPr>
      </w:pPr>
      <w:r>
        <w:rPr>
          <w:rFonts w:ascii="Calibri" w:hAnsi="Calibri" w:cs="Calibri"/>
          <w:b/>
          <w:bCs/>
          <w:sz w:val="20"/>
          <w:lang w:eastAsia="en-US"/>
        </w:rPr>
        <w:t>Hiszpania</w:t>
      </w:r>
      <w:r w:rsidR="00E7261D" w:rsidRPr="00D2242D">
        <w:rPr>
          <w:rFonts w:ascii="Calibri" w:hAnsi="Calibri" w:cs="Calibri"/>
          <w:b/>
          <w:bCs/>
          <w:sz w:val="20"/>
          <w:lang w:eastAsia="en-US"/>
        </w:rPr>
        <w:t>:</w:t>
      </w:r>
      <w:r w:rsidR="00B2341A" w:rsidRPr="00D2242D">
        <w:rPr>
          <w:rFonts w:ascii="Calibri" w:hAnsi="Calibri" w:cs="Calibri"/>
          <w:b/>
          <w:bCs/>
          <w:sz w:val="20"/>
          <w:lang w:eastAsia="en-US"/>
        </w:rPr>
        <w:t xml:space="preserve"> </w:t>
      </w:r>
      <w:r w:rsidR="00F43C5E" w:rsidRPr="00D2242D">
        <w:rPr>
          <w:rFonts w:ascii="Calibri" w:hAnsi="Calibri" w:cs="Calibri"/>
          <w:sz w:val="20"/>
          <w:lang w:eastAsia="en-US"/>
        </w:rPr>
        <w:t>Royal Decree of November 27, 1985 relating to the classification and labeling of dangerous substances.</w:t>
      </w:r>
    </w:p>
    <w:p w:rsidR="008135D9" w:rsidRPr="00D2242D" w:rsidRDefault="0069234B" w:rsidP="00F43C5E">
      <w:pPr>
        <w:autoSpaceDE w:val="0"/>
        <w:autoSpaceDN w:val="0"/>
        <w:adjustRightInd w:val="0"/>
        <w:jc w:val="both"/>
        <w:rPr>
          <w:rFonts w:ascii="Calibri" w:hAnsi="Calibri" w:cs="Calibri"/>
          <w:sz w:val="20"/>
          <w:lang w:eastAsia="en-US"/>
        </w:rPr>
      </w:pPr>
      <w:r>
        <w:rPr>
          <w:rFonts w:ascii="Calibri" w:hAnsi="Calibri" w:cs="Calibri"/>
          <w:b/>
          <w:bCs/>
          <w:sz w:val="20"/>
          <w:lang w:eastAsia="en-US"/>
        </w:rPr>
        <w:t>Włochy</w:t>
      </w:r>
      <w:r w:rsidR="00F43C5E" w:rsidRPr="00D2242D">
        <w:rPr>
          <w:rFonts w:ascii="Calibri" w:hAnsi="Calibri" w:cs="Calibri"/>
          <w:b/>
          <w:bCs/>
          <w:sz w:val="20"/>
          <w:lang w:eastAsia="en-US"/>
        </w:rPr>
        <w:t xml:space="preserve">: </w:t>
      </w:r>
      <w:r w:rsidR="003F57A4" w:rsidRPr="00D2242D">
        <w:rPr>
          <w:rFonts w:ascii="Calibri" w:hAnsi="Calibri" w:cs="Calibri"/>
          <w:b/>
          <w:bCs/>
          <w:sz w:val="20"/>
          <w:lang w:eastAsia="en-US"/>
        </w:rPr>
        <w:t xml:space="preserve">       </w:t>
      </w:r>
      <w:r w:rsidR="008135D9" w:rsidRPr="00D2242D">
        <w:rPr>
          <w:rFonts w:ascii="Calibri" w:hAnsi="Calibri" w:cs="Calibri"/>
          <w:b/>
          <w:bCs/>
          <w:sz w:val="20"/>
          <w:lang w:eastAsia="en-US"/>
        </w:rPr>
        <w:t xml:space="preserve"> </w:t>
      </w:r>
      <w:r w:rsidR="00F43C5E" w:rsidRPr="00D2242D">
        <w:rPr>
          <w:rFonts w:ascii="Calibri" w:hAnsi="Calibri" w:cs="Calibri"/>
          <w:sz w:val="20"/>
          <w:lang w:eastAsia="en-US"/>
        </w:rPr>
        <w:t>Law No. 256 of May 29, 1974 Decree No. 927 of November 24, 1981 and No. 141 of</w:t>
      </w:r>
      <w:r w:rsidR="008135D9" w:rsidRPr="00D2242D">
        <w:rPr>
          <w:rFonts w:ascii="Calibri" w:hAnsi="Calibri" w:cs="Calibri"/>
          <w:sz w:val="20"/>
          <w:lang w:eastAsia="en-US"/>
        </w:rPr>
        <w:t xml:space="preserve"> </w:t>
      </w:r>
      <w:r w:rsidR="003F57A4" w:rsidRPr="00D2242D">
        <w:rPr>
          <w:rFonts w:ascii="Calibri" w:hAnsi="Calibri" w:cs="Calibri"/>
          <w:sz w:val="20"/>
          <w:lang w:eastAsia="en-US"/>
        </w:rPr>
        <w:t xml:space="preserve"> </w:t>
      </w:r>
      <w:r w:rsidR="00F43C5E" w:rsidRPr="00D2242D">
        <w:rPr>
          <w:rFonts w:ascii="Calibri" w:hAnsi="Calibri" w:cs="Calibri"/>
          <w:sz w:val="20"/>
          <w:lang w:eastAsia="en-US"/>
        </w:rPr>
        <w:t xml:space="preserve">February 20, </w:t>
      </w:r>
    </w:p>
    <w:p w:rsidR="00F43C5E" w:rsidRPr="00D2242D" w:rsidRDefault="00B2341A" w:rsidP="00F43C5E">
      <w:pPr>
        <w:autoSpaceDE w:val="0"/>
        <w:autoSpaceDN w:val="0"/>
        <w:adjustRightInd w:val="0"/>
        <w:jc w:val="both"/>
        <w:rPr>
          <w:rFonts w:ascii="Calibri" w:hAnsi="Calibri" w:cs="Calibri"/>
          <w:sz w:val="20"/>
          <w:lang w:eastAsia="en-US"/>
        </w:rPr>
      </w:pPr>
      <w:r w:rsidRPr="00D2242D">
        <w:rPr>
          <w:rFonts w:ascii="Calibri" w:hAnsi="Calibri" w:cs="Calibri"/>
          <w:sz w:val="20"/>
          <w:lang w:eastAsia="en-US"/>
        </w:rPr>
        <w:t xml:space="preserve">                   </w:t>
      </w:r>
      <w:r w:rsidR="00F43C5E" w:rsidRPr="00D2242D">
        <w:rPr>
          <w:rFonts w:ascii="Calibri" w:hAnsi="Calibri" w:cs="Calibri"/>
          <w:sz w:val="20"/>
          <w:lang w:eastAsia="en-US"/>
        </w:rPr>
        <w:t>1988 on classification and labeling for warning of hazardous materials.</w:t>
      </w:r>
    </w:p>
    <w:p w:rsidR="00F43C5E" w:rsidRPr="00D2242D" w:rsidRDefault="00F43C5E" w:rsidP="00F43C5E">
      <w:pPr>
        <w:ind w:left="705" w:hanging="705"/>
        <w:jc w:val="both"/>
        <w:rPr>
          <w:rFonts w:ascii="Calibri" w:hAnsi="Calibri" w:cs="Calibri"/>
          <w:sz w:val="20"/>
        </w:rPr>
      </w:pPr>
    </w:p>
    <w:p w:rsidR="009B4DF7" w:rsidRPr="00D2242D" w:rsidRDefault="0069234B" w:rsidP="009B4DF7">
      <w:pPr>
        <w:pBdr>
          <w:bottom w:val="single" w:sz="12" w:space="1" w:color="auto"/>
        </w:pBdr>
        <w:jc w:val="both"/>
        <w:outlineLvl w:val="0"/>
        <w:rPr>
          <w:rFonts w:ascii="Calibri" w:hAnsi="Calibri" w:cs="Calibri"/>
          <w:b/>
          <w:bCs/>
          <w:sz w:val="20"/>
        </w:rPr>
      </w:pPr>
      <w:r>
        <w:rPr>
          <w:rFonts w:ascii="Calibri" w:hAnsi="Calibri" w:cs="Calibri"/>
          <w:b/>
          <w:bCs/>
          <w:sz w:val="20"/>
        </w:rPr>
        <w:t>15.2 Ocena bezpieczeństwa chemicznego</w:t>
      </w:r>
    </w:p>
    <w:p w:rsidR="009B4DF7" w:rsidRPr="00D2242D" w:rsidRDefault="0069234B" w:rsidP="00F43C5E">
      <w:pPr>
        <w:pBdr>
          <w:bottom w:val="single" w:sz="12" w:space="1" w:color="auto"/>
        </w:pBdr>
        <w:jc w:val="both"/>
        <w:outlineLvl w:val="0"/>
        <w:rPr>
          <w:rFonts w:ascii="Calibri" w:hAnsi="Calibri" w:cs="Calibri"/>
          <w:bCs/>
          <w:sz w:val="20"/>
        </w:rPr>
      </w:pPr>
      <w:r>
        <w:rPr>
          <w:rFonts w:ascii="Calibri" w:hAnsi="Calibri" w:cs="Calibri"/>
          <w:bCs/>
          <w:sz w:val="20"/>
        </w:rPr>
        <w:t>W przypadku niniejszej substancji ocena bezpieczeństwa chemicznego została określona w załączniku nr 1.</w:t>
      </w:r>
    </w:p>
    <w:p w:rsidR="00A678A3" w:rsidRPr="00D2242D" w:rsidRDefault="00A678A3" w:rsidP="00F43C5E">
      <w:pPr>
        <w:pBdr>
          <w:bottom w:val="single" w:sz="12" w:space="1" w:color="auto"/>
        </w:pBdr>
        <w:jc w:val="both"/>
        <w:outlineLvl w:val="0"/>
        <w:rPr>
          <w:rFonts w:ascii="Calibri" w:hAnsi="Calibri" w:cs="Calibri"/>
          <w:bCs/>
          <w:sz w:val="20"/>
        </w:rPr>
      </w:pPr>
    </w:p>
    <w:p w:rsidR="001379D1" w:rsidRPr="00D2242D" w:rsidRDefault="004736CC" w:rsidP="008135D9">
      <w:pPr>
        <w:shd w:val="solid" w:color="auto" w:fill="auto"/>
        <w:rPr>
          <w:rFonts w:ascii="Calibri" w:hAnsi="Calibri" w:cs="Calibri"/>
          <w:color w:val="FFFFFF"/>
        </w:rPr>
      </w:pPr>
      <w:r>
        <w:rPr>
          <w:rFonts w:ascii="Calibri" w:hAnsi="Calibri" w:cs="Calibri"/>
          <w:color w:val="FFFFFF"/>
        </w:rPr>
        <w:t>CZĘŚĆ 16. Inne informacje</w:t>
      </w:r>
    </w:p>
    <w:p w:rsidR="001379D1" w:rsidRPr="00D2242D" w:rsidRDefault="001379D1" w:rsidP="00F43C5E">
      <w:pPr>
        <w:rPr>
          <w:rFonts w:ascii="Calibri" w:hAnsi="Calibri" w:cs="Calibri"/>
          <w:b/>
          <w:sz w:val="20"/>
        </w:rPr>
      </w:pPr>
    </w:p>
    <w:p w:rsidR="00F43C5E" w:rsidRPr="00D2242D" w:rsidRDefault="00F43C5E" w:rsidP="00F43C5E">
      <w:pPr>
        <w:rPr>
          <w:rFonts w:ascii="Calibri" w:hAnsi="Calibri" w:cs="Calibri"/>
          <w:b/>
          <w:bCs/>
          <w:color w:val="000000"/>
          <w:sz w:val="20"/>
        </w:rPr>
      </w:pPr>
      <w:r w:rsidRPr="00D2242D">
        <w:rPr>
          <w:rFonts w:ascii="Calibri" w:hAnsi="Calibri" w:cs="Calibri"/>
          <w:b/>
          <w:sz w:val="20"/>
        </w:rPr>
        <w:t>16.1</w:t>
      </w:r>
      <w:r w:rsidR="00F24110" w:rsidRPr="00D2242D">
        <w:rPr>
          <w:rFonts w:ascii="Calibri" w:hAnsi="Calibri" w:cs="Calibri"/>
          <w:b/>
          <w:sz w:val="20"/>
        </w:rPr>
        <w:t xml:space="preserve"> </w:t>
      </w:r>
      <w:r w:rsidR="00BE7EB4">
        <w:rPr>
          <w:rFonts w:ascii="Calibri" w:hAnsi="Calibri" w:cs="Calibri"/>
          <w:b/>
          <w:sz w:val="20"/>
        </w:rPr>
        <w:t>Przyczyny zmiany wersji karty charakterystyki</w:t>
      </w:r>
      <w:r w:rsidR="00BE7EB4">
        <w:rPr>
          <w:rFonts w:ascii="Calibri" w:hAnsi="Calibri" w:cs="Calibri"/>
          <w:b/>
          <w:bCs/>
          <w:color w:val="000000"/>
          <w:sz w:val="20"/>
        </w:rPr>
        <w:t xml:space="preserve"> preparatu niebezpiecznego</w:t>
      </w:r>
    </w:p>
    <w:p w:rsidR="003C255B" w:rsidRPr="00D2242D" w:rsidRDefault="00BE7EB4" w:rsidP="003C255B">
      <w:pPr>
        <w:rPr>
          <w:rFonts w:ascii="Calibri" w:hAnsi="Calibri" w:cs="Calibri"/>
          <w:bCs/>
          <w:color w:val="000000"/>
          <w:sz w:val="20"/>
        </w:rPr>
      </w:pPr>
      <w:r>
        <w:rPr>
          <w:rFonts w:ascii="Calibri" w:hAnsi="Calibri" w:cs="Calibri"/>
          <w:bCs/>
          <w:color w:val="000000"/>
          <w:sz w:val="20"/>
        </w:rPr>
        <w:t>Rozporządzenie (WE) nr 1272/2008 i Rozporządzenie (WE</w:t>
      </w:r>
      <w:r w:rsidR="003C255B" w:rsidRPr="00D2242D">
        <w:rPr>
          <w:rFonts w:ascii="Calibri" w:hAnsi="Calibri" w:cs="Calibri"/>
          <w:bCs/>
          <w:color w:val="000000"/>
          <w:sz w:val="20"/>
        </w:rPr>
        <w:t xml:space="preserve">) </w:t>
      </w:r>
      <w:r>
        <w:rPr>
          <w:rFonts w:ascii="Calibri" w:hAnsi="Calibri" w:cs="Calibri"/>
          <w:bCs/>
          <w:color w:val="000000"/>
          <w:sz w:val="20"/>
        </w:rPr>
        <w:t xml:space="preserve">nr </w:t>
      </w:r>
      <w:r w:rsidR="003C255B" w:rsidRPr="00D2242D">
        <w:rPr>
          <w:rFonts w:ascii="Calibri" w:hAnsi="Calibri" w:cs="Calibri"/>
          <w:bCs/>
          <w:color w:val="000000"/>
          <w:sz w:val="20"/>
        </w:rPr>
        <w:t>453/2010</w:t>
      </w:r>
    </w:p>
    <w:p w:rsidR="00F43C5E" w:rsidRPr="00D2242D" w:rsidRDefault="00F43C5E" w:rsidP="00F43C5E">
      <w:pPr>
        <w:rPr>
          <w:rFonts w:ascii="Calibri" w:hAnsi="Calibri" w:cs="Calibri"/>
          <w:sz w:val="20"/>
        </w:rPr>
      </w:pPr>
    </w:p>
    <w:p w:rsidR="00F43C5E" w:rsidRPr="00D2242D" w:rsidRDefault="008926B4" w:rsidP="00F43C5E">
      <w:pPr>
        <w:outlineLvl w:val="0"/>
        <w:rPr>
          <w:rFonts w:ascii="Calibri" w:hAnsi="Calibri" w:cs="Calibri"/>
          <w:b/>
          <w:bCs/>
          <w:color w:val="000000"/>
          <w:sz w:val="20"/>
        </w:rPr>
      </w:pPr>
      <w:r w:rsidRPr="00D2242D">
        <w:rPr>
          <w:rFonts w:ascii="Calibri" w:hAnsi="Calibri" w:cs="Calibri"/>
          <w:b/>
          <w:bCs/>
          <w:color w:val="000000"/>
          <w:sz w:val="20"/>
        </w:rPr>
        <w:t xml:space="preserve">16.2 </w:t>
      </w:r>
      <w:r w:rsidR="00BE7EB4">
        <w:rPr>
          <w:rFonts w:ascii="Calibri" w:hAnsi="Calibri" w:cs="Calibri"/>
          <w:b/>
          <w:bCs/>
          <w:color w:val="000000"/>
          <w:sz w:val="20"/>
        </w:rPr>
        <w:t>Skróty i akronimy</w:t>
      </w:r>
    </w:p>
    <w:p w:rsidR="00F43C5E" w:rsidRPr="00D2242D" w:rsidRDefault="00F43C5E" w:rsidP="00F43C5E">
      <w:pPr>
        <w:outlineLvl w:val="0"/>
        <w:rPr>
          <w:rFonts w:ascii="Calibri" w:hAnsi="Calibri" w:cs="Calibri"/>
          <w:b/>
          <w:bCs/>
          <w:color w:val="000000"/>
          <w:sz w:val="22"/>
          <w:szCs w:val="22"/>
        </w:rPr>
      </w:pPr>
    </w:p>
    <w:tbl>
      <w:tblPr>
        <w:tblW w:w="0" w:type="auto"/>
        <w:jc w:val="center"/>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7924"/>
      </w:tblGrid>
      <w:tr w:rsidR="00F43C5E" w:rsidRPr="00D2242D">
        <w:trPr>
          <w:jc w:val="center"/>
        </w:trPr>
        <w:tc>
          <w:tcPr>
            <w:tcW w:w="1122" w:type="dxa"/>
          </w:tcPr>
          <w:p w:rsidR="00F43C5E" w:rsidRPr="00D2242D" w:rsidRDefault="00F43C5E" w:rsidP="000A78B8">
            <w:pPr>
              <w:rPr>
                <w:rFonts w:ascii="Calibri" w:hAnsi="Calibri" w:cs="Calibri"/>
                <w:bCs/>
                <w:sz w:val="20"/>
              </w:rPr>
            </w:pPr>
            <w:r w:rsidRPr="00D2242D">
              <w:rPr>
                <w:rFonts w:ascii="Calibri" w:hAnsi="Calibri" w:cs="Calibri"/>
                <w:bCs/>
                <w:sz w:val="20"/>
              </w:rPr>
              <w:t>AF =</w:t>
            </w:r>
          </w:p>
        </w:tc>
        <w:tc>
          <w:tcPr>
            <w:tcW w:w="7924" w:type="dxa"/>
          </w:tcPr>
          <w:p w:rsidR="00F43C5E" w:rsidRPr="00D2242D" w:rsidRDefault="00676F3F" w:rsidP="000A78B8">
            <w:pPr>
              <w:rPr>
                <w:rFonts w:ascii="Calibri" w:hAnsi="Calibri" w:cs="Calibri"/>
                <w:bCs/>
                <w:sz w:val="20"/>
              </w:rPr>
            </w:pPr>
            <w:r>
              <w:rPr>
                <w:rFonts w:ascii="Calibri" w:hAnsi="Calibri" w:cs="Calibri"/>
                <w:bCs/>
                <w:sz w:val="20"/>
              </w:rPr>
              <w:t>Czynnik oceniający</w:t>
            </w:r>
          </w:p>
        </w:tc>
      </w:tr>
      <w:tr w:rsidR="00F43C5E" w:rsidRPr="00D2242D">
        <w:trPr>
          <w:jc w:val="center"/>
        </w:trPr>
        <w:tc>
          <w:tcPr>
            <w:tcW w:w="1122" w:type="dxa"/>
          </w:tcPr>
          <w:p w:rsidR="00F43C5E" w:rsidRPr="00D2242D" w:rsidRDefault="00F43C5E" w:rsidP="000A78B8">
            <w:pPr>
              <w:rPr>
                <w:rFonts w:ascii="Calibri" w:hAnsi="Calibri" w:cs="Calibri"/>
                <w:bCs/>
                <w:sz w:val="20"/>
              </w:rPr>
            </w:pPr>
            <w:r w:rsidRPr="00D2242D">
              <w:rPr>
                <w:rFonts w:ascii="Calibri" w:hAnsi="Calibri" w:cs="Calibri"/>
                <w:bCs/>
                <w:sz w:val="20"/>
              </w:rPr>
              <w:t xml:space="preserve">BCF = </w:t>
            </w:r>
          </w:p>
        </w:tc>
        <w:tc>
          <w:tcPr>
            <w:tcW w:w="7924" w:type="dxa"/>
          </w:tcPr>
          <w:p w:rsidR="00F43C5E" w:rsidRPr="00D2242D" w:rsidRDefault="005C78C2" w:rsidP="000A78B8">
            <w:pPr>
              <w:rPr>
                <w:rFonts w:ascii="Calibri" w:hAnsi="Calibri" w:cs="Calibri"/>
                <w:bCs/>
                <w:sz w:val="20"/>
              </w:rPr>
            </w:pPr>
            <w:r>
              <w:rPr>
                <w:rFonts w:ascii="Calibri" w:hAnsi="Calibri" w:cs="Calibri"/>
                <w:bCs/>
                <w:sz w:val="20"/>
              </w:rPr>
              <w:t>Czynnik bioakumulacyjny</w:t>
            </w:r>
          </w:p>
        </w:tc>
      </w:tr>
      <w:tr w:rsidR="00F43C5E" w:rsidRPr="00D2242D">
        <w:trPr>
          <w:jc w:val="center"/>
        </w:trPr>
        <w:tc>
          <w:tcPr>
            <w:tcW w:w="1122" w:type="dxa"/>
          </w:tcPr>
          <w:p w:rsidR="00F43C5E" w:rsidRPr="00D2242D" w:rsidRDefault="00F43C5E" w:rsidP="000A78B8">
            <w:pPr>
              <w:rPr>
                <w:rFonts w:ascii="Calibri" w:hAnsi="Calibri" w:cs="Calibri"/>
                <w:bCs/>
                <w:sz w:val="20"/>
              </w:rPr>
            </w:pPr>
            <w:r w:rsidRPr="00D2242D">
              <w:rPr>
                <w:rFonts w:ascii="Calibri" w:hAnsi="Calibri" w:cs="Calibri"/>
                <w:bCs/>
                <w:sz w:val="20"/>
              </w:rPr>
              <w:t>CAS =</w:t>
            </w:r>
          </w:p>
        </w:tc>
        <w:tc>
          <w:tcPr>
            <w:tcW w:w="7924" w:type="dxa"/>
          </w:tcPr>
          <w:p w:rsidR="00F43C5E" w:rsidRPr="00D2242D" w:rsidRDefault="00676F3F" w:rsidP="0094099C">
            <w:pPr>
              <w:jc w:val="both"/>
              <w:rPr>
                <w:rFonts w:ascii="Calibri" w:hAnsi="Calibri" w:cs="Calibri"/>
                <w:bCs/>
                <w:sz w:val="20"/>
              </w:rPr>
            </w:pPr>
            <w:r>
              <w:rPr>
                <w:rFonts w:ascii="Calibri" w:hAnsi="Calibri" w:cs="Calibri"/>
                <w:bCs/>
                <w:sz w:val="20"/>
              </w:rPr>
              <w:t>Numer rejestracyjny</w:t>
            </w:r>
            <w:r w:rsidR="0094099C" w:rsidRPr="00D2242D">
              <w:rPr>
                <w:rFonts w:ascii="Calibri" w:hAnsi="Calibri" w:cs="Calibri"/>
                <w:bCs/>
                <w:sz w:val="20"/>
              </w:rPr>
              <w:t xml:space="preserve"> CAS </w:t>
            </w:r>
          </w:p>
        </w:tc>
      </w:tr>
      <w:tr w:rsidR="00F43C5E" w:rsidRPr="00D2242D">
        <w:trPr>
          <w:jc w:val="center"/>
        </w:trPr>
        <w:tc>
          <w:tcPr>
            <w:tcW w:w="1122" w:type="dxa"/>
          </w:tcPr>
          <w:p w:rsidR="00F43C5E" w:rsidRPr="00D2242D" w:rsidRDefault="00F43C5E" w:rsidP="000A78B8">
            <w:pPr>
              <w:rPr>
                <w:rFonts w:ascii="Calibri" w:hAnsi="Calibri" w:cs="Calibri"/>
                <w:bCs/>
                <w:sz w:val="20"/>
              </w:rPr>
            </w:pPr>
            <w:r w:rsidRPr="00D2242D">
              <w:rPr>
                <w:rFonts w:ascii="Calibri" w:hAnsi="Calibri" w:cs="Calibri"/>
                <w:bCs/>
                <w:sz w:val="20"/>
              </w:rPr>
              <w:t>C &amp; L</w:t>
            </w:r>
          </w:p>
        </w:tc>
        <w:tc>
          <w:tcPr>
            <w:tcW w:w="7924" w:type="dxa"/>
          </w:tcPr>
          <w:p w:rsidR="00F43C5E" w:rsidRPr="00D2242D" w:rsidRDefault="00676F3F" w:rsidP="000A78B8">
            <w:pPr>
              <w:rPr>
                <w:rFonts w:ascii="Calibri" w:hAnsi="Calibri" w:cs="Calibri"/>
                <w:bCs/>
                <w:sz w:val="20"/>
              </w:rPr>
            </w:pPr>
            <w:r>
              <w:rPr>
                <w:rFonts w:ascii="Calibri" w:hAnsi="Calibri" w:cs="Calibri"/>
                <w:bCs/>
                <w:sz w:val="20"/>
              </w:rPr>
              <w:t>Klasyfikacja i oznakowanie</w:t>
            </w:r>
          </w:p>
        </w:tc>
      </w:tr>
      <w:tr w:rsidR="00F43C5E" w:rsidRPr="00D2242D">
        <w:trPr>
          <w:jc w:val="center"/>
        </w:trPr>
        <w:tc>
          <w:tcPr>
            <w:tcW w:w="1122" w:type="dxa"/>
          </w:tcPr>
          <w:p w:rsidR="00F43C5E" w:rsidRPr="00D2242D" w:rsidRDefault="00F43C5E" w:rsidP="000A78B8">
            <w:pPr>
              <w:rPr>
                <w:rFonts w:ascii="Calibri" w:hAnsi="Calibri" w:cs="Calibri"/>
                <w:bCs/>
                <w:sz w:val="20"/>
              </w:rPr>
            </w:pPr>
            <w:r w:rsidRPr="00D2242D">
              <w:rPr>
                <w:rFonts w:ascii="Calibri" w:hAnsi="Calibri" w:cs="Calibri"/>
                <w:bCs/>
                <w:sz w:val="20"/>
              </w:rPr>
              <w:t>RCS =</w:t>
            </w:r>
          </w:p>
        </w:tc>
        <w:tc>
          <w:tcPr>
            <w:tcW w:w="7924" w:type="dxa"/>
          </w:tcPr>
          <w:p w:rsidR="00F43C5E" w:rsidRPr="00D2242D" w:rsidRDefault="00676F3F" w:rsidP="000A78B8">
            <w:pPr>
              <w:rPr>
                <w:rFonts w:ascii="Calibri" w:hAnsi="Calibri" w:cs="Calibri"/>
                <w:bCs/>
                <w:sz w:val="20"/>
              </w:rPr>
            </w:pPr>
            <w:r>
              <w:rPr>
                <w:rFonts w:ascii="Calibri" w:hAnsi="Calibri" w:cs="Calibri"/>
                <w:bCs/>
                <w:sz w:val="20"/>
              </w:rPr>
              <w:t>Respirabilny kwarc krystaliczny</w:t>
            </w:r>
          </w:p>
        </w:tc>
      </w:tr>
      <w:tr w:rsidR="00F43C5E" w:rsidRPr="00D2242D">
        <w:trPr>
          <w:jc w:val="center"/>
        </w:trPr>
        <w:tc>
          <w:tcPr>
            <w:tcW w:w="1122" w:type="dxa"/>
          </w:tcPr>
          <w:p w:rsidR="00F43C5E" w:rsidRPr="00D2242D" w:rsidRDefault="00F43C5E" w:rsidP="000A78B8">
            <w:pPr>
              <w:rPr>
                <w:rFonts w:ascii="Calibri" w:hAnsi="Calibri" w:cs="Calibri"/>
                <w:bCs/>
                <w:sz w:val="20"/>
              </w:rPr>
            </w:pPr>
            <w:r w:rsidRPr="00D2242D">
              <w:rPr>
                <w:rFonts w:ascii="Calibri" w:hAnsi="Calibri" w:cs="Calibri"/>
                <w:bCs/>
                <w:sz w:val="20"/>
              </w:rPr>
              <w:t xml:space="preserve">DNEL = </w:t>
            </w:r>
          </w:p>
        </w:tc>
        <w:tc>
          <w:tcPr>
            <w:tcW w:w="7924" w:type="dxa"/>
          </w:tcPr>
          <w:p w:rsidR="00F43C5E" w:rsidRPr="00D2242D" w:rsidRDefault="00676F3F" w:rsidP="0094099C">
            <w:pPr>
              <w:rPr>
                <w:rFonts w:ascii="Calibri" w:hAnsi="Calibri" w:cs="Calibri"/>
                <w:bCs/>
                <w:sz w:val="20"/>
              </w:rPr>
            </w:pPr>
            <w:r>
              <w:rPr>
                <w:rFonts w:ascii="Calibri" w:hAnsi="Calibri" w:cs="Calibri"/>
                <w:color w:val="000000"/>
                <w:sz w:val="20"/>
              </w:rPr>
              <w:t>Wartość stężenia, która nie powoduje zagrożenia dla zdrowia ludzi</w:t>
            </w:r>
          </w:p>
        </w:tc>
      </w:tr>
      <w:tr w:rsidR="00F43C5E" w:rsidRPr="00D2242D">
        <w:trPr>
          <w:jc w:val="center"/>
        </w:trPr>
        <w:tc>
          <w:tcPr>
            <w:tcW w:w="1122" w:type="dxa"/>
          </w:tcPr>
          <w:p w:rsidR="00F43C5E" w:rsidRPr="00D2242D" w:rsidRDefault="00F43C5E" w:rsidP="000A78B8">
            <w:pPr>
              <w:rPr>
                <w:rFonts w:ascii="Calibri" w:hAnsi="Calibri" w:cs="Calibri"/>
                <w:bCs/>
                <w:sz w:val="20"/>
              </w:rPr>
            </w:pPr>
            <w:r w:rsidRPr="00D2242D">
              <w:rPr>
                <w:rFonts w:ascii="Calibri" w:hAnsi="Calibri" w:cs="Calibri"/>
                <w:bCs/>
                <w:sz w:val="20"/>
              </w:rPr>
              <w:t xml:space="preserve">LC50 = </w:t>
            </w:r>
          </w:p>
        </w:tc>
        <w:tc>
          <w:tcPr>
            <w:tcW w:w="7924" w:type="dxa"/>
          </w:tcPr>
          <w:p w:rsidR="00F43C5E" w:rsidRPr="00D2242D" w:rsidRDefault="0006185E" w:rsidP="000A78B8">
            <w:pPr>
              <w:rPr>
                <w:rFonts w:ascii="Calibri" w:hAnsi="Calibri" w:cs="Calibri"/>
                <w:bCs/>
                <w:sz w:val="20"/>
              </w:rPr>
            </w:pPr>
            <w:r>
              <w:rPr>
                <w:rFonts w:ascii="Calibri" w:hAnsi="Calibri" w:cs="Calibri"/>
                <w:bCs/>
                <w:sz w:val="20"/>
              </w:rPr>
              <w:t>Stężenie śmiertelne medialne</w:t>
            </w:r>
          </w:p>
        </w:tc>
      </w:tr>
      <w:tr w:rsidR="00F43C5E" w:rsidRPr="00D2242D">
        <w:trPr>
          <w:jc w:val="center"/>
        </w:trPr>
        <w:tc>
          <w:tcPr>
            <w:tcW w:w="1122" w:type="dxa"/>
          </w:tcPr>
          <w:p w:rsidR="00F43C5E" w:rsidRPr="00D2242D" w:rsidRDefault="00F43C5E" w:rsidP="000A78B8">
            <w:pPr>
              <w:rPr>
                <w:rFonts w:ascii="Calibri" w:hAnsi="Calibri" w:cs="Calibri"/>
                <w:bCs/>
                <w:sz w:val="20"/>
              </w:rPr>
            </w:pPr>
            <w:r w:rsidRPr="00D2242D">
              <w:rPr>
                <w:rFonts w:ascii="Calibri" w:hAnsi="Calibri" w:cs="Calibri"/>
                <w:bCs/>
                <w:sz w:val="20"/>
              </w:rPr>
              <w:lastRenderedPageBreak/>
              <w:t>LD50 =</w:t>
            </w:r>
          </w:p>
        </w:tc>
        <w:tc>
          <w:tcPr>
            <w:tcW w:w="7924" w:type="dxa"/>
          </w:tcPr>
          <w:p w:rsidR="00F43C5E" w:rsidRPr="00D2242D" w:rsidRDefault="0006185E" w:rsidP="000A78B8">
            <w:pPr>
              <w:rPr>
                <w:rFonts w:ascii="Calibri" w:hAnsi="Calibri" w:cs="Calibri"/>
                <w:bCs/>
                <w:sz w:val="20"/>
              </w:rPr>
            </w:pPr>
            <w:r>
              <w:rPr>
                <w:rFonts w:ascii="Calibri" w:hAnsi="Calibri" w:cs="Calibri"/>
                <w:bCs/>
                <w:sz w:val="20"/>
              </w:rPr>
              <w:t>Medialna dawka śmiertelna</w:t>
            </w:r>
          </w:p>
        </w:tc>
      </w:tr>
      <w:tr w:rsidR="00F43C5E" w:rsidRPr="00D2242D">
        <w:trPr>
          <w:jc w:val="center"/>
        </w:trPr>
        <w:tc>
          <w:tcPr>
            <w:tcW w:w="1122" w:type="dxa"/>
          </w:tcPr>
          <w:p w:rsidR="00F43C5E" w:rsidRPr="00D2242D" w:rsidRDefault="00F43C5E" w:rsidP="000A78B8">
            <w:pPr>
              <w:rPr>
                <w:rFonts w:ascii="Calibri" w:hAnsi="Calibri" w:cs="Calibri"/>
                <w:bCs/>
                <w:sz w:val="20"/>
              </w:rPr>
            </w:pPr>
            <w:r w:rsidRPr="00D2242D">
              <w:rPr>
                <w:rFonts w:ascii="Calibri" w:hAnsi="Calibri" w:cs="Calibri"/>
                <w:bCs/>
                <w:sz w:val="20"/>
              </w:rPr>
              <w:t xml:space="preserve">EC </w:t>
            </w:r>
            <w:r w:rsidR="0019428C">
              <w:rPr>
                <w:rFonts w:ascii="Calibri" w:hAnsi="Calibri" w:cs="Calibri"/>
                <w:bCs/>
                <w:sz w:val="20"/>
              </w:rPr>
              <w:t>(WE)</w:t>
            </w:r>
            <w:r w:rsidRPr="00D2242D">
              <w:rPr>
                <w:rFonts w:ascii="Calibri" w:hAnsi="Calibri" w:cs="Calibri"/>
                <w:bCs/>
                <w:sz w:val="20"/>
              </w:rPr>
              <w:t xml:space="preserve">- </w:t>
            </w:r>
          </w:p>
        </w:tc>
        <w:tc>
          <w:tcPr>
            <w:tcW w:w="7924" w:type="dxa"/>
          </w:tcPr>
          <w:p w:rsidR="00F43C5E" w:rsidRPr="00D2242D" w:rsidRDefault="0019428C" w:rsidP="000A78B8">
            <w:pPr>
              <w:rPr>
                <w:rFonts w:ascii="Calibri" w:hAnsi="Calibri" w:cs="Calibri"/>
                <w:bCs/>
                <w:sz w:val="20"/>
              </w:rPr>
            </w:pPr>
            <w:r>
              <w:rPr>
                <w:rFonts w:ascii="Calibri" w:hAnsi="Calibri" w:cs="Calibri"/>
                <w:bCs/>
                <w:sz w:val="20"/>
              </w:rPr>
              <w:t>Wspólnota Europejska</w:t>
            </w:r>
          </w:p>
        </w:tc>
      </w:tr>
      <w:tr w:rsidR="00F43C5E" w:rsidRPr="00D2242D">
        <w:trPr>
          <w:jc w:val="center"/>
        </w:trPr>
        <w:tc>
          <w:tcPr>
            <w:tcW w:w="1122" w:type="dxa"/>
          </w:tcPr>
          <w:p w:rsidR="00F43C5E" w:rsidRPr="00D2242D" w:rsidRDefault="00F43C5E" w:rsidP="000A78B8">
            <w:pPr>
              <w:rPr>
                <w:rFonts w:ascii="Calibri" w:hAnsi="Calibri" w:cs="Calibri"/>
                <w:bCs/>
                <w:sz w:val="20"/>
              </w:rPr>
            </w:pPr>
            <w:r w:rsidRPr="00D2242D">
              <w:rPr>
                <w:rFonts w:ascii="Calibri" w:hAnsi="Calibri" w:cs="Calibri"/>
                <w:bCs/>
                <w:sz w:val="20"/>
              </w:rPr>
              <w:t>NOAEL =</w:t>
            </w:r>
          </w:p>
        </w:tc>
        <w:tc>
          <w:tcPr>
            <w:tcW w:w="7924" w:type="dxa"/>
          </w:tcPr>
          <w:p w:rsidR="00F43C5E" w:rsidRPr="0006185E" w:rsidRDefault="0006185E" w:rsidP="000A78B8">
            <w:pPr>
              <w:rPr>
                <w:rFonts w:ascii="Calibri" w:hAnsi="Calibri" w:cs="Calibri"/>
                <w:bCs/>
                <w:sz w:val="18"/>
                <w:szCs w:val="18"/>
              </w:rPr>
            </w:pPr>
            <w:r w:rsidRPr="0006185E">
              <w:rPr>
                <w:rFonts w:ascii="Calibri" w:hAnsi="Calibri" w:cs="Calibri"/>
                <w:bCs/>
                <w:sz w:val="18"/>
                <w:szCs w:val="18"/>
              </w:rPr>
              <w:t xml:space="preserve">Maksymalny poziom substancji, przy którym nie obserwuje się jeszcze działań ubocznych </w:t>
            </w:r>
          </w:p>
        </w:tc>
      </w:tr>
      <w:tr w:rsidR="00F43C5E" w:rsidRPr="00D2242D">
        <w:trPr>
          <w:jc w:val="center"/>
        </w:trPr>
        <w:tc>
          <w:tcPr>
            <w:tcW w:w="1122" w:type="dxa"/>
          </w:tcPr>
          <w:p w:rsidR="00F43C5E" w:rsidRPr="00D2242D" w:rsidRDefault="00F43C5E" w:rsidP="000A78B8">
            <w:pPr>
              <w:rPr>
                <w:rFonts w:ascii="Calibri" w:hAnsi="Calibri" w:cs="Calibri"/>
                <w:bCs/>
                <w:sz w:val="20"/>
              </w:rPr>
            </w:pPr>
            <w:r w:rsidRPr="00D2242D">
              <w:rPr>
                <w:rFonts w:ascii="Calibri" w:hAnsi="Calibri" w:cs="Calibri"/>
                <w:bCs/>
                <w:sz w:val="20"/>
              </w:rPr>
              <w:t>PBT</w:t>
            </w:r>
          </w:p>
        </w:tc>
        <w:tc>
          <w:tcPr>
            <w:tcW w:w="7924" w:type="dxa"/>
          </w:tcPr>
          <w:p w:rsidR="00F43C5E" w:rsidRPr="00D2242D" w:rsidRDefault="00650CC6" w:rsidP="000A78B8">
            <w:pPr>
              <w:rPr>
                <w:rFonts w:ascii="Calibri" w:hAnsi="Calibri" w:cs="Calibri"/>
                <w:bCs/>
                <w:sz w:val="20"/>
              </w:rPr>
            </w:pPr>
            <w:r>
              <w:rPr>
                <w:rFonts w:ascii="Calibri" w:hAnsi="Calibri" w:cs="Calibri"/>
                <w:bCs/>
                <w:sz w:val="20"/>
              </w:rPr>
              <w:t>Trwały, bioakumulacyjny i toksyczny</w:t>
            </w:r>
          </w:p>
        </w:tc>
      </w:tr>
      <w:tr w:rsidR="00F43C5E" w:rsidRPr="00D2242D">
        <w:trPr>
          <w:jc w:val="center"/>
        </w:trPr>
        <w:tc>
          <w:tcPr>
            <w:tcW w:w="1122" w:type="dxa"/>
          </w:tcPr>
          <w:p w:rsidR="00F43C5E" w:rsidRPr="00D2242D" w:rsidRDefault="00F43C5E" w:rsidP="000A78B8">
            <w:pPr>
              <w:rPr>
                <w:rFonts w:ascii="Calibri" w:hAnsi="Calibri" w:cs="Calibri"/>
                <w:bCs/>
                <w:sz w:val="20"/>
              </w:rPr>
            </w:pPr>
            <w:r w:rsidRPr="00D2242D">
              <w:rPr>
                <w:rFonts w:ascii="Calibri" w:hAnsi="Calibri" w:cs="Calibri"/>
                <w:bCs/>
                <w:sz w:val="20"/>
              </w:rPr>
              <w:t>PEC =</w:t>
            </w:r>
          </w:p>
        </w:tc>
        <w:tc>
          <w:tcPr>
            <w:tcW w:w="7924" w:type="dxa"/>
          </w:tcPr>
          <w:p w:rsidR="00F43C5E" w:rsidRPr="00D2242D" w:rsidRDefault="00676F3F" w:rsidP="000A78B8">
            <w:pPr>
              <w:rPr>
                <w:rFonts w:ascii="Calibri" w:hAnsi="Calibri" w:cs="Calibri"/>
                <w:bCs/>
                <w:sz w:val="20"/>
              </w:rPr>
            </w:pPr>
            <w:r>
              <w:rPr>
                <w:rFonts w:ascii="Calibri" w:hAnsi="Calibri" w:cs="Calibri"/>
                <w:bCs/>
                <w:sz w:val="20"/>
              </w:rPr>
              <w:t>Skutki prognozowane</w:t>
            </w:r>
          </w:p>
        </w:tc>
      </w:tr>
      <w:tr w:rsidR="00F43C5E" w:rsidRPr="00D2242D">
        <w:trPr>
          <w:jc w:val="center"/>
        </w:trPr>
        <w:tc>
          <w:tcPr>
            <w:tcW w:w="1122" w:type="dxa"/>
          </w:tcPr>
          <w:p w:rsidR="00F43C5E" w:rsidRPr="00D2242D" w:rsidRDefault="00F43C5E" w:rsidP="000A78B8">
            <w:pPr>
              <w:rPr>
                <w:rFonts w:ascii="Calibri" w:hAnsi="Calibri" w:cs="Calibri"/>
                <w:bCs/>
                <w:sz w:val="20"/>
              </w:rPr>
            </w:pPr>
            <w:r w:rsidRPr="00D2242D">
              <w:rPr>
                <w:rFonts w:ascii="Calibri" w:hAnsi="Calibri" w:cs="Calibri"/>
                <w:bCs/>
                <w:sz w:val="20"/>
              </w:rPr>
              <w:t>PNEC =</w:t>
            </w:r>
          </w:p>
        </w:tc>
        <w:tc>
          <w:tcPr>
            <w:tcW w:w="7924" w:type="dxa"/>
          </w:tcPr>
          <w:p w:rsidR="00F43C5E" w:rsidRPr="00D2242D" w:rsidRDefault="00650CC6" w:rsidP="0094099C">
            <w:pPr>
              <w:rPr>
                <w:rFonts w:ascii="Calibri" w:hAnsi="Calibri" w:cs="Calibri"/>
                <w:bCs/>
                <w:sz w:val="18"/>
                <w:szCs w:val="18"/>
              </w:rPr>
            </w:pPr>
            <w:r>
              <w:rPr>
                <w:rFonts w:ascii="Calibri" w:hAnsi="Calibri" w:cs="Calibri"/>
                <w:color w:val="000000"/>
                <w:sz w:val="18"/>
                <w:szCs w:val="18"/>
              </w:rPr>
              <w:t>Przewidywane stężenie niepowodujące szkodliwych zmian dla zdrowia ludzi</w:t>
            </w:r>
          </w:p>
        </w:tc>
      </w:tr>
      <w:tr w:rsidR="00F43C5E" w:rsidRPr="00D2242D">
        <w:trPr>
          <w:jc w:val="center"/>
        </w:trPr>
        <w:tc>
          <w:tcPr>
            <w:tcW w:w="1122" w:type="dxa"/>
          </w:tcPr>
          <w:p w:rsidR="00F43C5E" w:rsidRPr="00D2242D" w:rsidRDefault="00F43C5E" w:rsidP="000A78B8">
            <w:pPr>
              <w:rPr>
                <w:rFonts w:ascii="Calibri" w:hAnsi="Calibri" w:cs="Calibri"/>
                <w:bCs/>
                <w:color w:val="000000"/>
                <w:sz w:val="20"/>
              </w:rPr>
            </w:pPr>
            <w:r w:rsidRPr="00D2242D">
              <w:rPr>
                <w:rFonts w:ascii="Calibri" w:hAnsi="Calibri" w:cs="Calibri"/>
                <w:bCs/>
                <w:color w:val="000000"/>
                <w:sz w:val="20"/>
              </w:rPr>
              <w:t>SDS =</w:t>
            </w:r>
          </w:p>
        </w:tc>
        <w:tc>
          <w:tcPr>
            <w:tcW w:w="7924" w:type="dxa"/>
          </w:tcPr>
          <w:p w:rsidR="00F43C5E" w:rsidRPr="00D2242D" w:rsidRDefault="00676F3F" w:rsidP="000A78B8">
            <w:pPr>
              <w:rPr>
                <w:rFonts w:ascii="Calibri" w:hAnsi="Calibri" w:cs="Calibri"/>
                <w:bCs/>
                <w:color w:val="000000"/>
                <w:sz w:val="20"/>
              </w:rPr>
            </w:pPr>
            <w:r>
              <w:rPr>
                <w:rFonts w:ascii="Calibri" w:hAnsi="Calibri" w:cs="Calibri"/>
                <w:bCs/>
                <w:color w:val="000000"/>
                <w:sz w:val="20"/>
              </w:rPr>
              <w:t>Karta charakterystyki</w:t>
            </w:r>
          </w:p>
        </w:tc>
      </w:tr>
      <w:tr w:rsidR="00F43C5E" w:rsidRPr="00D2242D">
        <w:trPr>
          <w:jc w:val="center"/>
        </w:trPr>
        <w:tc>
          <w:tcPr>
            <w:tcW w:w="1122" w:type="dxa"/>
          </w:tcPr>
          <w:p w:rsidR="00F43C5E" w:rsidRPr="00D2242D" w:rsidRDefault="00F43C5E" w:rsidP="000A78B8">
            <w:pPr>
              <w:rPr>
                <w:rFonts w:ascii="Calibri" w:hAnsi="Calibri" w:cs="Calibri"/>
                <w:bCs/>
                <w:sz w:val="20"/>
              </w:rPr>
            </w:pPr>
            <w:r w:rsidRPr="00D2242D">
              <w:rPr>
                <w:rFonts w:ascii="Calibri" w:hAnsi="Calibri" w:cs="Calibri"/>
                <w:bCs/>
                <w:sz w:val="20"/>
              </w:rPr>
              <w:t xml:space="preserve">STOT = </w:t>
            </w:r>
          </w:p>
        </w:tc>
        <w:tc>
          <w:tcPr>
            <w:tcW w:w="7924" w:type="dxa"/>
          </w:tcPr>
          <w:p w:rsidR="00F43C5E" w:rsidRPr="00D2242D" w:rsidRDefault="007608CC" w:rsidP="000A78B8">
            <w:pPr>
              <w:rPr>
                <w:rFonts w:ascii="Calibri" w:hAnsi="Calibri" w:cs="Calibri"/>
                <w:bCs/>
                <w:sz w:val="20"/>
              </w:rPr>
            </w:pPr>
            <w:r>
              <w:rPr>
                <w:rFonts w:ascii="Calibri" w:hAnsi="Calibri" w:cs="Calibri"/>
                <w:bCs/>
                <w:sz w:val="20"/>
              </w:rPr>
              <w:t>Działanie toksyczne na narządy docelowe</w:t>
            </w:r>
          </w:p>
        </w:tc>
      </w:tr>
      <w:tr w:rsidR="00F43C5E" w:rsidRPr="00D2242D">
        <w:trPr>
          <w:jc w:val="center"/>
        </w:trPr>
        <w:tc>
          <w:tcPr>
            <w:tcW w:w="1122" w:type="dxa"/>
          </w:tcPr>
          <w:p w:rsidR="00F43C5E" w:rsidRPr="00D2242D" w:rsidRDefault="00F43C5E" w:rsidP="000A78B8">
            <w:pPr>
              <w:rPr>
                <w:rFonts w:ascii="Calibri" w:hAnsi="Calibri" w:cs="Calibri"/>
                <w:bCs/>
                <w:sz w:val="20"/>
              </w:rPr>
            </w:pPr>
            <w:r w:rsidRPr="00D2242D">
              <w:rPr>
                <w:rFonts w:ascii="Calibri" w:hAnsi="Calibri" w:cs="Calibri"/>
                <w:bCs/>
                <w:sz w:val="20"/>
              </w:rPr>
              <w:t xml:space="preserve">STP = </w:t>
            </w:r>
          </w:p>
        </w:tc>
        <w:tc>
          <w:tcPr>
            <w:tcW w:w="7924" w:type="dxa"/>
          </w:tcPr>
          <w:p w:rsidR="00F43C5E" w:rsidRPr="00D2242D" w:rsidRDefault="0019428C" w:rsidP="003C04CD">
            <w:pPr>
              <w:rPr>
                <w:rFonts w:ascii="Calibri" w:hAnsi="Calibri" w:cs="Calibri"/>
                <w:bCs/>
                <w:sz w:val="20"/>
              </w:rPr>
            </w:pPr>
            <w:r>
              <w:rPr>
                <w:rFonts w:ascii="Calibri" w:hAnsi="Calibri" w:cs="Calibri"/>
                <w:bCs/>
                <w:sz w:val="20"/>
              </w:rPr>
              <w:t>Oczyszczalnia ścieków</w:t>
            </w:r>
          </w:p>
        </w:tc>
      </w:tr>
      <w:tr w:rsidR="00F43C5E" w:rsidRPr="00D2242D">
        <w:trPr>
          <w:jc w:val="center"/>
        </w:trPr>
        <w:tc>
          <w:tcPr>
            <w:tcW w:w="1122" w:type="dxa"/>
          </w:tcPr>
          <w:p w:rsidR="00F43C5E" w:rsidRPr="00D2242D" w:rsidRDefault="00F43C5E" w:rsidP="000A78B8">
            <w:pPr>
              <w:rPr>
                <w:rFonts w:ascii="Calibri" w:hAnsi="Calibri" w:cs="Calibri"/>
                <w:bCs/>
                <w:sz w:val="20"/>
              </w:rPr>
            </w:pPr>
            <w:r w:rsidRPr="00D2242D">
              <w:rPr>
                <w:rFonts w:ascii="Calibri" w:hAnsi="Calibri" w:cs="Calibri"/>
                <w:bCs/>
                <w:sz w:val="20"/>
              </w:rPr>
              <w:t>vPvB</w:t>
            </w:r>
          </w:p>
        </w:tc>
        <w:tc>
          <w:tcPr>
            <w:tcW w:w="7924" w:type="dxa"/>
          </w:tcPr>
          <w:p w:rsidR="00F43C5E" w:rsidRPr="00D2242D" w:rsidRDefault="00650CC6" w:rsidP="000A78B8">
            <w:pPr>
              <w:rPr>
                <w:rFonts w:ascii="Calibri" w:hAnsi="Calibri" w:cs="Calibri"/>
                <w:bCs/>
                <w:sz w:val="20"/>
              </w:rPr>
            </w:pPr>
            <w:r>
              <w:rPr>
                <w:rFonts w:ascii="Calibri" w:hAnsi="Calibri" w:cs="Calibri"/>
                <w:bCs/>
                <w:sz w:val="20"/>
              </w:rPr>
              <w:t>Bardzo trwała i wykazująca bardzo dużą zdolność do bioakumulacji</w:t>
            </w:r>
          </w:p>
        </w:tc>
      </w:tr>
    </w:tbl>
    <w:p w:rsidR="00F43C5E" w:rsidRPr="00D2242D" w:rsidRDefault="00F43C5E" w:rsidP="00F43C5E">
      <w:pPr>
        <w:outlineLvl w:val="0"/>
        <w:rPr>
          <w:rFonts w:ascii="Calibri" w:hAnsi="Calibri" w:cs="Calibri"/>
          <w:sz w:val="20"/>
        </w:rPr>
      </w:pPr>
    </w:p>
    <w:p w:rsidR="009B4DF7" w:rsidRPr="00D2242D" w:rsidRDefault="00F24110" w:rsidP="009B4DF7">
      <w:pPr>
        <w:outlineLvl w:val="0"/>
        <w:rPr>
          <w:rFonts w:ascii="Calibri" w:hAnsi="Calibri" w:cs="Calibri"/>
          <w:b/>
          <w:bCs/>
          <w:color w:val="000000"/>
          <w:sz w:val="20"/>
        </w:rPr>
      </w:pPr>
      <w:r w:rsidRPr="00D2242D">
        <w:rPr>
          <w:rFonts w:ascii="Calibri" w:hAnsi="Calibri" w:cs="Calibri"/>
          <w:b/>
          <w:bCs/>
          <w:color w:val="000000"/>
          <w:sz w:val="20"/>
        </w:rPr>
        <w:t xml:space="preserve">16.3 </w:t>
      </w:r>
      <w:r w:rsidR="008C44A0">
        <w:rPr>
          <w:rFonts w:ascii="Calibri" w:hAnsi="Calibri" w:cs="Calibri"/>
          <w:b/>
          <w:bCs/>
          <w:color w:val="000000"/>
          <w:sz w:val="20"/>
        </w:rPr>
        <w:t>Szkolenia</w:t>
      </w:r>
    </w:p>
    <w:p w:rsidR="003C255B" w:rsidRPr="00D2242D" w:rsidRDefault="008C44A0" w:rsidP="003C255B">
      <w:pPr>
        <w:rPr>
          <w:rFonts w:ascii="Calibri" w:hAnsi="Calibri" w:cs="Calibri"/>
          <w:sz w:val="20"/>
          <w:lang w:eastAsia="en-US"/>
        </w:rPr>
      </w:pPr>
      <w:r>
        <w:rPr>
          <w:rFonts w:ascii="Calibri" w:hAnsi="Calibri" w:cs="Calibri"/>
          <w:sz w:val="20"/>
          <w:lang w:eastAsia="en-US"/>
        </w:rPr>
        <w:t>Należy poinformować pracowników o obecności kwarcu krystalicznego oraz przeszkolić w zakresie prawidłowego zastosowania, manipulacji z niniejszym produktem zgodnie z miejscowymi przepisami prawnymi.</w:t>
      </w:r>
    </w:p>
    <w:p w:rsidR="00F43C5E" w:rsidRPr="00D2242D" w:rsidRDefault="00F43C5E" w:rsidP="00F43C5E">
      <w:pPr>
        <w:rPr>
          <w:rFonts w:ascii="Calibri" w:hAnsi="Calibri" w:cs="Calibri"/>
          <w:sz w:val="20"/>
        </w:rPr>
      </w:pPr>
    </w:p>
    <w:p w:rsidR="00F43C5E" w:rsidRPr="00D2242D" w:rsidRDefault="008926B4" w:rsidP="003C255B">
      <w:pPr>
        <w:outlineLvl w:val="0"/>
        <w:rPr>
          <w:rFonts w:ascii="Calibri" w:hAnsi="Calibri" w:cs="Calibri"/>
          <w:sz w:val="20"/>
        </w:rPr>
      </w:pPr>
      <w:r w:rsidRPr="00D2242D">
        <w:rPr>
          <w:rFonts w:ascii="Calibri" w:hAnsi="Calibri" w:cs="Calibri"/>
          <w:b/>
          <w:bCs/>
          <w:color w:val="000000"/>
          <w:sz w:val="20"/>
        </w:rPr>
        <w:t xml:space="preserve">16.4 </w:t>
      </w:r>
      <w:r w:rsidR="003C255B" w:rsidRPr="00D2242D">
        <w:rPr>
          <w:rFonts w:ascii="Calibri" w:hAnsi="Calibri" w:cs="Calibri"/>
          <w:b/>
          <w:bCs/>
          <w:color w:val="000000"/>
          <w:sz w:val="20"/>
        </w:rPr>
        <w:t>D</w:t>
      </w:r>
      <w:r w:rsidR="008C44A0">
        <w:rPr>
          <w:rFonts w:ascii="Calibri" w:hAnsi="Calibri" w:cs="Calibri"/>
          <w:b/>
          <w:bCs/>
          <w:color w:val="000000"/>
          <w:sz w:val="20"/>
        </w:rPr>
        <w:t>odatkowe informacje</w:t>
      </w:r>
    </w:p>
    <w:p w:rsidR="00A678A3" w:rsidRPr="00D2242D" w:rsidRDefault="008C44A0" w:rsidP="00A678A3">
      <w:pPr>
        <w:tabs>
          <w:tab w:val="left" w:pos="2268"/>
          <w:tab w:val="left" w:pos="3402"/>
          <w:tab w:val="left" w:pos="3969"/>
        </w:tabs>
        <w:jc w:val="both"/>
        <w:rPr>
          <w:rFonts w:ascii="Calibri" w:hAnsi="Calibri" w:cs="Calibri"/>
          <w:sz w:val="20"/>
        </w:rPr>
      </w:pPr>
      <w:r>
        <w:rPr>
          <w:rFonts w:ascii="Calibri" w:hAnsi="Calibri" w:cs="Calibri"/>
          <w:sz w:val="20"/>
        </w:rPr>
        <w:t>Powyższe informacje powstały w oparciu o aktualnie dostępne dane charakteryzujące produkt oraz doświadczenie i wiedzę posiadaną w tym zakresie przez spółkę</w:t>
      </w:r>
      <w:r w:rsidR="00A678A3" w:rsidRPr="00D2242D">
        <w:rPr>
          <w:rFonts w:ascii="Calibri" w:hAnsi="Calibri" w:cs="Calibri"/>
          <w:sz w:val="20"/>
        </w:rPr>
        <w:t xml:space="preserve"> LB MINERALS, s.r.o.</w:t>
      </w:r>
      <w:r>
        <w:rPr>
          <w:rFonts w:ascii="Calibri" w:hAnsi="Calibri" w:cs="Calibri"/>
          <w:sz w:val="20"/>
        </w:rPr>
        <w:t xml:space="preserve"> Nie istnieją jednak żadne gwarancje lub poświadczenia ich dokładności, solidności i kompletności. Użytkownik powinien na własną odpowiedzialność zaspokoić swoje wymagania pod względem właściwości i kompletności niniejszych informacji dla swoich własnych potrzeb </w:t>
      </w:r>
      <w:r w:rsidR="00CE3DF0">
        <w:rPr>
          <w:rFonts w:ascii="Calibri" w:hAnsi="Calibri" w:cs="Calibri"/>
          <w:sz w:val="20"/>
        </w:rPr>
        <w:t xml:space="preserve">i </w:t>
      </w:r>
      <w:r>
        <w:rPr>
          <w:rFonts w:ascii="Calibri" w:hAnsi="Calibri" w:cs="Calibri"/>
          <w:sz w:val="20"/>
        </w:rPr>
        <w:t>konkretnego zastosowania.</w:t>
      </w:r>
    </w:p>
    <w:p w:rsidR="00F24110" w:rsidRPr="00D2242D" w:rsidRDefault="00F24110" w:rsidP="00F43C5E">
      <w:pPr>
        <w:tabs>
          <w:tab w:val="left" w:pos="2268"/>
          <w:tab w:val="left" w:pos="3402"/>
          <w:tab w:val="left" w:pos="3969"/>
        </w:tabs>
        <w:jc w:val="both"/>
        <w:rPr>
          <w:rFonts w:ascii="Calibri" w:hAnsi="Calibri" w:cs="Calibri"/>
          <w:bCs/>
          <w:color w:val="000000"/>
          <w:sz w:val="20"/>
        </w:rPr>
      </w:pPr>
    </w:p>
    <w:p w:rsidR="00F43C5E" w:rsidRPr="00D2242D" w:rsidRDefault="00F43C5E" w:rsidP="00F43C5E">
      <w:pPr>
        <w:tabs>
          <w:tab w:val="left" w:pos="2268"/>
          <w:tab w:val="left" w:pos="3402"/>
          <w:tab w:val="left" w:pos="3969"/>
        </w:tabs>
        <w:jc w:val="both"/>
        <w:rPr>
          <w:rFonts w:ascii="Calibri" w:hAnsi="Calibri" w:cs="Calibri"/>
          <w:b/>
          <w:sz w:val="20"/>
        </w:rPr>
      </w:pPr>
      <w:r w:rsidRPr="00D2242D">
        <w:rPr>
          <w:rFonts w:ascii="Calibri" w:hAnsi="Calibri" w:cs="Calibri"/>
          <w:b/>
          <w:sz w:val="20"/>
        </w:rPr>
        <w:t xml:space="preserve"> </w:t>
      </w:r>
      <w:r w:rsidR="00A678A3" w:rsidRPr="00D2242D">
        <w:rPr>
          <w:rFonts w:ascii="Calibri" w:hAnsi="Calibri" w:cs="Calibri"/>
          <w:b/>
          <w:sz w:val="20"/>
        </w:rPr>
        <w:t xml:space="preserve">16.5 </w:t>
      </w:r>
      <w:r w:rsidR="008C44A0">
        <w:rPr>
          <w:rFonts w:ascii="Calibri" w:hAnsi="Calibri" w:cs="Calibri"/>
          <w:b/>
          <w:sz w:val="20"/>
        </w:rPr>
        <w:t>Materiały stron trzecich</w:t>
      </w:r>
    </w:p>
    <w:p w:rsidR="003161E0" w:rsidRDefault="008C44A0" w:rsidP="0068131B">
      <w:pPr>
        <w:tabs>
          <w:tab w:val="left" w:pos="2268"/>
          <w:tab w:val="left" w:pos="3402"/>
          <w:tab w:val="left" w:pos="3969"/>
        </w:tabs>
        <w:jc w:val="both"/>
        <w:rPr>
          <w:rFonts w:ascii="Calibri" w:hAnsi="Calibri" w:cs="Calibri"/>
          <w:sz w:val="20"/>
        </w:rPr>
      </w:pPr>
      <w:r>
        <w:rPr>
          <w:rFonts w:ascii="Calibri" w:hAnsi="Calibri" w:cs="Calibri"/>
          <w:sz w:val="20"/>
        </w:rPr>
        <w:t>Jeżeli w połączeniu z materiałami spółki</w:t>
      </w:r>
      <w:r w:rsidR="00456B4E" w:rsidRPr="00D2242D">
        <w:rPr>
          <w:rFonts w:ascii="Calibri" w:hAnsi="Calibri" w:cs="Calibri"/>
          <w:sz w:val="20"/>
        </w:rPr>
        <w:t xml:space="preserve"> LB MINERALS, s.r.o.</w:t>
      </w:r>
      <w:r>
        <w:rPr>
          <w:rFonts w:ascii="Calibri" w:hAnsi="Calibri" w:cs="Calibri"/>
          <w:sz w:val="20"/>
        </w:rPr>
        <w:t>, lub zamiast nich,</w:t>
      </w:r>
      <w:r w:rsidR="00456B4E" w:rsidRPr="00D2242D">
        <w:rPr>
          <w:rFonts w:ascii="Calibri" w:hAnsi="Calibri" w:cs="Calibri"/>
          <w:sz w:val="20"/>
        </w:rPr>
        <w:t xml:space="preserve"> </w:t>
      </w:r>
      <w:r>
        <w:rPr>
          <w:rFonts w:ascii="Calibri" w:hAnsi="Calibri" w:cs="Calibri"/>
          <w:sz w:val="20"/>
        </w:rPr>
        <w:t>zostały wykorzystane materiały nie produkowane lub nie dostarczane przez firmę</w:t>
      </w:r>
      <w:r w:rsidR="00456B4E" w:rsidRPr="00D2242D">
        <w:rPr>
          <w:rFonts w:ascii="Calibri" w:hAnsi="Calibri" w:cs="Calibri"/>
          <w:sz w:val="20"/>
        </w:rPr>
        <w:t xml:space="preserve"> LB MINERALS, s.r.o.</w:t>
      </w:r>
      <w:r>
        <w:rPr>
          <w:rFonts w:ascii="Calibri" w:hAnsi="Calibri" w:cs="Calibri"/>
          <w:sz w:val="20"/>
        </w:rPr>
        <w:t xml:space="preserve">, klient powinien na własną odpowiedzialność zapewnić sobie od producenta lub dostawcy wszystkie dane techniczne i inne dokumenty dotyczące niniejszych i innych materiałów oraz zapewnić wszystkie niezbędne informacje, które ich dotyczą. Nie </w:t>
      </w:r>
      <w:r w:rsidR="000E47A9">
        <w:rPr>
          <w:rFonts w:ascii="Calibri" w:hAnsi="Calibri" w:cs="Calibri"/>
          <w:sz w:val="20"/>
        </w:rPr>
        <w:t xml:space="preserve">można brać żadnej odpowiedzialności w związku z zastosowaniem </w:t>
      </w:r>
      <w:r w:rsidR="00E96E08">
        <w:rPr>
          <w:rFonts w:ascii="Calibri" w:hAnsi="Calibri" w:cs="Calibri"/>
          <w:sz w:val="20"/>
        </w:rPr>
        <w:t xml:space="preserve">produktu </w:t>
      </w:r>
      <w:r w:rsidR="00456B4E" w:rsidRPr="00D2242D">
        <w:rPr>
          <w:rFonts w:ascii="Calibri" w:hAnsi="Calibri" w:cs="Calibri"/>
          <w:sz w:val="20"/>
        </w:rPr>
        <w:t xml:space="preserve">LB MINERALS, s.r.o. </w:t>
      </w:r>
      <w:r w:rsidR="000E47A9">
        <w:rPr>
          <w:rFonts w:ascii="Calibri" w:hAnsi="Calibri" w:cs="Calibri"/>
          <w:sz w:val="20"/>
        </w:rPr>
        <w:t>w połączeniu z materiałami innych dostawców.</w:t>
      </w:r>
    </w:p>
    <w:p w:rsidR="00695076" w:rsidRPr="001C3054" w:rsidRDefault="00695076" w:rsidP="00695076">
      <w:pPr>
        <w:outlineLvl w:val="0"/>
        <w:rPr>
          <w:rFonts w:ascii="Calibri" w:hAnsi="Calibri" w:cs="Arial"/>
          <w:b/>
          <w:bCs/>
          <w:color w:val="000000"/>
          <w:sz w:val="20"/>
          <w:lang w:val="pl-PL"/>
        </w:rPr>
      </w:pPr>
    </w:p>
    <w:p w:rsidR="00695076" w:rsidRPr="001C3054" w:rsidRDefault="00CE3DF0" w:rsidP="00695076">
      <w:pPr>
        <w:outlineLvl w:val="0"/>
        <w:rPr>
          <w:rFonts w:ascii="Calibri" w:hAnsi="Calibri" w:cs="Arial"/>
          <w:bCs/>
          <w:color w:val="000000"/>
          <w:sz w:val="20"/>
          <w:lang w:val="pl-PL"/>
        </w:rPr>
      </w:pPr>
      <w:r>
        <w:rPr>
          <w:rFonts w:ascii="Calibri" w:hAnsi="Calibri" w:cs="Calibri"/>
          <w:b/>
          <w:bCs/>
          <w:color w:val="000000"/>
          <w:sz w:val="20"/>
        </w:rPr>
        <w:t>Załącznik</w:t>
      </w:r>
      <w:r w:rsidR="00695076" w:rsidRPr="00250AE9">
        <w:rPr>
          <w:rFonts w:ascii="Calibri" w:hAnsi="Calibri" w:cs="Calibri"/>
          <w:b/>
          <w:bCs/>
          <w:color w:val="000000"/>
          <w:sz w:val="20"/>
        </w:rPr>
        <w:t xml:space="preserve"> I </w:t>
      </w:r>
    </w:p>
    <w:p w:rsidR="00695076" w:rsidRPr="00A30A51" w:rsidRDefault="00CE3DF0" w:rsidP="00695076">
      <w:pPr>
        <w:jc w:val="both"/>
        <w:rPr>
          <w:rFonts w:ascii="Calibri" w:hAnsi="Calibri" w:cs="Calibri"/>
        </w:rPr>
      </w:pPr>
      <w:r>
        <w:rPr>
          <w:rFonts w:ascii="Calibri" w:hAnsi="Calibri" w:cs="Calibri"/>
          <w:sz w:val="20"/>
        </w:rPr>
        <w:t>Scenariusz ekspozycji</w:t>
      </w:r>
      <w:r w:rsidR="00695076" w:rsidRPr="00250AE9">
        <w:rPr>
          <w:rFonts w:ascii="Calibri" w:hAnsi="Calibri" w:cs="Calibri"/>
          <w:sz w:val="20"/>
        </w:rPr>
        <w:t xml:space="preserve"> 1:</w:t>
      </w:r>
      <w:r w:rsidR="00695076" w:rsidRPr="00250AE9">
        <w:rPr>
          <w:rFonts w:ascii="Calibri" w:hAnsi="Calibri" w:cs="Calibri"/>
          <w:b/>
          <w:bCs/>
          <w:sz w:val="20"/>
        </w:rPr>
        <w:t xml:space="preserve"> </w:t>
      </w:r>
      <w:r>
        <w:rPr>
          <w:rFonts w:ascii="Calibri" w:hAnsi="Calibri" w:cs="Calibri"/>
          <w:bCs/>
          <w:sz w:val="20"/>
        </w:rPr>
        <w:t>ziemi okrzemkowej</w:t>
      </w:r>
      <w:r w:rsidR="00695076">
        <w:rPr>
          <w:rFonts w:ascii="Calibri" w:hAnsi="Calibri" w:cs="Calibri"/>
          <w:sz w:val="20"/>
        </w:rPr>
        <w:t>/</w:t>
      </w:r>
      <w:r>
        <w:rPr>
          <w:rFonts w:ascii="Calibri" w:hAnsi="Calibri" w:cs="Calibri"/>
          <w:sz w:val="20"/>
        </w:rPr>
        <w:t xml:space="preserve"> soda bezwodna kalcynowana</w:t>
      </w:r>
      <w:r w:rsidR="00695076" w:rsidRPr="00A30A51">
        <w:rPr>
          <w:rFonts w:ascii="Calibri" w:hAnsi="Calibri" w:cs="Calibri"/>
          <w:sz w:val="20"/>
        </w:rPr>
        <w:t>/</w:t>
      </w:r>
      <w:r w:rsidR="00695076" w:rsidRPr="00A30A51">
        <w:rPr>
          <w:rFonts w:ascii="Calibri" w:hAnsi="Calibri" w:cs="Calibri"/>
        </w:rPr>
        <w:t xml:space="preserve"> </w:t>
      </w:r>
    </w:p>
    <w:p w:rsidR="00695076" w:rsidRPr="001C3054" w:rsidRDefault="00695076" w:rsidP="00695076">
      <w:pPr>
        <w:pStyle w:val="Nagwek3"/>
        <w:ind w:left="0"/>
        <w:rPr>
          <w:rFonts w:ascii="Calibri" w:hAnsi="Calibri"/>
          <w:bCs w:val="0"/>
          <w:color w:val="000000"/>
          <w:sz w:val="20"/>
          <w:highlight w:val="yellow"/>
          <w:lang w:val="pl-PL"/>
        </w:rPr>
      </w:pPr>
    </w:p>
    <w:tbl>
      <w:tblPr>
        <w:tblW w:w="9243"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1380"/>
        <w:gridCol w:w="38"/>
        <w:gridCol w:w="7768"/>
        <w:gridCol w:w="28"/>
      </w:tblGrid>
      <w:tr w:rsidR="00695076" w:rsidRPr="0068221C">
        <w:trPr>
          <w:gridAfter w:val="1"/>
          <w:wAfter w:w="28" w:type="dxa"/>
          <w:trHeight w:val="339"/>
        </w:trPr>
        <w:tc>
          <w:tcPr>
            <w:tcW w:w="9215" w:type="dxa"/>
            <w:gridSpan w:val="4"/>
            <w:shd w:val="clear" w:color="auto" w:fill="auto"/>
            <w:vAlign w:val="center"/>
          </w:tcPr>
          <w:p w:rsidR="00695076" w:rsidRPr="0068221C" w:rsidRDefault="00A32FFE" w:rsidP="004A3F61">
            <w:pPr>
              <w:pStyle w:val="Tabletext"/>
              <w:rPr>
                <w:rFonts w:ascii="Calibri" w:hAnsi="Calibri" w:cs="Arial"/>
                <w:b/>
                <w:i/>
                <w:szCs w:val="20"/>
                <w:lang w:val="en-GB"/>
              </w:rPr>
            </w:pPr>
            <w:r>
              <w:rPr>
                <w:rFonts w:ascii="Calibri" w:hAnsi="Calibri" w:cs="Calibri"/>
                <w:b/>
                <w:bCs/>
                <w:i/>
                <w:iCs/>
                <w:szCs w:val="20"/>
                <w:lang w:val="cs-CZ"/>
              </w:rPr>
              <w:t>1. Krótka nazwa scenariusza ekspozycji</w:t>
            </w:r>
            <w:r w:rsidR="00695076" w:rsidRPr="00250AE9">
              <w:rPr>
                <w:rFonts w:ascii="Calibri" w:hAnsi="Calibri" w:cs="Calibri"/>
                <w:b/>
                <w:bCs/>
                <w:i/>
                <w:iCs/>
                <w:szCs w:val="20"/>
                <w:lang w:val="cs-CZ"/>
              </w:rPr>
              <w:t xml:space="preserve"> 1</w:t>
            </w:r>
          </w:p>
        </w:tc>
      </w:tr>
      <w:tr w:rsidR="00695076" w:rsidRPr="0068221C">
        <w:trPr>
          <w:gridAfter w:val="1"/>
          <w:wAfter w:w="28" w:type="dxa"/>
          <w:trHeight w:val="314"/>
        </w:trPr>
        <w:tc>
          <w:tcPr>
            <w:tcW w:w="9215" w:type="dxa"/>
            <w:gridSpan w:val="4"/>
            <w:shd w:val="clear" w:color="auto" w:fill="auto"/>
          </w:tcPr>
          <w:p w:rsidR="00695076" w:rsidRPr="001C3054" w:rsidRDefault="00A32FFE" w:rsidP="004A3F61">
            <w:pPr>
              <w:pStyle w:val="Nagwek3"/>
              <w:ind w:left="0"/>
              <w:rPr>
                <w:rFonts w:ascii="Calibri" w:hAnsi="Calibri"/>
                <w:sz w:val="20"/>
                <w:szCs w:val="20"/>
                <w:lang w:val="pl-PL"/>
              </w:rPr>
            </w:pPr>
            <w:r>
              <w:rPr>
                <w:rFonts w:ascii="Calibri" w:hAnsi="Calibri" w:cs="Calibri"/>
                <w:sz w:val="20"/>
                <w:szCs w:val="20"/>
                <w:u w:val="none"/>
                <w:lang w:val="cs-CZ"/>
              </w:rPr>
              <w:t xml:space="preserve">Produkcja </w:t>
            </w:r>
            <w:r w:rsidRPr="00A32FFE">
              <w:rPr>
                <w:rFonts w:ascii="Calibri" w:hAnsi="Calibri" w:cs="Calibri"/>
                <w:sz w:val="20"/>
                <w:szCs w:val="20"/>
                <w:lang w:val="cs-CZ"/>
              </w:rPr>
              <w:t>ziemi okrzemkowej</w:t>
            </w:r>
            <w:r w:rsidR="00695076" w:rsidRPr="00A32FFE">
              <w:rPr>
                <w:rFonts w:ascii="Calibri" w:hAnsi="Calibri" w:cs="Calibri"/>
                <w:sz w:val="20"/>
              </w:rPr>
              <w:t>/</w:t>
            </w:r>
            <w:r>
              <w:rPr>
                <w:rFonts w:ascii="Calibri" w:hAnsi="Calibri" w:cs="Calibri"/>
                <w:sz w:val="20"/>
                <w:szCs w:val="20"/>
              </w:rPr>
              <w:t xml:space="preserve"> soda bezwodna kalcynowana</w:t>
            </w:r>
            <w:r w:rsidR="00695076">
              <w:rPr>
                <w:rFonts w:ascii="Calibri" w:hAnsi="Calibri" w:cs="Calibri"/>
                <w:sz w:val="20"/>
              </w:rPr>
              <w:t>/</w:t>
            </w:r>
          </w:p>
        </w:tc>
      </w:tr>
      <w:tr w:rsidR="00695076" w:rsidRPr="0068221C">
        <w:trPr>
          <w:gridAfter w:val="1"/>
          <w:wAfter w:w="28" w:type="dxa"/>
          <w:trHeight w:val="302"/>
        </w:trPr>
        <w:tc>
          <w:tcPr>
            <w:tcW w:w="9215" w:type="dxa"/>
            <w:gridSpan w:val="4"/>
            <w:shd w:val="clear" w:color="auto" w:fill="auto"/>
            <w:vAlign w:val="center"/>
          </w:tcPr>
          <w:p w:rsidR="00695076" w:rsidRPr="001C3054" w:rsidRDefault="00695076" w:rsidP="004A3F61">
            <w:pPr>
              <w:pStyle w:val="Tabletext"/>
              <w:rPr>
                <w:rFonts w:ascii="Calibri" w:hAnsi="Calibri" w:cs="Arial"/>
                <w:b/>
                <w:i/>
                <w:szCs w:val="20"/>
                <w:lang w:val="pl-PL"/>
              </w:rPr>
            </w:pPr>
            <w:r w:rsidRPr="00250AE9">
              <w:rPr>
                <w:rFonts w:ascii="Calibri" w:hAnsi="Calibri" w:cs="Calibri"/>
                <w:b/>
                <w:bCs/>
                <w:i/>
                <w:iCs/>
                <w:szCs w:val="20"/>
                <w:lang w:val="cs-CZ"/>
              </w:rPr>
              <w:t xml:space="preserve">2. </w:t>
            </w:r>
            <w:r w:rsidR="00EF6C86">
              <w:rPr>
                <w:rFonts w:ascii="Calibri" w:hAnsi="Calibri" w:cs="Calibri"/>
                <w:b/>
                <w:bCs/>
                <w:i/>
                <w:iCs/>
                <w:szCs w:val="20"/>
                <w:lang w:val="cs-CZ"/>
              </w:rPr>
              <w:t>Opis czynności i procesów zaliczanych do scenariusza ekspozycji</w:t>
            </w:r>
          </w:p>
        </w:tc>
      </w:tr>
      <w:tr w:rsidR="00695076" w:rsidRPr="0068221C">
        <w:trPr>
          <w:gridAfter w:val="1"/>
          <w:wAfter w:w="28" w:type="dxa"/>
          <w:trHeight w:val="426"/>
        </w:trPr>
        <w:tc>
          <w:tcPr>
            <w:tcW w:w="1409" w:type="dxa"/>
            <w:gridSpan w:val="2"/>
            <w:shd w:val="clear" w:color="auto" w:fill="auto"/>
          </w:tcPr>
          <w:p w:rsidR="00695076" w:rsidRPr="009216AE" w:rsidRDefault="009216AE" w:rsidP="004A3F61">
            <w:pPr>
              <w:pStyle w:val="Tabletext"/>
              <w:spacing w:after="0"/>
              <w:rPr>
                <w:rFonts w:ascii="Calibri" w:hAnsi="Calibri" w:cs="Arial"/>
                <w:sz w:val="18"/>
                <w:szCs w:val="18"/>
                <w:lang w:val="en-GB"/>
              </w:rPr>
            </w:pPr>
            <w:r w:rsidRPr="009216AE">
              <w:rPr>
                <w:rFonts w:ascii="Calibri" w:hAnsi="Calibri" w:cs="Calibri"/>
                <w:sz w:val="18"/>
                <w:szCs w:val="18"/>
                <w:lang w:val="cs-CZ"/>
              </w:rPr>
              <w:t>Sektor zastosowania</w:t>
            </w:r>
            <w:r w:rsidR="00695076" w:rsidRPr="009216AE">
              <w:rPr>
                <w:rFonts w:ascii="Calibri" w:hAnsi="Calibri" w:cs="Calibri"/>
                <w:sz w:val="18"/>
                <w:szCs w:val="18"/>
                <w:lang w:val="cs-CZ"/>
              </w:rPr>
              <w:t xml:space="preserve"> (SU)</w:t>
            </w:r>
          </w:p>
        </w:tc>
        <w:tc>
          <w:tcPr>
            <w:tcW w:w="7806" w:type="dxa"/>
            <w:gridSpan w:val="2"/>
            <w:shd w:val="clear" w:color="auto" w:fill="auto"/>
          </w:tcPr>
          <w:p w:rsidR="00695076" w:rsidRPr="001C3054" w:rsidRDefault="00695076" w:rsidP="004A3F61">
            <w:pPr>
              <w:pStyle w:val="Tabletext"/>
              <w:spacing w:after="0"/>
              <w:rPr>
                <w:rFonts w:ascii="Calibri" w:hAnsi="Calibri" w:cs="Arial"/>
                <w:szCs w:val="20"/>
                <w:lang w:val="pl-PL"/>
              </w:rPr>
            </w:pPr>
            <w:r w:rsidRPr="00250AE9">
              <w:rPr>
                <w:rFonts w:ascii="Calibri" w:hAnsi="Calibri" w:cs="Calibri"/>
                <w:szCs w:val="20"/>
                <w:lang w:val="cs-CZ"/>
              </w:rPr>
              <w:t xml:space="preserve">SU 3: </w:t>
            </w:r>
            <w:r w:rsidR="009216AE">
              <w:rPr>
                <w:rFonts w:ascii="Calibri" w:hAnsi="Calibri" w:cs="Calibri"/>
                <w:szCs w:val="20"/>
                <w:lang w:val="cs-CZ"/>
              </w:rPr>
              <w:t>z</w:t>
            </w:r>
            <w:r w:rsidR="00BF76FC">
              <w:rPr>
                <w:rFonts w:ascii="Calibri" w:hAnsi="Calibri" w:cs="Calibri"/>
                <w:szCs w:val="20"/>
                <w:lang w:val="cs-CZ"/>
              </w:rPr>
              <w:t>astosowania</w:t>
            </w:r>
            <w:r w:rsidR="009216AE">
              <w:rPr>
                <w:rFonts w:ascii="Calibri" w:hAnsi="Calibri" w:cs="Calibri"/>
                <w:szCs w:val="20"/>
                <w:lang w:val="cs-CZ"/>
              </w:rPr>
              <w:t xml:space="preserve"> przemysłowe</w:t>
            </w:r>
            <w:r w:rsidRPr="00250AE9">
              <w:rPr>
                <w:rFonts w:ascii="Calibri" w:hAnsi="Calibri" w:cs="Calibri"/>
                <w:szCs w:val="20"/>
                <w:lang w:val="cs-CZ"/>
              </w:rPr>
              <w:t xml:space="preserve">: </w:t>
            </w:r>
            <w:r w:rsidR="00BF76FC">
              <w:rPr>
                <w:rFonts w:ascii="Calibri" w:hAnsi="Calibri" w:cs="Calibri"/>
                <w:szCs w:val="20"/>
                <w:lang w:val="cs-CZ"/>
              </w:rPr>
              <w:t>zastosowania</w:t>
            </w:r>
            <w:r w:rsidR="009216AE">
              <w:rPr>
                <w:rFonts w:ascii="Calibri" w:hAnsi="Calibri" w:cs="Calibri"/>
                <w:szCs w:val="20"/>
                <w:lang w:val="cs-CZ"/>
              </w:rPr>
              <w:t xml:space="preserve"> substancji </w:t>
            </w:r>
            <w:r w:rsidR="00BF76FC">
              <w:rPr>
                <w:rFonts w:ascii="Calibri" w:hAnsi="Calibri" w:cs="Calibri"/>
                <w:szCs w:val="20"/>
                <w:lang w:val="cs-CZ"/>
              </w:rPr>
              <w:t>jako takich lub w postaci mieszanin w obiektach przemysłowych</w:t>
            </w:r>
          </w:p>
        </w:tc>
      </w:tr>
      <w:tr w:rsidR="00695076" w:rsidRPr="0068221C">
        <w:trPr>
          <w:gridAfter w:val="1"/>
          <w:wAfter w:w="28" w:type="dxa"/>
          <w:trHeight w:val="426"/>
        </w:trPr>
        <w:tc>
          <w:tcPr>
            <w:tcW w:w="1409" w:type="dxa"/>
            <w:gridSpan w:val="2"/>
            <w:shd w:val="clear" w:color="auto" w:fill="auto"/>
          </w:tcPr>
          <w:p w:rsidR="00695076" w:rsidRPr="0068221C" w:rsidRDefault="00AB6053" w:rsidP="004A3F61">
            <w:pPr>
              <w:pStyle w:val="Tabletext"/>
              <w:spacing w:after="0"/>
              <w:rPr>
                <w:rFonts w:ascii="Calibri" w:hAnsi="Calibri" w:cs="Arial"/>
                <w:szCs w:val="20"/>
                <w:lang w:val="en-GB"/>
              </w:rPr>
            </w:pPr>
            <w:r>
              <w:rPr>
                <w:rFonts w:ascii="Calibri" w:hAnsi="Calibri" w:cs="Calibri"/>
                <w:szCs w:val="20"/>
                <w:lang w:val="cs-CZ"/>
              </w:rPr>
              <w:t>Kategoria produktu</w:t>
            </w:r>
            <w:r w:rsidR="00695076" w:rsidRPr="00250AE9">
              <w:rPr>
                <w:rFonts w:ascii="Calibri" w:hAnsi="Calibri" w:cs="Calibri"/>
                <w:szCs w:val="20"/>
                <w:lang w:val="cs-CZ"/>
              </w:rPr>
              <w:t xml:space="preserve"> (PC)</w:t>
            </w:r>
          </w:p>
        </w:tc>
        <w:tc>
          <w:tcPr>
            <w:tcW w:w="7806" w:type="dxa"/>
            <w:gridSpan w:val="2"/>
            <w:shd w:val="clear" w:color="auto" w:fill="auto"/>
          </w:tcPr>
          <w:p w:rsidR="00695076" w:rsidRPr="001C3054" w:rsidRDefault="00695076" w:rsidP="004A3F61">
            <w:pPr>
              <w:pStyle w:val="Tabletext"/>
              <w:spacing w:after="0"/>
              <w:rPr>
                <w:rFonts w:ascii="Calibri" w:hAnsi="Calibri"/>
                <w:szCs w:val="20"/>
                <w:lang w:val="pl-PL"/>
              </w:rPr>
            </w:pPr>
            <w:r w:rsidRPr="00250AE9">
              <w:rPr>
                <w:rFonts w:ascii="Calibri" w:hAnsi="Calibri" w:cs="Calibri"/>
                <w:szCs w:val="20"/>
                <w:lang w:val="cs-CZ"/>
              </w:rPr>
              <w:t>PC</w:t>
            </w:r>
            <w:r w:rsidR="003457B0">
              <w:rPr>
                <w:rFonts w:ascii="Calibri" w:hAnsi="Calibri" w:cs="Calibri"/>
                <w:szCs w:val="20"/>
                <w:lang w:val="cs-CZ"/>
              </w:rPr>
              <w:t xml:space="preserve"> 0:  (adsorbent, materiał napełniający</w:t>
            </w:r>
            <w:r w:rsidRPr="00250AE9">
              <w:rPr>
                <w:rFonts w:ascii="Calibri" w:hAnsi="Calibri" w:cs="Calibri"/>
                <w:szCs w:val="20"/>
                <w:lang w:val="cs-CZ"/>
              </w:rPr>
              <w:t>)</w:t>
            </w:r>
          </w:p>
          <w:p w:rsidR="00695076" w:rsidRPr="001C3054" w:rsidRDefault="00695076" w:rsidP="004A3F61">
            <w:pPr>
              <w:rPr>
                <w:rFonts w:ascii="Calibri" w:hAnsi="Calibri" w:cs="Arial"/>
                <w:sz w:val="20"/>
                <w:lang w:val="pl-PL"/>
              </w:rPr>
            </w:pPr>
            <w:r w:rsidRPr="00250AE9">
              <w:rPr>
                <w:rFonts w:ascii="Calibri" w:hAnsi="Calibri" w:cs="Calibri"/>
                <w:sz w:val="20"/>
              </w:rPr>
              <w:t xml:space="preserve">PC 14: </w:t>
            </w:r>
            <w:r w:rsidR="00C2684B">
              <w:rPr>
                <w:rFonts w:ascii="Calibri" w:hAnsi="Calibri" w:cs="Calibri"/>
                <w:sz w:val="20"/>
              </w:rPr>
              <w:t>produkty do obróbki powierzchni metalowych, w tym produkty do galwanizacji i powlekania elektrolitycznego (deskryptor obejmuje substancje związane na stałe z powierzchnią metalową)</w:t>
            </w:r>
          </w:p>
        </w:tc>
      </w:tr>
      <w:tr w:rsidR="00695076" w:rsidRPr="0068221C">
        <w:trPr>
          <w:gridAfter w:val="1"/>
          <w:wAfter w:w="28" w:type="dxa"/>
          <w:trHeight w:val="426"/>
        </w:trPr>
        <w:tc>
          <w:tcPr>
            <w:tcW w:w="1409" w:type="dxa"/>
            <w:gridSpan w:val="2"/>
            <w:shd w:val="clear" w:color="auto" w:fill="auto"/>
          </w:tcPr>
          <w:p w:rsidR="00695076" w:rsidRPr="0068221C" w:rsidRDefault="00AB6053" w:rsidP="004A3F61">
            <w:pPr>
              <w:pStyle w:val="Tabletext"/>
              <w:spacing w:after="0"/>
              <w:rPr>
                <w:rFonts w:ascii="Calibri" w:hAnsi="Calibri" w:cs="Arial"/>
                <w:szCs w:val="20"/>
                <w:lang w:val="en-GB"/>
              </w:rPr>
            </w:pPr>
            <w:r>
              <w:rPr>
                <w:rFonts w:ascii="Calibri" w:hAnsi="Calibri" w:cs="Calibri"/>
                <w:szCs w:val="20"/>
                <w:lang w:val="cs-CZ"/>
              </w:rPr>
              <w:t>Kategoria</w:t>
            </w:r>
            <w:r w:rsidR="00695076" w:rsidRPr="00250AE9">
              <w:rPr>
                <w:rFonts w:ascii="Calibri" w:hAnsi="Calibri" w:cs="Calibri"/>
                <w:szCs w:val="20"/>
                <w:lang w:val="cs-CZ"/>
              </w:rPr>
              <w:t xml:space="preserve"> procesu (PROC)</w:t>
            </w:r>
          </w:p>
        </w:tc>
        <w:tc>
          <w:tcPr>
            <w:tcW w:w="7806" w:type="dxa"/>
            <w:gridSpan w:val="2"/>
            <w:shd w:val="clear" w:color="auto" w:fill="auto"/>
          </w:tcPr>
          <w:p w:rsidR="00695076" w:rsidRPr="001C3054" w:rsidRDefault="000D5549" w:rsidP="004A3F61">
            <w:pPr>
              <w:pStyle w:val="Tabletext"/>
              <w:spacing w:after="0"/>
              <w:rPr>
                <w:rFonts w:ascii="Calibri" w:hAnsi="Calibri" w:cs="Arial"/>
                <w:szCs w:val="20"/>
                <w:lang w:val="pl-PL"/>
              </w:rPr>
            </w:pPr>
            <w:r>
              <w:rPr>
                <w:rFonts w:ascii="Calibri" w:hAnsi="Calibri" w:cs="Calibri"/>
                <w:szCs w:val="20"/>
                <w:lang w:val="cs-CZ"/>
              </w:rPr>
              <w:t>PROC 2: z</w:t>
            </w:r>
            <w:r w:rsidRPr="000D5549">
              <w:rPr>
                <w:rFonts w:ascii="Calibri" w:hAnsi="Calibri" w:cs="Times-Roman"/>
                <w:szCs w:val="20"/>
                <w:lang w:val="pl-PL" w:eastAsia="pl-PL"/>
              </w:rPr>
              <w:t>astosowanie w zamkni</w:t>
            </w:r>
            <w:r>
              <w:rPr>
                <w:rFonts w:ascii="Calibri" w:hAnsi="Calibri" w:cs="TTE1982A20t00"/>
                <w:szCs w:val="20"/>
                <w:lang w:val="pl-PL" w:eastAsia="pl-PL"/>
              </w:rPr>
              <w:t>ę</w:t>
            </w:r>
            <w:r w:rsidR="00C2684B">
              <w:rPr>
                <w:rFonts w:ascii="Calibri" w:hAnsi="Calibri" w:cs="Times-Roman"/>
                <w:szCs w:val="20"/>
                <w:lang w:val="pl-PL" w:eastAsia="pl-PL"/>
              </w:rPr>
              <w:t>tym procesie technologicznym ze sporadycznym,</w:t>
            </w:r>
            <w:r w:rsidRPr="000D5549">
              <w:rPr>
                <w:rFonts w:ascii="Calibri" w:hAnsi="Calibri" w:cs="Times-Roman"/>
                <w:szCs w:val="20"/>
                <w:lang w:val="pl-PL" w:eastAsia="pl-PL"/>
              </w:rPr>
              <w:t xml:space="preserve"> kontrolowanym nara</w:t>
            </w:r>
            <w:r>
              <w:rPr>
                <w:rFonts w:ascii="Calibri" w:hAnsi="Calibri" w:cs="TTE1982A20t00"/>
                <w:szCs w:val="20"/>
                <w:lang w:val="pl-PL" w:eastAsia="pl-PL"/>
              </w:rPr>
              <w:t>ż</w:t>
            </w:r>
            <w:r w:rsidRPr="000D5549">
              <w:rPr>
                <w:rFonts w:ascii="Calibri" w:hAnsi="Calibri" w:cs="Times-Roman"/>
                <w:szCs w:val="20"/>
                <w:lang w:val="pl-PL" w:eastAsia="pl-PL"/>
              </w:rPr>
              <w:t>eniem</w:t>
            </w:r>
          </w:p>
          <w:p w:rsidR="00695076" w:rsidRPr="001C3054" w:rsidRDefault="00EA577F" w:rsidP="004A3F61">
            <w:pPr>
              <w:pStyle w:val="Tabletext"/>
              <w:spacing w:after="0"/>
              <w:rPr>
                <w:rFonts w:ascii="Calibri" w:hAnsi="Calibri" w:cs="Arial"/>
                <w:szCs w:val="20"/>
                <w:lang w:val="pl-PL"/>
              </w:rPr>
            </w:pPr>
            <w:r>
              <w:rPr>
                <w:rFonts w:ascii="Calibri" w:hAnsi="Calibri" w:cs="Calibri"/>
                <w:szCs w:val="20"/>
                <w:lang w:val="cs-CZ"/>
              </w:rPr>
              <w:t>PROC 3: z</w:t>
            </w:r>
            <w:r w:rsidRPr="00EA577F">
              <w:rPr>
                <w:rFonts w:ascii="Calibri" w:hAnsi="Calibri" w:cs="Times-Roman"/>
                <w:szCs w:val="20"/>
                <w:lang w:val="pl-PL" w:eastAsia="pl-PL"/>
              </w:rPr>
              <w:t>astosowanie w zamkni</w:t>
            </w:r>
            <w:r>
              <w:rPr>
                <w:rFonts w:ascii="Calibri" w:hAnsi="Calibri" w:cs="TTE1982A20t00"/>
                <w:szCs w:val="20"/>
                <w:lang w:val="pl-PL" w:eastAsia="pl-PL"/>
              </w:rPr>
              <w:t>ę</w:t>
            </w:r>
            <w:r w:rsidR="00C2684B">
              <w:rPr>
                <w:rFonts w:ascii="Calibri" w:hAnsi="Calibri" w:cs="Times-Roman"/>
                <w:szCs w:val="20"/>
                <w:lang w:val="pl-PL" w:eastAsia="pl-PL"/>
              </w:rPr>
              <w:t>tym procesie wsadowym</w:t>
            </w:r>
            <w:r w:rsidR="00316D5A">
              <w:rPr>
                <w:rFonts w:ascii="Calibri" w:hAnsi="Calibri" w:cs="Times-Roman"/>
                <w:szCs w:val="20"/>
                <w:lang w:val="pl-PL" w:eastAsia="pl-PL"/>
              </w:rPr>
              <w:t xml:space="preserve"> (synteza lub wytwarzanie)</w:t>
            </w:r>
          </w:p>
          <w:p w:rsidR="00695076" w:rsidRPr="001C3054" w:rsidRDefault="00695076" w:rsidP="004A3F61">
            <w:pPr>
              <w:pStyle w:val="Tabletext"/>
              <w:spacing w:after="0"/>
              <w:rPr>
                <w:rFonts w:ascii="Calibri" w:hAnsi="Calibri" w:cs="Arial"/>
                <w:szCs w:val="20"/>
                <w:lang w:val="pl-PL"/>
              </w:rPr>
            </w:pPr>
            <w:r w:rsidRPr="00250AE9">
              <w:rPr>
                <w:rFonts w:ascii="Calibri" w:hAnsi="Calibri" w:cs="Calibri"/>
                <w:szCs w:val="20"/>
                <w:lang w:val="cs-CZ"/>
              </w:rPr>
              <w:t xml:space="preserve">PROC 4: </w:t>
            </w:r>
            <w:r w:rsidR="00316D5A">
              <w:rPr>
                <w:rFonts w:ascii="Calibri" w:hAnsi="Calibri" w:cs="Calibri"/>
                <w:szCs w:val="20"/>
                <w:lang w:val="cs-CZ"/>
              </w:rPr>
              <w:t>zastosowanie w procesie wsadowym i innym procesie (synteza)</w:t>
            </w:r>
            <w:r w:rsidR="00AB6053">
              <w:rPr>
                <w:rFonts w:ascii="Calibri" w:hAnsi="Calibri" w:cs="Calibri"/>
                <w:szCs w:val="20"/>
                <w:lang w:val="cs-CZ"/>
              </w:rPr>
              <w:t>,</w:t>
            </w:r>
            <w:r w:rsidR="00316D5A">
              <w:rPr>
                <w:rFonts w:ascii="Calibri" w:hAnsi="Calibri" w:cs="Calibri"/>
                <w:szCs w:val="20"/>
                <w:lang w:val="cs-CZ"/>
              </w:rPr>
              <w:t xml:space="preserve">  w którym</w:t>
            </w:r>
            <w:r w:rsidR="00AB6053">
              <w:rPr>
                <w:rFonts w:ascii="Calibri" w:hAnsi="Calibri" w:cs="Calibri"/>
                <w:szCs w:val="20"/>
                <w:lang w:val="cs-CZ"/>
              </w:rPr>
              <w:t xml:space="preserve"> powstaje możliwość </w:t>
            </w:r>
            <w:r w:rsidR="00316D5A">
              <w:rPr>
                <w:rFonts w:ascii="Calibri" w:hAnsi="Calibri" w:cs="Calibri"/>
                <w:szCs w:val="20"/>
                <w:lang w:val="cs-CZ"/>
              </w:rPr>
              <w:t>narażenia Środowisko przemysłowe</w:t>
            </w:r>
          </w:p>
          <w:p w:rsidR="00695076" w:rsidRPr="001C3054" w:rsidRDefault="00AB6053" w:rsidP="004A3F61">
            <w:pPr>
              <w:pStyle w:val="Tabletext"/>
              <w:spacing w:after="0"/>
              <w:rPr>
                <w:rFonts w:ascii="Calibri" w:hAnsi="Calibri" w:cs="Arial"/>
                <w:szCs w:val="20"/>
                <w:lang w:val="pl-PL"/>
              </w:rPr>
            </w:pPr>
            <w:r>
              <w:rPr>
                <w:rFonts w:ascii="Calibri" w:hAnsi="Calibri" w:cs="Calibri"/>
                <w:szCs w:val="20"/>
                <w:lang w:val="cs-CZ"/>
              </w:rPr>
              <w:t>PROC 8b: przenoszenie substa</w:t>
            </w:r>
            <w:r w:rsidR="00316D5A">
              <w:rPr>
                <w:rFonts w:ascii="Calibri" w:hAnsi="Calibri" w:cs="Calibri"/>
                <w:szCs w:val="20"/>
                <w:lang w:val="cs-CZ"/>
              </w:rPr>
              <w:t>ncji lub preparatu</w:t>
            </w:r>
            <w:r>
              <w:rPr>
                <w:rFonts w:ascii="Calibri" w:hAnsi="Calibri" w:cs="Calibri"/>
                <w:szCs w:val="20"/>
                <w:lang w:val="cs-CZ"/>
              </w:rPr>
              <w:t xml:space="preserve"> (załadunek/rozładunek) do/z naczyń/dużych pojemników w pomieszczeniach przeznaczonych do tego celu </w:t>
            </w:r>
          </w:p>
          <w:p w:rsidR="00695076" w:rsidRPr="001C3054" w:rsidRDefault="00695076" w:rsidP="004A3F61">
            <w:pPr>
              <w:pStyle w:val="Tabletext"/>
              <w:spacing w:after="0"/>
              <w:rPr>
                <w:rFonts w:ascii="Calibri" w:hAnsi="Calibri" w:cs="Arial"/>
                <w:szCs w:val="20"/>
                <w:lang w:val="pl-PL"/>
              </w:rPr>
            </w:pPr>
            <w:r w:rsidRPr="00250AE9">
              <w:rPr>
                <w:rFonts w:ascii="Calibri" w:hAnsi="Calibri" w:cs="Calibri"/>
                <w:szCs w:val="20"/>
                <w:lang w:val="cs-CZ"/>
              </w:rPr>
              <w:t>PROC 9: p</w:t>
            </w:r>
            <w:r w:rsidR="006F4B7C">
              <w:rPr>
                <w:rFonts w:ascii="Calibri" w:hAnsi="Calibri" w:cs="Calibri"/>
                <w:szCs w:val="20"/>
                <w:lang w:val="cs-CZ"/>
              </w:rPr>
              <w:t>rzenoszenie substancji lub preparatów do małych pojemników (</w:t>
            </w:r>
            <w:r w:rsidR="00316D5A">
              <w:rPr>
                <w:rFonts w:ascii="Calibri" w:hAnsi="Calibri" w:cs="Calibri"/>
                <w:szCs w:val="20"/>
                <w:lang w:val="cs-CZ"/>
              </w:rPr>
              <w:t>przeznaczoną do tego celu linią do napełniania wraz z ważeniem</w:t>
            </w:r>
            <w:r w:rsidR="006F4B7C">
              <w:rPr>
                <w:rFonts w:ascii="Calibri" w:hAnsi="Calibri" w:cs="Calibri"/>
                <w:szCs w:val="20"/>
                <w:lang w:val="cs-CZ"/>
              </w:rPr>
              <w:t>)</w:t>
            </w:r>
          </w:p>
        </w:tc>
      </w:tr>
      <w:tr w:rsidR="00695076" w:rsidRPr="0068221C">
        <w:trPr>
          <w:gridAfter w:val="1"/>
          <w:wAfter w:w="28" w:type="dxa"/>
          <w:trHeight w:val="426"/>
        </w:trPr>
        <w:tc>
          <w:tcPr>
            <w:tcW w:w="1409" w:type="dxa"/>
            <w:gridSpan w:val="2"/>
            <w:shd w:val="clear" w:color="auto" w:fill="auto"/>
          </w:tcPr>
          <w:p w:rsidR="00695076" w:rsidRPr="0068221C" w:rsidRDefault="00AB6053" w:rsidP="004A3F61">
            <w:pPr>
              <w:pStyle w:val="Tabletext"/>
              <w:spacing w:after="0"/>
              <w:rPr>
                <w:rFonts w:ascii="Calibri" w:hAnsi="Calibri" w:cs="Arial"/>
                <w:szCs w:val="20"/>
                <w:lang w:val="en-GB"/>
              </w:rPr>
            </w:pPr>
            <w:r>
              <w:rPr>
                <w:rFonts w:ascii="Calibri" w:hAnsi="Calibri" w:cs="Calibri"/>
                <w:szCs w:val="20"/>
                <w:lang w:val="cs-CZ"/>
              </w:rPr>
              <w:t>Kategoria substancji</w:t>
            </w:r>
            <w:r w:rsidR="00695076" w:rsidRPr="00250AE9">
              <w:rPr>
                <w:rFonts w:ascii="Calibri" w:hAnsi="Calibri" w:cs="Calibri"/>
                <w:szCs w:val="20"/>
                <w:lang w:val="cs-CZ"/>
              </w:rPr>
              <w:t xml:space="preserve"> (AC)</w:t>
            </w:r>
          </w:p>
        </w:tc>
        <w:tc>
          <w:tcPr>
            <w:tcW w:w="7806" w:type="dxa"/>
            <w:gridSpan w:val="2"/>
            <w:shd w:val="clear" w:color="auto" w:fill="auto"/>
          </w:tcPr>
          <w:p w:rsidR="00695076" w:rsidRPr="0068221C" w:rsidRDefault="00695076" w:rsidP="004A3F61">
            <w:pPr>
              <w:pStyle w:val="Tabletext"/>
              <w:spacing w:after="0"/>
              <w:rPr>
                <w:rFonts w:ascii="Calibri" w:hAnsi="Calibri" w:cs="Arial"/>
                <w:szCs w:val="20"/>
                <w:lang w:val="en-GB"/>
              </w:rPr>
            </w:pPr>
            <w:r w:rsidRPr="00250AE9">
              <w:rPr>
                <w:rFonts w:ascii="Calibri" w:hAnsi="Calibri" w:cs="Calibri"/>
                <w:szCs w:val="20"/>
                <w:lang w:val="cs-CZ"/>
              </w:rPr>
              <w:t>N</w:t>
            </w:r>
            <w:r w:rsidR="00AB6053">
              <w:rPr>
                <w:rFonts w:ascii="Calibri" w:hAnsi="Calibri" w:cs="Calibri"/>
                <w:szCs w:val="20"/>
                <w:lang w:val="cs-CZ"/>
              </w:rPr>
              <w:t>ie dotyczy</w:t>
            </w:r>
          </w:p>
        </w:tc>
      </w:tr>
      <w:tr w:rsidR="00695076" w:rsidRPr="0068221C">
        <w:trPr>
          <w:gridAfter w:val="1"/>
          <w:wAfter w:w="28" w:type="dxa"/>
          <w:trHeight w:val="487"/>
        </w:trPr>
        <w:tc>
          <w:tcPr>
            <w:tcW w:w="1409" w:type="dxa"/>
            <w:gridSpan w:val="2"/>
            <w:shd w:val="clear" w:color="auto" w:fill="auto"/>
          </w:tcPr>
          <w:p w:rsidR="00695076" w:rsidRPr="00B1038D" w:rsidRDefault="00B1038D" w:rsidP="004A3F61">
            <w:pPr>
              <w:pStyle w:val="Tabletext"/>
              <w:spacing w:after="0"/>
              <w:rPr>
                <w:rFonts w:ascii="Calibri" w:hAnsi="Calibri" w:cs="Calibri"/>
                <w:szCs w:val="20"/>
                <w:lang w:val="cs-CZ"/>
              </w:rPr>
            </w:pPr>
            <w:r>
              <w:rPr>
                <w:rFonts w:ascii="Calibri" w:hAnsi="Calibri" w:cs="Calibri"/>
                <w:szCs w:val="20"/>
                <w:lang w:val="cs-CZ"/>
              </w:rPr>
              <w:lastRenderedPageBreak/>
              <w:t>Kategoria uwalniania do środowiska</w:t>
            </w:r>
            <w:r w:rsidR="00695076" w:rsidRPr="00250AE9">
              <w:rPr>
                <w:rFonts w:ascii="Calibri" w:hAnsi="Calibri" w:cs="Calibri"/>
                <w:szCs w:val="20"/>
                <w:lang w:val="cs-CZ"/>
              </w:rPr>
              <w:t xml:space="preserve"> (ERC)</w:t>
            </w:r>
          </w:p>
        </w:tc>
        <w:tc>
          <w:tcPr>
            <w:tcW w:w="7806" w:type="dxa"/>
            <w:gridSpan w:val="2"/>
            <w:shd w:val="clear" w:color="auto" w:fill="auto"/>
          </w:tcPr>
          <w:p w:rsidR="00695076" w:rsidRPr="0068221C" w:rsidRDefault="00695076" w:rsidP="004A3F61">
            <w:pPr>
              <w:pStyle w:val="Tabletext"/>
              <w:spacing w:after="0"/>
              <w:rPr>
                <w:rFonts w:ascii="Calibri" w:hAnsi="Calibri" w:cs="Arial"/>
                <w:szCs w:val="20"/>
                <w:lang w:val="en-GB"/>
              </w:rPr>
            </w:pPr>
            <w:r w:rsidRPr="00250AE9">
              <w:rPr>
                <w:rFonts w:ascii="Calibri" w:hAnsi="Calibri" w:cs="Calibri"/>
                <w:szCs w:val="20"/>
                <w:lang w:val="cs-CZ"/>
              </w:rPr>
              <w:t xml:space="preserve">ERC 1: </w:t>
            </w:r>
            <w:r w:rsidR="00AB6053">
              <w:rPr>
                <w:rFonts w:ascii="Calibri" w:hAnsi="Calibri" w:cs="Calibri"/>
                <w:szCs w:val="20"/>
                <w:lang w:val="cs-CZ"/>
              </w:rPr>
              <w:t>produkcja substancji</w:t>
            </w:r>
          </w:p>
        </w:tc>
      </w:tr>
      <w:tr w:rsidR="00695076" w:rsidRPr="0068221C">
        <w:trPr>
          <w:gridAfter w:val="1"/>
          <w:wAfter w:w="28" w:type="dxa"/>
          <w:trHeight w:val="336"/>
        </w:trPr>
        <w:tc>
          <w:tcPr>
            <w:tcW w:w="9215" w:type="dxa"/>
            <w:gridSpan w:val="4"/>
            <w:shd w:val="clear" w:color="auto" w:fill="auto"/>
          </w:tcPr>
          <w:p w:rsidR="00695076" w:rsidRPr="0068221C" w:rsidRDefault="00695076" w:rsidP="004A3F61">
            <w:pPr>
              <w:pStyle w:val="Tabletext"/>
              <w:rPr>
                <w:rFonts w:ascii="Calibri" w:hAnsi="Calibri" w:cs="Arial"/>
                <w:b/>
                <w:i/>
                <w:szCs w:val="20"/>
                <w:lang w:val="en-GB"/>
              </w:rPr>
            </w:pPr>
            <w:r w:rsidRPr="00250AE9">
              <w:rPr>
                <w:rFonts w:ascii="Calibri" w:hAnsi="Calibri" w:cs="Calibri"/>
                <w:b/>
                <w:bCs/>
                <w:i/>
                <w:iCs/>
                <w:szCs w:val="20"/>
                <w:lang w:val="cs-CZ"/>
              </w:rPr>
              <w:t xml:space="preserve">3. </w:t>
            </w:r>
            <w:r w:rsidR="003A60E6">
              <w:rPr>
                <w:rFonts w:ascii="Calibri" w:hAnsi="Calibri" w:cs="Calibri"/>
                <w:b/>
                <w:bCs/>
                <w:i/>
                <w:iCs/>
                <w:szCs w:val="20"/>
                <w:lang w:val="cs-CZ"/>
              </w:rPr>
              <w:t>Warunki eksploatacji</w:t>
            </w:r>
          </w:p>
        </w:tc>
      </w:tr>
      <w:tr w:rsidR="00695076" w:rsidRPr="0068221C">
        <w:trPr>
          <w:gridAfter w:val="1"/>
          <w:wAfter w:w="28" w:type="dxa"/>
          <w:trHeight w:val="325"/>
        </w:trPr>
        <w:tc>
          <w:tcPr>
            <w:tcW w:w="9215" w:type="dxa"/>
            <w:gridSpan w:val="4"/>
            <w:shd w:val="clear" w:color="auto" w:fill="auto"/>
          </w:tcPr>
          <w:p w:rsidR="00695076" w:rsidRPr="001C3054" w:rsidRDefault="00695076" w:rsidP="004A3F61">
            <w:pPr>
              <w:pStyle w:val="Tabletext"/>
              <w:rPr>
                <w:rFonts w:ascii="Calibri" w:hAnsi="Calibri" w:cs="Arial"/>
                <w:b/>
                <w:i/>
                <w:szCs w:val="20"/>
                <w:lang w:val="pl-PL"/>
              </w:rPr>
            </w:pPr>
            <w:r w:rsidRPr="00250AE9">
              <w:rPr>
                <w:rFonts w:ascii="Calibri" w:hAnsi="Calibri" w:cs="Calibri"/>
                <w:b/>
                <w:bCs/>
                <w:i/>
                <w:iCs/>
                <w:szCs w:val="20"/>
                <w:lang w:val="cs-CZ"/>
              </w:rPr>
              <w:t xml:space="preserve">3. 1 </w:t>
            </w:r>
            <w:r w:rsidR="003A60E6">
              <w:rPr>
                <w:rFonts w:ascii="Calibri" w:hAnsi="Calibri" w:cs="Calibri"/>
                <w:b/>
                <w:bCs/>
                <w:i/>
                <w:iCs/>
                <w:szCs w:val="20"/>
                <w:lang w:val="cs-CZ"/>
              </w:rPr>
              <w:t>Warunki eksploatacji związane z częstotliwością zastosowania i zastosowanymi ilościami</w:t>
            </w:r>
          </w:p>
        </w:tc>
      </w:tr>
      <w:tr w:rsidR="00695076" w:rsidRPr="0068221C">
        <w:trPr>
          <w:gridAfter w:val="1"/>
          <w:wAfter w:w="28" w:type="dxa"/>
          <w:trHeight w:val="524"/>
        </w:trPr>
        <w:tc>
          <w:tcPr>
            <w:tcW w:w="1409" w:type="dxa"/>
            <w:gridSpan w:val="2"/>
            <w:shd w:val="clear" w:color="auto" w:fill="auto"/>
          </w:tcPr>
          <w:p w:rsidR="00695076" w:rsidRPr="001C3054" w:rsidRDefault="0078777D" w:rsidP="000A551D">
            <w:pPr>
              <w:pStyle w:val="Tabletext"/>
              <w:spacing w:after="0"/>
              <w:rPr>
                <w:rFonts w:ascii="Calibri" w:hAnsi="Calibri" w:cs="Arial"/>
                <w:szCs w:val="20"/>
                <w:lang w:val="pl-PL"/>
              </w:rPr>
            </w:pPr>
            <w:r>
              <w:rPr>
                <w:rFonts w:ascii="Calibri" w:hAnsi="Calibri" w:cs="Calibri"/>
                <w:szCs w:val="20"/>
                <w:lang w:val="cs-CZ"/>
              </w:rPr>
              <w:t>Czas trwania narażenia w miejscu pracy</w:t>
            </w:r>
            <w:r w:rsidR="00695076" w:rsidRPr="00250AE9">
              <w:rPr>
                <w:rFonts w:ascii="Calibri" w:hAnsi="Calibri" w:cs="Calibri"/>
                <w:szCs w:val="20"/>
                <w:lang w:val="cs-CZ"/>
              </w:rPr>
              <w:t>:</w:t>
            </w:r>
          </w:p>
        </w:tc>
        <w:tc>
          <w:tcPr>
            <w:tcW w:w="7806" w:type="dxa"/>
            <w:gridSpan w:val="2"/>
            <w:shd w:val="clear" w:color="auto" w:fill="auto"/>
          </w:tcPr>
          <w:p w:rsidR="00695076" w:rsidRPr="0068221C" w:rsidRDefault="00695076" w:rsidP="000A551D">
            <w:pPr>
              <w:pStyle w:val="Tabletext"/>
              <w:spacing w:after="0"/>
              <w:rPr>
                <w:rFonts w:ascii="Calibri" w:hAnsi="Calibri" w:cs="Arial"/>
                <w:szCs w:val="20"/>
                <w:lang w:val="en-GB"/>
              </w:rPr>
            </w:pPr>
            <w:r w:rsidRPr="00250AE9">
              <w:rPr>
                <w:rFonts w:ascii="Calibri" w:hAnsi="Calibri" w:cs="Calibri"/>
                <w:szCs w:val="20"/>
                <w:lang w:val="cs-CZ"/>
              </w:rPr>
              <w:t xml:space="preserve">8 </w:t>
            </w:r>
            <w:r w:rsidR="003A60E6">
              <w:rPr>
                <w:rFonts w:ascii="Calibri" w:hAnsi="Calibri" w:cs="Calibri"/>
                <w:szCs w:val="20"/>
                <w:lang w:val="cs-CZ"/>
              </w:rPr>
              <w:t>godzin dziennie</w:t>
            </w:r>
          </w:p>
        </w:tc>
      </w:tr>
      <w:tr w:rsidR="00695076" w:rsidRPr="0068221C">
        <w:trPr>
          <w:gridAfter w:val="1"/>
          <w:wAfter w:w="28" w:type="dxa"/>
          <w:trHeight w:val="524"/>
        </w:trPr>
        <w:tc>
          <w:tcPr>
            <w:tcW w:w="1409" w:type="dxa"/>
            <w:gridSpan w:val="2"/>
            <w:shd w:val="clear" w:color="auto" w:fill="auto"/>
          </w:tcPr>
          <w:p w:rsidR="00695076" w:rsidRPr="001C3054" w:rsidRDefault="003A60E6" w:rsidP="000A551D">
            <w:pPr>
              <w:pStyle w:val="Tabletext"/>
              <w:spacing w:after="0"/>
              <w:rPr>
                <w:rFonts w:ascii="Calibri" w:hAnsi="Calibri" w:cs="Arial"/>
                <w:szCs w:val="20"/>
                <w:lang w:val="pl-PL"/>
              </w:rPr>
            </w:pPr>
            <w:r>
              <w:rPr>
                <w:rFonts w:ascii="Calibri" w:hAnsi="Calibri" w:cs="Calibri"/>
                <w:szCs w:val="20"/>
                <w:lang w:val="cs-CZ"/>
              </w:rPr>
              <w:t>Częstotliwość narażenia w miejscu pracy</w:t>
            </w:r>
            <w:r w:rsidR="00695076" w:rsidRPr="00250AE9">
              <w:rPr>
                <w:rFonts w:ascii="Calibri" w:hAnsi="Calibri" w:cs="Calibri"/>
                <w:szCs w:val="20"/>
                <w:lang w:val="cs-CZ"/>
              </w:rPr>
              <w:t>:</w:t>
            </w:r>
          </w:p>
        </w:tc>
        <w:tc>
          <w:tcPr>
            <w:tcW w:w="7806" w:type="dxa"/>
            <w:gridSpan w:val="2"/>
            <w:shd w:val="clear" w:color="auto" w:fill="auto"/>
          </w:tcPr>
          <w:p w:rsidR="00695076" w:rsidRPr="001C3054" w:rsidRDefault="00695076" w:rsidP="000A551D">
            <w:pPr>
              <w:pStyle w:val="Tabletext"/>
              <w:spacing w:after="0"/>
              <w:rPr>
                <w:rFonts w:ascii="Calibri" w:hAnsi="Calibri" w:cs="Arial"/>
                <w:szCs w:val="20"/>
                <w:lang w:val="pl-PL"/>
              </w:rPr>
            </w:pPr>
            <w:r w:rsidRPr="00250AE9">
              <w:rPr>
                <w:rFonts w:ascii="Calibri" w:hAnsi="Calibri" w:cs="Calibri"/>
                <w:szCs w:val="20"/>
                <w:lang w:val="cs-CZ"/>
              </w:rPr>
              <w:t>5 dn</w:t>
            </w:r>
            <w:r w:rsidR="003A60E6">
              <w:rPr>
                <w:rFonts w:ascii="Calibri" w:hAnsi="Calibri" w:cs="Calibri"/>
                <w:szCs w:val="20"/>
                <w:lang w:val="cs-CZ"/>
              </w:rPr>
              <w:t>i w tygodniu dla każdego pracownika</w:t>
            </w:r>
          </w:p>
        </w:tc>
      </w:tr>
      <w:tr w:rsidR="00695076" w:rsidRPr="0068221C">
        <w:trPr>
          <w:gridAfter w:val="1"/>
          <w:wAfter w:w="28" w:type="dxa"/>
          <w:trHeight w:val="524"/>
        </w:trPr>
        <w:tc>
          <w:tcPr>
            <w:tcW w:w="1409" w:type="dxa"/>
            <w:gridSpan w:val="2"/>
            <w:shd w:val="clear" w:color="auto" w:fill="auto"/>
          </w:tcPr>
          <w:p w:rsidR="00695076" w:rsidRPr="0068221C" w:rsidRDefault="003A60E6" w:rsidP="004A3F61">
            <w:pPr>
              <w:pStyle w:val="Tabletext"/>
              <w:spacing w:after="120"/>
              <w:rPr>
                <w:rFonts w:ascii="Calibri" w:hAnsi="Calibri" w:cs="Arial"/>
                <w:szCs w:val="20"/>
                <w:lang w:val="en-GB"/>
              </w:rPr>
            </w:pPr>
            <w:r>
              <w:rPr>
                <w:rFonts w:ascii="Calibri" w:hAnsi="Calibri" w:cs="Calibri"/>
                <w:szCs w:val="20"/>
                <w:lang w:val="cs-CZ"/>
              </w:rPr>
              <w:t xml:space="preserve">Roczne </w:t>
            </w:r>
            <w:r w:rsidR="003632B8">
              <w:rPr>
                <w:rFonts w:ascii="Calibri" w:hAnsi="Calibri" w:cs="Calibri"/>
                <w:szCs w:val="20"/>
                <w:lang w:val="cs-CZ"/>
              </w:rPr>
              <w:t>za</w:t>
            </w:r>
            <w:r>
              <w:rPr>
                <w:rFonts w:ascii="Calibri" w:hAnsi="Calibri" w:cs="Calibri"/>
                <w:szCs w:val="20"/>
                <w:lang w:val="cs-CZ"/>
              </w:rPr>
              <w:t>stosowane ilości</w:t>
            </w:r>
            <w:r w:rsidR="00695076" w:rsidRPr="00250AE9">
              <w:rPr>
                <w:rFonts w:ascii="Calibri" w:hAnsi="Calibri" w:cs="Calibri"/>
                <w:szCs w:val="20"/>
                <w:lang w:val="cs-CZ"/>
              </w:rPr>
              <w:t>:</w:t>
            </w:r>
          </w:p>
        </w:tc>
        <w:tc>
          <w:tcPr>
            <w:tcW w:w="7806" w:type="dxa"/>
            <w:gridSpan w:val="2"/>
            <w:shd w:val="clear" w:color="auto" w:fill="auto"/>
          </w:tcPr>
          <w:p w:rsidR="00695076" w:rsidRPr="001C3054" w:rsidRDefault="00025D5F" w:rsidP="004A3F61">
            <w:pPr>
              <w:pStyle w:val="Tabletext"/>
              <w:spacing w:after="120"/>
              <w:rPr>
                <w:rFonts w:ascii="Calibri" w:hAnsi="Calibri" w:cs="Arial"/>
                <w:szCs w:val="20"/>
                <w:lang w:val="pl-PL"/>
              </w:rPr>
            </w:pPr>
            <w:r>
              <w:rPr>
                <w:rFonts w:ascii="Calibri" w:hAnsi="Calibri" w:cs="Calibri"/>
                <w:szCs w:val="20"/>
                <w:lang w:val="cs-CZ"/>
              </w:rPr>
              <w:t>Rzeczywisty tonaż roczny stosowany</w:t>
            </w:r>
            <w:r w:rsidR="003A60E6">
              <w:rPr>
                <w:rFonts w:ascii="Calibri" w:hAnsi="Calibri" w:cs="Calibri"/>
                <w:szCs w:val="20"/>
                <w:lang w:val="cs-CZ"/>
              </w:rPr>
              <w:t xml:space="preserve"> w </w:t>
            </w:r>
            <w:r>
              <w:rPr>
                <w:rFonts w:ascii="Calibri" w:hAnsi="Calibri" w:cs="Calibri"/>
                <w:szCs w:val="20"/>
                <w:lang w:val="cs-CZ"/>
              </w:rPr>
              <w:t>trakcie zmiany nie jest uznawany</w:t>
            </w:r>
            <w:r w:rsidR="003A60E6">
              <w:rPr>
                <w:rFonts w:ascii="Calibri" w:hAnsi="Calibri" w:cs="Calibri"/>
                <w:szCs w:val="20"/>
                <w:lang w:val="cs-CZ"/>
              </w:rPr>
              <w:t xml:space="preserve"> za narażenie wywierające znaczący wpływ jako taki dla niniejszego scenariusza</w:t>
            </w:r>
          </w:p>
        </w:tc>
      </w:tr>
      <w:tr w:rsidR="00695076" w:rsidRPr="0068221C">
        <w:trPr>
          <w:gridAfter w:val="1"/>
          <w:wAfter w:w="28" w:type="dxa"/>
          <w:trHeight w:val="296"/>
        </w:trPr>
        <w:tc>
          <w:tcPr>
            <w:tcW w:w="9215" w:type="dxa"/>
            <w:gridSpan w:val="4"/>
            <w:shd w:val="clear" w:color="auto" w:fill="auto"/>
          </w:tcPr>
          <w:p w:rsidR="00695076" w:rsidRPr="001C3054" w:rsidRDefault="00F91B8D" w:rsidP="004A3F61">
            <w:pPr>
              <w:pStyle w:val="Tabletext"/>
              <w:rPr>
                <w:rFonts w:ascii="Calibri" w:hAnsi="Calibri" w:cs="Arial"/>
                <w:b/>
                <w:i/>
                <w:szCs w:val="20"/>
                <w:lang w:val="pl-PL"/>
              </w:rPr>
            </w:pPr>
            <w:r>
              <w:rPr>
                <w:rFonts w:ascii="Calibri" w:hAnsi="Calibri" w:cs="Calibri"/>
                <w:b/>
                <w:bCs/>
                <w:i/>
                <w:iCs/>
                <w:szCs w:val="20"/>
                <w:lang w:val="cs-CZ"/>
              </w:rPr>
              <w:t>3.2 Warunki operacyjne</w:t>
            </w:r>
            <w:r w:rsidR="009169E1">
              <w:rPr>
                <w:rFonts w:ascii="Calibri" w:hAnsi="Calibri" w:cs="Calibri"/>
                <w:b/>
                <w:bCs/>
                <w:i/>
                <w:iCs/>
                <w:szCs w:val="20"/>
                <w:lang w:val="cs-CZ"/>
              </w:rPr>
              <w:t xml:space="preserve"> związane z substancją / produktem</w:t>
            </w:r>
          </w:p>
        </w:tc>
      </w:tr>
      <w:tr w:rsidR="00695076" w:rsidRPr="0068221C">
        <w:trPr>
          <w:gridAfter w:val="1"/>
          <w:wAfter w:w="28" w:type="dxa"/>
          <w:trHeight w:val="414"/>
        </w:trPr>
        <w:tc>
          <w:tcPr>
            <w:tcW w:w="1409" w:type="dxa"/>
            <w:gridSpan w:val="2"/>
            <w:shd w:val="clear" w:color="auto" w:fill="auto"/>
          </w:tcPr>
          <w:p w:rsidR="00695076" w:rsidRPr="0068221C" w:rsidRDefault="0034632A" w:rsidP="000A551D">
            <w:pPr>
              <w:pStyle w:val="Tabletext"/>
              <w:spacing w:after="0"/>
              <w:rPr>
                <w:rFonts w:ascii="Calibri" w:hAnsi="Calibri" w:cs="Arial"/>
                <w:szCs w:val="20"/>
                <w:lang w:val="en-GB"/>
              </w:rPr>
            </w:pPr>
            <w:r>
              <w:rPr>
                <w:rFonts w:ascii="Calibri" w:hAnsi="Calibri" w:cs="Calibri"/>
                <w:szCs w:val="20"/>
                <w:lang w:val="cs-CZ" w:eastAsia="en-GB"/>
              </w:rPr>
              <w:t>Stan skupienia</w:t>
            </w:r>
          </w:p>
        </w:tc>
        <w:tc>
          <w:tcPr>
            <w:tcW w:w="7806" w:type="dxa"/>
            <w:gridSpan w:val="2"/>
            <w:shd w:val="clear" w:color="auto" w:fill="auto"/>
          </w:tcPr>
          <w:p w:rsidR="00695076" w:rsidRPr="001C3054" w:rsidRDefault="003632B8" w:rsidP="000A551D">
            <w:pPr>
              <w:pStyle w:val="Tabletext"/>
              <w:spacing w:after="0"/>
              <w:rPr>
                <w:rFonts w:ascii="Calibri" w:hAnsi="Calibri" w:cs="Arial"/>
                <w:szCs w:val="20"/>
                <w:lang w:val="pl-PL"/>
              </w:rPr>
            </w:pPr>
            <w:r>
              <w:rPr>
                <w:rFonts w:ascii="Calibri" w:hAnsi="Calibri" w:cs="Calibri"/>
                <w:szCs w:val="20"/>
                <w:lang w:val="cs-CZ"/>
              </w:rPr>
              <w:t>Szybko poruszający się od drobnego proszku</w:t>
            </w:r>
            <w:r w:rsidR="007A395D">
              <w:rPr>
                <w:rFonts w:ascii="Calibri" w:hAnsi="Calibri" w:cs="Calibri"/>
                <w:szCs w:val="20"/>
                <w:lang w:val="cs-CZ"/>
              </w:rPr>
              <w:t xml:space="preserve"> z wyso</w:t>
            </w:r>
            <w:r>
              <w:rPr>
                <w:rFonts w:ascii="Calibri" w:hAnsi="Calibri" w:cs="Calibri"/>
                <w:szCs w:val="20"/>
                <w:lang w:val="cs-CZ"/>
              </w:rPr>
              <w:t>kim stopniem zapylenia do większych</w:t>
            </w:r>
            <w:r w:rsidR="007A395D">
              <w:rPr>
                <w:rFonts w:ascii="Calibri" w:hAnsi="Calibri" w:cs="Calibri"/>
                <w:szCs w:val="20"/>
                <w:lang w:val="cs-CZ"/>
              </w:rPr>
              <w:t xml:space="preserve"> granu</w:t>
            </w:r>
            <w:r>
              <w:rPr>
                <w:rFonts w:ascii="Calibri" w:hAnsi="Calibri" w:cs="Calibri"/>
                <w:szCs w:val="20"/>
                <w:lang w:val="cs-CZ"/>
              </w:rPr>
              <w:t>lek z niższym stopniem zapylenia</w:t>
            </w:r>
          </w:p>
        </w:tc>
      </w:tr>
      <w:tr w:rsidR="00695076" w:rsidRPr="0068221C">
        <w:trPr>
          <w:gridAfter w:val="1"/>
          <w:wAfter w:w="28" w:type="dxa"/>
          <w:trHeight w:val="414"/>
        </w:trPr>
        <w:tc>
          <w:tcPr>
            <w:tcW w:w="1409" w:type="dxa"/>
            <w:gridSpan w:val="2"/>
            <w:shd w:val="clear" w:color="auto" w:fill="auto"/>
          </w:tcPr>
          <w:p w:rsidR="00695076" w:rsidRPr="0068221C" w:rsidRDefault="0034632A" w:rsidP="000A551D">
            <w:pPr>
              <w:pStyle w:val="Tabletext"/>
              <w:spacing w:after="0"/>
              <w:rPr>
                <w:rFonts w:ascii="Calibri" w:hAnsi="Calibri" w:cs="Arial"/>
                <w:szCs w:val="20"/>
                <w:lang w:val="en-GB"/>
              </w:rPr>
            </w:pPr>
            <w:r>
              <w:rPr>
                <w:rFonts w:ascii="Calibri" w:hAnsi="Calibri" w:cs="Calibri"/>
                <w:szCs w:val="20"/>
                <w:lang w:val="cs-CZ" w:eastAsia="en-GB"/>
              </w:rPr>
              <w:t>Stężenie substancji w mieszaninie</w:t>
            </w:r>
          </w:p>
        </w:tc>
        <w:tc>
          <w:tcPr>
            <w:tcW w:w="7806" w:type="dxa"/>
            <w:gridSpan w:val="2"/>
            <w:shd w:val="clear" w:color="auto" w:fill="auto"/>
          </w:tcPr>
          <w:p w:rsidR="00695076" w:rsidRPr="0068221C" w:rsidRDefault="0048498A" w:rsidP="000A551D">
            <w:pPr>
              <w:pStyle w:val="Tabletext"/>
              <w:spacing w:after="0"/>
              <w:rPr>
                <w:rFonts w:ascii="Calibri" w:hAnsi="Calibri" w:cs="Arial"/>
                <w:b/>
                <w:bCs/>
                <w:szCs w:val="20"/>
                <w:lang w:val="en-US"/>
              </w:rPr>
            </w:pPr>
            <w:r>
              <w:rPr>
                <w:rFonts w:ascii="Calibri" w:hAnsi="Calibri" w:cs="Calibri"/>
                <w:szCs w:val="20"/>
                <w:lang w:val="cs-CZ"/>
              </w:rPr>
              <w:t>100</w:t>
            </w:r>
            <w:r w:rsidR="00695076" w:rsidRPr="00250AE9">
              <w:rPr>
                <w:rFonts w:ascii="Calibri" w:hAnsi="Calibri" w:cs="Calibri"/>
                <w:szCs w:val="20"/>
                <w:lang w:val="cs-CZ"/>
              </w:rPr>
              <w:t xml:space="preserve"> %</w:t>
            </w:r>
            <w:r>
              <w:rPr>
                <w:rFonts w:ascii="Calibri" w:hAnsi="Calibri" w:cs="Calibri"/>
                <w:szCs w:val="20"/>
                <w:lang w:val="cs-CZ"/>
              </w:rPr>
              <w:t xml:space="preserve"> wagowych</w:t>
            </w:r>
          </w:p>
        </w:tc>
      </w:tr>
      <w:tr w:rsidR="00695076" w:rsidRPr="0068221C">
        <w:trPr>
          <w:gridAfter w:val="1"/>
          <w:wAfter w:w="28" w:type="dxa"/>
          <w:trHeight w:val="244"/>
        </w:trPr>
        <w:tc>
          <w:tcPr>
            <w:tcW w:w="9215" w:type="dxa"/>
            <w:gridSpan w:val="4"/>
            <w:shd w:val="clear" w:color="auto" w:fill="auto"/>
          </w:tcPr>
          <w:p w:rsidR="00695076" w:rsidRPr="0068221C" w:rsidRDefault="00695076" w:rsidP="000A551D">
            <w:pPr>
              <w:pStyle w:val="Tabletext"/>
              <w:spacing w:after="0"/>
              <w:rPr>
                <w:rFonts w:ascii="Calibri" w:hAnsi="Calibri" w:cs="Arial"/>
                <w:b/>
                <w:i/>
                <w:szCs w:val="20"/>
                <w:lang w:val="en-GB"/>
              </w:rPr>
            </w:pPr>
            <w:r w:rsidRPr="00250AE9">
              <w:rPr>
                <w:rFonts w:ascii="Calibri" w:hAnsi="Calibri" w:cs="Calibri"/>
                <w:b/>
                <w:bCs/>
                <w:i/>
                <w:iCs/>
                <w:szCs w:val="20"/>
                <w:lang w:val="cs-CZ"/>
              </w:rPr>
              <w:t xml:space="preserve">3.3 </w:t>
            </w:r>
            <w:r w:rsidR="00F91B8D">
              <w:rPr>
                <w:rFonts w:ascii="Calibri" w:hAnsi="Calibri" w:cs="Calibri"/>
                <w:b/>
                <w:bCs/>
                <w:i/>
                <w:iCs/>
                <w:szCs w:val="20"/>
                <w:lang w:val="cs-CZ"/>
              </w:rPr>
              <w:t>Inne znaczące warunki operacyjne</w:t>
            </w:r>
          </w:p>
        </w:tc>
      </w:tr>
      <w:tr w:rsidR="00695076" w:rsidRPr="0068221C">
        <w:trPr>
          <w:gridAfter w:val="1"/>
          <w:wAfter w:w="28" w:type="dxa"/>
          <w:trHeight w:val="337"/>
        </w:trPr>
        <w:tc>
          <w:tcPr>
            <w:tcW w:w="9215" w:type="dxa"/>
            <w:gridSpan w:val="4"/>
            <w:shd w:val="clear" w:color="auto" w:fill="auto"/>
          </w:tcPr>
          <w:p w:rsidR="00695076" w:rsidRPr="001C3054" w:rsidRDefault="00F91B8D" w:rsidP="000A551D">
            <w:pPr>
              <w:pStyle w:val="Tabletext"/>
              <w:spacing w:after="0"/>
              <w:jc w:val="both"/>
              <w:rPr>
                <w:rFonts w:ascii="Calibri" w:hAnsi="Calibri" w:cs="Arial"/>
                <w:bCs/>
                <w:szCs w:val="20"/>
                <w:lang w:val="pl-PL"/>
              </w:rPr>
            </w:pPr>
            <w:r>
              <w:rPr>
                <w:rFonts w:ascii="Calibri" w:hAnsi="Calibri" w:cs="Calibri"/>
                <w:szCs w:val="20"/>
                <w:lang w:val="cs-CZ"/>
              </w:rPr>
              <w:t>Brak jakichkolwiek informacji dotyczących częstotliwości i czasu trwania różnych prac.</w:t>
            </w:r>
          </w:p>
        </w:tc>
      </w:tr>
      <w:tr w:rsidR="00695076" w:rsidRPr="0068221C">
        <w:trPr>
          <w:gridAfter w:val="1"/>
          <w:wAfter w:w="28" w:type="dxa"/>
          <w:trHeight w:val="295"/>
        </w:trPr>
        <w:tc>
          <w:tcPr>
            <w:tcW w:w="9215" w:type="dxa"/>
            <w:gridSpan w:val="4"/>
            <w:shd w:val="clear" w:color="auto" w:fill="auto"/>
          </w:tcPr>
          <w:p w:rsidR="00695076" w:rsidRPr="0068221C" w:rsidRDefault="00695076" w:rsidP="00A30A51">
            <w:pPr>
              <w:pStyle w:val="Tabletext"/>
              <w:spacing w:after="0"/>
              <w:rPr>
                <w:rFonts w:ascii="Calibri" w:hAnsi="Calibri" w:cs="Arial"/>
                <w:b/>
                <w:i/>
                <w:szCs w:val="20"/>
                <w:lang w:val="en-GB"/>
              </w:rPr>
            </w:pPr>
            <w:r w:rsidRPr="00250AE9">
              <w:rPr>
                <w:rFonts w:ascii="Calibri" w:hAnsi="Calibri" w:cs="Calibri"/>
                <w:b/>
                <w:bCs/>
                <w:i/>
                <w:iCs/>
                <w:szCs w:val="20"/>
                <w:lang w:val="cs-CZ"/>
              </w:rPr>
              <w:t xml:space="preserve">4. </w:t>
            </w:r>
            <w:r w:rsidR="009B510B">
              <w:rPr>
                <w:rFonts w:ascii="Calibri" w:hAnsi="Calibri" w:cs="Calibri"/>
                <w:b/>
                <w:bCs/>
                <w:i/>
                <w:iCs/>
                <w:szCs w:val="20"/>
                <w:lang w:val="cs-CZ"/>
              </w:rPr>
              <w:t>Kontrola narażenia</w:t>
            </w:r>
          </w:p>
        </w:tc>
      </w:tr>
      <w:tr w:rsidR="00695076" w:rsidRPr="0068221C">
        <w:trPr>
          <w:gridAfter w:val="1"/>
          <w:wAfter w:w="28" w:type="dxa"/>
          <w:trHeight w:val="286"/>
        </w:trPr>
        <w:tc>
          <w:tcPr>
            <w:tcW w:w="9215" w:type="dxa"/>
            <w:gridSpan w:val="4"/>
            <w:shd w:val="clear" w:color="auto" w:fill="auto"/>
          </w:tcPr>
          <w:p w:rsidR="00695076" w:rsidRPr="0068221C" w:rsidRDefault="00695076" w:rsidP="000A551D">
            <w:pPr>
              <w:pStyle w:val="Tabletext"/>
              <w:spacing w:after="0"/>
              <w:rPr>
                <w:rFonts w:ascii="Calibri" w:hAnsi="Calibri" w:cs="Arial"/>
                <w:b/>
                <w:i/>
                <w:szCs w:val="20"/>
                <w:lang w:val="en-GB"/>
              </w:rPr>
            </w:pPr>
            <w:r w:rsidRPr="00250AE9">
              <w:rPr>
                <w:rFonts w:ascii="Calibri" w:hAnsi="Calibri" w:cs="Calibri"/>
                <w:b/>
                <w:bCs/>
                <w:i/>
                <w:iCs/>
                <w:szCs w:val="20"/>
                <w:lang w:val="cs-CZ"/>
              </w:rPr>
              <w:t>4.1</w:t>
            </w:r>
            <w:r w:rsidR="009B510B">
              <w:rPr>
                <w:rFonts w:ascii="Calibri" w:hAnsi="Calibri" w:cs="Calibri"/>
                <w:b/>
                <w:bCs/>
                <w:i/>
                <w:iCs/>
                <w:szCs w:val="20"/>
                <w:lang w:val="cs-CZ"/>
              </w:rPr>
              <w:t xml:space="preserve"> Kontrola narażenia pracowników</w:t>
            </w:r>
          </w:p>
        </w:tc>
      </w:tr>
      <w:tr w:rsidR="00695076" w:rsidRPr="0068221C">
        <w:trPr>
          <w:gridAfter w:val="1"/>
          <w:wAfter w:w="28" w:type="dxa"/>
          <w:trHeight w:val="559"/>
        </w:trPr>
        <w:tc>
          <w:tcPr>
            <w:tcW w:w="1409" w:type="dxa"/>
            <w:gridSpan w:val="2"/>
            <w:shd w:val="clear" w:color="auto" w:fill="auto"/>
          </w:tcPr>
          <w:p w:rsidR="00695076" w:rsidRPr="0068221C" w:rsidRDefault="001F3F60" w:rsidP="000A551D">
            <w:pPr>
              <w:pStyle w:val="Tabletext"/>
              <w:spacing w:after="0"/>
              <w:rPr>
                <w:rFonts w:ascii="Calibri" w:hAnsi="Calibri" w:cs="Arial"/>
                <w:szCs w:val="20"/>
                <w:lang w:val="en-GB"/>
              </w:rPr>
            </w:pPr>
            <w:r>
              <w:rPr>
                <w:rFonts w:ascii="Calibri" w:hAnsi="Calibri" w:cs="Calibri"/>
                <w:szCs w:val="20"/>
                <w:lang w:val="cs-CZ"/>
              </w:rPr>
              <w:t>Kontrola organizacyjna</w:t>
            </w:r>
          </w:p>
        </w:tc>
        <w:tc>
          <w:tcPr>
            <w:tcW w:w="7806" w:type="dxa"/>
            <w:gridSpan w:val="2"/>
            <w:shd w:val="clear" w:color="auto" w:fill="auto"/>
          </w:tcPr>
          <w:p w:rsidR="00695076" w:rsidRPr="001C3054" w:rsidRDefault="001F3F60" w:rsidP="000A551D">
            <w:pPr>
              <w:autoSpaceDE w:val="0"/>
              <w:autoSpaceDN w:val="0"/>
              <w:adjustRightInd w:val="0"/>
              <w:jc w:val="both"/>
              <w:rPr>
                <w:rFonts w:ascii="Calibri" w:hAnsi="Calibri" w:cs="Arial"/>
                <w:bCs/>
                <w:sz w:val="20"/>
                <w:lang w:val="pl-PL"/>
              </w:rPr>
            </w:pPr>
            <w:r>
              <w:rPr>
                <w:rFonts w:ascii="Calibri" w:hAnsi="Calibri" w:cs="Calibri"/>
                <w:sz w:val="20"/>
              </w:rPr>
              <w:t>W pomieszczeniach produkcyjnych zainstalowana jest wentylacja wyciągowa. Pracodawca musi zadbać o wymagane środki ochrony indywidualnej, a także o to, aby były one wykorzystywane zgodnie z zaleceniami.</w:t>
            </w:r>
          </w:p>
        </w:tc>
      </w:tr>
      <w:tr w:rsidR="00695076" w:rsidRPr="003161E0">
        <w:trPr>
          <w:gridAfter w:val="1"/>
          <w:wAfter w:w="28" w:type="dxa"/>
          <w:trHeight w:val="559"/>
        </w:trPr>
        <w:tc>
          <w:tcPr>
            <w:tcW w:w="1409" w:type="dxa"/>
            <w:gridSpan w:val="2"/>
            <w:shd w:val="clear" w:color="auto" w:fill="auto"/>
          </w:tcPr>
          <w:p w:rsidR="00695076" w:rsidRPr="003161E0" w:rsidRDefault="001F3F60" w:rsidP="000A551D">
            <w:pPr>
              <w:pStyle w:val="Tabletext"/>
              <w:spacing w:after="0"/>
              <w:rPr>
                <w:rFonts w:ascii="Calibri" w:hAnsi="Calibri" w:cs="Arial"/>
                <w:szCs w:val="20"/>
                <w:lang w:val="en-GB"/>
              </w:rPr>
            </w:pPr>
            <w:r>
              <w:rPr>
                <w:rFonts w:ascii="Calibri" w:hAnsi="Calibri" w:cs="Calibri"/>
                <w:szCs w:val="20"/>
                <w:lang w:val="cs-CZ"/>
              </w:rPr>
              <w:t>Kontrola techniczna</w:t>
            </w:r>
          </w:p>
        </w:tc>
        <w:tc>
          <w:tcPr>
            <w:tcW w:w="7806" w:type="dxa"/>
            <w:gridSpan w:val="2"/>
            <w:shd w:val="clear" w:color="auto" w:fill="auto"/>
          </w:tcPr>
          <w:p w:rsidR="00695076" w:rsidRPr="001C3054" w:rsidRDefault="001F3F60" w:rsidP="000A551D">
            <w:pPr>
              <w:rPr>
                <w:rFonts w:ascii="Calibri" w:hAnsi="Calibri" w:cs="Arial"/>
                <w:sz w:val="20"/>
                <w:lang w:val="pl-PL" w:eastAsia="en-US"/>
              </w:rPr>
            </w:pPr>
            <w:r>
              <w:rPr>
                <w:rFonts w:ascii="Calibri" w:hAnsi="Calibri" w:cs="Calibri"/>
                <w:sz w:val="20"/>
              </w:rPr>
              <w:t>Warunki bezpieczeństwa zostały określone w niniejszym scenariuszu w taki sposób, aby uwzględnić wentylację wyciągową.</w:t>
            </w:r>
          </w:p>
        </w:tc>
      </w:tr>
      <w:tr w:rsidR="00695076" w:rsidRPr="003161E0">
        <w:trPr>
          <w:gridAfter w:val="1"/>
          <w:wAfter w:w="28" w:type="dxa"/>
          <w:trHeight w:val="415"/>
        </w:trPr>
        <w:tc>
          <w:tcPr>
            <w:tcW w:w="1409" w:type="dxa"/>
            <w:gridSpan w:val="2"/>
            <w:shd w:val="clear" w:color="auto" w:fill="auto"/>
          </w:tcPr>
          <w:p w:rsidR="00695076" w:rsidRPr="003161E0" w:rsidRDefault="00695076" w:rsidP="000A551D">
            <w:pPr>
              <w:pStyle w:val="Tabletext"/>
              <w:spacing w:after="0"/>
              <w:rPr>
                <w:rFonts w:ascii="Calibri" w:hAnsi="Calibri" w:cs="Arial"/>
                <w:szCs w:val="20"/>
                <w:lang w:val="en-GB"/>
              </w:rPr>
            </w:pPr>
            <w:r w:rsidRPr="00250AE9">
              <w:rPr>
                <w:rFonts w:ascii="Calibri" w:hAnsi="Calibri" w:cs="Calibri"/>
                <w:szCs w:val="20"/>
                <w:lang w:val="cs-CZ"/>
              </w:rPr>
              <w:t>Och</w:t>
            </w:r>
            <w:r w:rsidR="006474B9">
              <w:rPr>
                <w:rFonts w:ascii="Calibri" w:hAnsi="Calibri" w:cs="Calibri"/>
                <w:szCs w:val="20"/>
                <w:lang w:val="cs-CZ"/>
              </w:rPr>
              <w:t>rona układu oddechowego</w:t>
            </w:r>
          </w:p>
        </w:tc>
        <w:tc>
          <w:tcPr>
            <w:tcW w:w="7806" w:type="dxa"/>
            <w:gridSpan w:val="2"/>
            <w:shd w:val="clear" w:color="auto" w:fill="auto"/>
          </w:tcPr>
          <w:p w:rsidR="00695076" w:rsidRPr="001C3054" w:rsidRDefault="00991E25" w:rsidP="000A551D">
            <w:pPr>
              <w:pStyle w:val="Tabletext"/>
              <w:spacing w:after="0"/>
              <w:jc w:val="both"/>
              <w:rPr>
                <w:rFonts w:ascii="Calibri" w:hAnsi="Calibri"/>
                <w:szCs w:val="22"/>
                <w:lang w:val="pl-PL"/>
              </w:rPr>
            </w:pPr>
            <w:r>
              <w:rPr>
                <w:rFonts w:ascii="Calibri" w:hAnsi="Calibri" w:cs="Calibri"/>
                <w:szCs w:val="20"/>
                <w:lang w:val="cs-CZ"/>
              </w:rPr>
              <w:t>W przypadku podwyższonego stężenia pyłu w powietrzu pracownicy mogą stosować półmaski ochronne (P2 lub P3)</w:t>
            </w:r>
            <w:r w:rsidR="00695076" w:rsidRPr="00250AE9">
              <w:rPr>
                <w:rFonts w:ascii="Calibri" w:hAnsi="Calibri" w:cs="Calibri"/>
                <w:szCs w:val="20"/>
                <w:lang w:val="cs-CZ"/>
              </w:rPr>
              <w:t xml:space="preserve"> </w:t>
            </w:r>
            <w:r>
              <w:rPr>
                <w:rFonts w:ascii="Calibri" w:hAnsi="Calibri" w:cs="Calibri"/>
                <w:szCs w:val="20"/>
                <w:lang w:val="cs-CZ"/>
              </w:rPr>
              <w:t xml:space="preserve">o skuteczności minimalnie </w:t>
            </w:r>
            <w:r w:rsidR="00695076" w:rsidRPr="00250AE9">
              <w:rPr>
                <w:rFonts w:ascii="Calibri" w:hAnsi="Calibri" w:cs="Calibri"/>
                <w:szCs w:val="20"/>
                <w:lang w:val="cs-CZ"/>
              </w:rPr>
              <w:t xml:space="preserve">90%. </w:t>
            </w:r>
          </w:p>
        </w:tc>
      </w:tr>
      <w:tr w:rsidR="00695076" w:rsidRPr="003161E0">
        <w:trPr>
          <w:gridAfter w:val="1"/>
          <w:wAfter w:w="28" w:type="dxa"/>
          <w:trHeight w:val="427"/>
        </w:trPr>
        <w:tc>
          <w:tcPr>
            <w:tcW w:w="1409" w:type="dxa"/>
            <w:gridSpan w:val="2"/>
            <w:shd w:val="clear" w:color="auto" w:fill="auto"/>
          </w:tcPr>
          <w:p w:rsidR="00695076" w:rsidRPr="003161E0" w:rsidRDefault="00695076" w:rsidP="000A551D">
            <w:pPr>
              <w:pStyle w:val="Tabletext"/>
              <w:spacing w:after="0"/>
              <w:rPr>
                <w:rFonts w:ascii="Calibri" w:hAnsi="Calibri" w:cs="Arial"/>
                <w:szCs w:val="20"/>
                <w:lang w:val="en-GB"/>
              </w:rPr>
            </w:pPr>
            <w:r w:rsidRPr="00250AE9">
              <w:rPr>
                <w:rFonts w:ascii="Calibri" w:hAnsi="Calibri" w:cs="Calibri"/>
                <w:szCs w:val="20"/>
                <w:lang w:val="cs-CZ"/>
              </w:rPr>
              <w:t>Ochr</w:t>
            </w:r>
            <w:r w:rsidR="006474B9">
              <w:rPr>
                <w:rFonts w:ascii="Calibri" w:hAnsi="Calibri" w:cs="Calibri"/>
                <w:szCs w:val="20"/>
                <w:lang w:val="cs-CZ"/>
              </w:rPr>
              <w:t>ona rąk</w:t>
            </w:r>
          </w:p>
        </w:tc>
        <w:tc>
          <w:tcPr>
            <w:tcW w:w="7806" w:type="dxa"/>
            <w:gridSpan w:val="2"/>
            <w:shd w:val="clear" w:color="auto" w:fill="auto"/>
          </w:tcPr>
          <w:p w:rsidR="00695076" w:rsidRPr="001C3054" w:rsidRDefault="00991E25" w:rsidP="000A551D">
            <w:pPr>
              <w:pStyle w:val="Tabletext"/>
              <w:spacing w:after="0"/>
              <w:jc w:val="both"/>
              <w:rPr>
                <w:rFonts w:ascii="Calibri" w:hAnsi="Calibri" w:cs="Arial"/>
                <w:szCs w:val="20"/>
                <w:highlight w:val="yellow"/>
                <w:lang w:val="pl-PL"/>
              </w:rPr>
            </w:pPr>
            <w:r>
              <w:rPr>
                <w:rFonts w:ascii="Calibri" w:hAnsi="Calibri" w:cs="Calibri"/>
                <w:szCs w:val="20"/>
                <w:lang w:val="cs-CZ"/>
              </w:rPr>
              <w:t>Pracownicy w trakcie manipulacji z czystą substancją stałą powinni stosować rękawice.</w:t>
            </w:r>
          </w:p>
        </w:tc>
      </w:tr>
      <w:tr w:rsidR="00991E25" w:rsidRPr="003161E0">
        <w:trPr>
          <w:gridAfter w:val="1"/>
          <w:wAfter w:w="28" w:type="dxa"/>
          <w:trHeight w:val="427"/>
        </w:trPr>
        <w:tc>
          <w:tcPr>
            <w:tcW w:w="1409" w:type="dxa"/>
            <w:gridSpan w:val="2"/>
            <w:shd w:val="clear" w:color="auto" w:fill="auto"/>
          </w:tcPr>
          <w:p w:rsidR="00991E25" w:rsidRPr="003161E0" w:rsidRDefault="00991E25" w:rsidP="000A551D">
            <w:pPr>
              <w:pStyle w:val="Tabletext"/>
              <w:spacing w:after="0"/>
              <w:rPr>
                <w:rFonts w:ascii="Calibri" w:hAnsi="Calibri" w:cs="Arial"/>
                <w:szCs w:val="20"/>
                <w:lang w:val="en-GB"/>
              </w:rPr>
            </w:pPr>
            <w:r w:rsidRPr="00250AE9">
              <w:rPr>
                <w:rFonts w:ascii="Calibri" w:hAnsi="Calibri" w:cs="Calibri"/>
                <w:szCs w:val="20"/>
                <w:lang w:val="cs-CZ"/>
              </w:rPr>
              <w:t>Ochr</w:t>
            </w:r>
            <w:r>
              <w:rPr>
                <w:rFonts w:ascii="Calibri" w:hAnsi="Calibri" w:cs="Calibri"/>
                <w:szCs w:val="20"/>
                <w:lang w:val="cs-CZ"/>
              </w:rPr>
              <w:t>ona oczu</w:t>
            </w:r>
          </w:p>
        </w:tc>
        <w:tc>
          <w:tcPr>
            <w:tcW w:w="7806" w:type="dxa"/>
            <w:gridSpan w:val="2"/>
            <w:shd w:val="clear" w:color="auto" w:fill="auto"/>
          </w:tcPr>
          <w:p w:rsidR="00991E25" w:rsidRPr="001C3054" w:rsidRDefault="00991E25" w:rsidP="00BA06AA">
            <w:pPr>
              <w:pStyle w:val="Tabletext"/>
              <w:spacing w:after="0"/>
              <w:jc w:val="both"/>
              <w:rPr>
                <w:rFonts w:ascii="Calibri" w:hAnsi="Calibri" w:cs="Arial"/>
                <w:szCs w:val="20"/>
                <w:highlight w:val="yellow"/>
                <w:lang w:val="pl-PL"/>
              </w:rPr>
            </w:pPr>
            <w:r>
              <w:rPr>
                <w:rFonts w:ascii="Calibri" w:hAnsi="Calibri" w:cs="Calibri"/>
                <w:szCs w:val="20"/>
                <w:lang w:val="cs-CZ"/>
              </w:rPr>
              <w:t>Pracownicy w trakcie manipulacji z czystą substancją stałą powinni stosować okulary ochronne.</w:t>
            </w:r>
          </w:p>
        </w:tc>
      </w:tr>
      <w:tr w:rsidR="00991E25" w:rsidRPr="003161E0">
        <w:trPr>
          <w:gridAfter w:val="1"/>
          <w:wAfter w:w="28" w:type="dxa"/>
          <w:trHeight w:val="352"/>
        </w:trPr>
        <w:tc>
          <w:tcPr>
            <w:tcW w:w="1409" w:type="dxa"/>
            <w:gridSpan w:val="2"/>
            <w:shd w:val="clear" w:color="auto" w:fill="auto"/>
            <w:vAlign w:val="center"/>
          </w:tcPr>
          <w:p w:rsidR="00991E25" w:rsidRPr="003161E0" w:rsidRDefault="00991E25" w:rsidP="000A551D">
            <w:pPr>
              <w:pStyle w:val="Tabletext"/>
              <w:spacing w:after="0"/>
              <w:rPr>
                <w:rFonts w:ascii="Calibri" w:hAnsi="Calibri" w:cs="Arial"/>
                <w:szCs w:val="20"/>
                <w:lang w:val="en-GB"/>
              </w:rPr>
            </w:pPr>
            <w:r w:rsidRPr="00250AE9">
              <w:rPr>
                <w:rFonts w:ascii="Calibri" w:hAnsi="Calibri" w:cs="Calibri"/>
                <w:szCs w:val="20"/>
                <w:lang w:val="cs-CZ"/>
              </w:rPr>
              <w:t>Ochr</w:t>
            </w:r>
            <w:r>
              <w:rPr>
                <w:rFonts w:ascii="Calibri" w:hAnsi="Calibri" w:cs="Calibri"/>
                <w:szCs w:val="20"/>
                <w:lang w:val="cs-CZ"/>
              </w:rPr>
              <w:t>ona skóry i ciała</w:t>
            </w:r>
          </w:p>
        </w:tc>
        <w:tc>
          <w:tcPr>
            <w:tcW w:w="7806" w:type="dxa"/>
            <w:gridSpan w:val="2"/>
            <w:shd w:val="clear" w:color="auto" w:fill="auto"/>
            <w:vAlign w:val="center"/>
          </w:tcPr>
          <w:p w:rsidR="00991E25" w:rsidRPr="003161E0" w:rsidRDefault="00991E25" w:rsidP="000A551D">
            <w:pPr>
              <w:pStyle w:val="Tabletext"/>
              <w:spacing w:after="0"/>
              <w:jc w:val="both"/>
              <w:rPr>
                <w:rFonts w:ascii="Calibri" w:hAnsi="Calibri" w:cs="Arial"/>
                <w:szCs w:val="20"/>
                <w:lang w:val="en-GB"/>
              </w:rPr>
            </w:pPr>
            <w:r>
              <w:rPr>
                <w:rFonts w:ascii="Calibri" w:hAnsi="Calibri" w:cs="Calibri"/>
                <w:szCs w:val="20"/>
                <w:lang w:val="cs-CZ"/>
              </w:rPr>
              <w:t>Stosowanie odpowiedniej odzieży ochronnej.</w:t>
            </w:r>
          </w:p>
        </w:tc>
      </w:tr>
      <w:tr w:rsidR="00991E25" w:rsidRPr="003161E0">
        <w:trPr>
          <w:gridAfter w:val="1"/>
          <w:wAfter w:w="28" w:type="dxa"/>
          <w:trHeight w:val="388"/>
        </w:trPr>
        <w:tc>
          <w:tcPr>
            <w:tcW w:w="1409" w:type="dxa"/>
            <w:gridSpan w:val="2"/>
            <w:shd w:val="clear" w:color="auto" w:fill="auto"/>
          </w:tcPr>
          <w:p w:rsidR="00991E25" w:rsidRPr="003161E0" w:rsidRDefault="00991E25" w:rsidP="000A551D">
            <w:pPr>
              <w:pStyle w:val="Tabletext"/>
              <w:spacing w:after="0"/>
              <w:rPr>
                <w:rFonts w:ascii="Calibri" w:hAnsi="Calibri" w:cs="Arial"/>
                <w:szCs w:val="20"/>
                <w:lang w:val="en-GB"/>
              </w:rPr>
            </w:pPr>
            <w:r>
              <w:rPr>
                <w:rFonts w:ascii="Calibri" w:hAnsi="Calibri" w:cs="Arial"/>
                <w:szCs w:val="20"/>
                <w:lang w:val="en-GB"/>
              </w:rPr>
              <w:t>Środki higieny</w:t>
            </w:r>
          </w:p>
        </w:tc>
        <w:tc>
          <w:tcPr>
            <w:tcW w:w="7806" w:type="dxa"/>
            <w:gridSpan w:val="2"/>
            <w:shd w:val="clear" w:color="auto" w:fill="auto"/>
          </w:tcPr>
          <w:p w:rsidR="00991E25" w:rsidRPr="001C3054" w:rsidRDefault="00991E25" w:rsidP="000A551D">
            <w:pPr>
              <w:pStyle w:val="Tabletext"/>
              <w:spacing w:after="0"/>
              <w:jc w:val="both"/>
              <w:rPr>
                <w:rFonts w:ascii="Calibri" w:hAnsi="Calibri" w:cs="Arial"/>
                <w:szCs w:val="20"/>
                <w:lang w:val="pl-PL"/>
              </w:rPr>
            </w:pPr>
            <w:r>
              <w:rPr>
                <w:rFonts w:ascii="Calibri" w:hAnsi="Calibri" w:cs="Calibri"/>
                <w:szCs w:val="20"/>
                <w:lang w:val="cs-CZ"/>
              </w:rPr>
              <w:t>Należy przestrzegać standardowych środków higieny w trakcie pracy.</w:t>
            </w:r>
          </w:p>
        </w:tc>
      </w:tr>
      <w:tr w:rsidR="00991E25" w:rsidRPr="003161E0">
        <w:trPr>
          <w:gridAfter w:val="1"/>
          <w:wAfter w:w="28" w:type="dxa"/>
          <w:trHeight w:val="292"/>
        </w:trPr>
        <w:tc>
          <w:tcPr>
            <w:tcW w:w="9215" w:type="dxa"/>
            <w:gridSpan w:val="4"/>
            <w:shd w:val="clear" w:color="auto" w:fill="auto"/>
          </w:tcPr>
          <w:p w:rsidR="00991E25" w:rsidRPr="003161E0" w:rsidRDefault="00991E25" w:rsidP="004A3F61">
            <w:pPr>
              <w:pStyle w:val="Tabletext"/>
              <w:rPr>
                <w:rFonts w:ascii="Calibri" w:hAnsi="Calibri" w:cs="Arial"/>
                <w:b/>
                <w:i/>
                <w:szCs w:val="20"/>
                <w:lang w:val="en-GB"/>
              </w:rPr>
            </w:pPr>
            <w:r w:rsidRPr="00250AE9">
              <w:rPr>
                <w:rFonts w:ascii="Calibri" w:hAnsi="Calibri" w:cs="Calibri"/>
                <w:b/>
                <w:bCs/>
                <w:i/>
                <w:iCs/>
                <w:szCs w:val="20"/>
                <w:lang w:val="cs-CZ"/>
              </w:rPr>
              <w:t xml:space="preserve">4.2 </w:t>
            </w:r>
            <w:r w:rsidR="0024004B">
              <w:rPr>
                <w:rFonts w:ascii="Calibri" w:hAnsi="Calibri" w:cs="Calibri"/>
                <w:b/>
                <w:bCs/>
                <w:i/>
                <w:iCs/>
                <w:szCs w:val="20"/>
                <w:lang w:val="cs-CZ"/>
              </w:rPr>
              <w:t>Kontrola narażenia środowiska naturalnego</w:t>
            </w:r>
          </w:p>
        </w:tc>
      </w:tr>
      <w:tr w:rsidR="00991E25" w:rsidRPr="003161E0">
        <w:trPr>
          <w:gridAfter w:val="1"/>
          <w:wAfter w:w="28" w:type="dxa"/>
          <w:trHeight w:val="504"/>
        </w:trPr>
        <w:tc>
          <w:tcPr>
            <w:tcW w:w="1409" w:type="dxa"/>
            <w:gridSpan w:val="2"/>
            <w:shd w:val="clear" w:color="auto" w:fill="auto"/>
          </w:tcPr>
          <w:p w:rsidR="00991E25" w:rsidRPr="003161E0" w:rsidRDefault="0024004B" w:rsidP="000A551D">
            <w:pPr>
              <w:pStyle w:val="Tabletext"/>
              <w:spacing w:after="0"/>
              <w:rPr>
                <w:rFonts w:ascii="Calibri" w:hAnsi="Calibri" w:cs="Arial"/>
                <w:szCs w:val="20"/>
                <w:lang w:val="en-GB"/>
              </w:rPr>
            </w:pPr>
            <w:r>
              <w:rPr>
                <w:rFonts w:ascii="Calibri" w:hAnsi="Calibri" w:cs="Calibri"/>
                <w:szCs w:val="20"/>
                <w:lang w:val="cs-CZ"/>
              </w:rPr>
              <w:t>Kontrola organizacyjna</w:t>
            </w:r>
          </w:p>
        </w:tc>
        <w:tc>
          <w:tcPr>
            <w:tcW w:w="7806" w:type="dxa"/>
            <w:gridSpan w:val="2"/>
            <w:shd w:val="clear" w:color="auto" w:fill="auto"/>
          </w:tcPr>
          <w:p w:rsidR="00991E25" w:rsidRPr="001C3054" w:rsidRDefault="00A957F5" w:rsidP="000A551D">
            <w:pPr>
              <w:pStyle w:val="Tabletext"/>
              <w:spacing w:after="0"/>
              <w:jc w:val="both"/>
              <w:rPr>
                <w:rFonts w:ascii="Calibri" w:hAnsi="Calibri"/>
                <w:szCs w:val="22"/>
                <w:lang w:val="pl-PL"/>
              </w:rPr>
            </w:pPr>
            <w:r w:rsidRPr="001C3054">
              <w:rPr>
                <w:rFonts w:ascii="Calibri" w:hAnsi="Calibri"/>
                <w:szCs w:val="22"/>
                <w:lang w:val="pl-PL"/>
              </w:rPr>
              <w:t xml:space="preserve">Gazy odlotowe oczyszcza się za pośrednictwem odpylaczy cyklonowych lub płuczki gazu lub </w:t>
            </w:r>
            <w:r w:rsidR="00B01AE7" w:rsidRPr="001C3054">
              <w:rPr>
                <w:rFonts w:ascii="Calibri" w:hAnsi="Calibri"/>
                <w:szCs w:val="22"/>
                <w:lang w:val="pl-PL"/>
              </w:rPr>
              <w:t xml:space="preserve">przez filtrację filtrami tekstylnymi. Odpady stałe i płynne można spalać lub utylizować na wysypiskach.  </w:t>
            </w:r>
          </w:p>
        </w:tc>
      </w:tr>
      <w:tr w:rsidR="00991E25" w:rsidRPr="003161E0">
        <w:trPr>
          <w:gridAfter w:val="1"/>
          <w:wAfter w:w="28" w:type="dxa"/>
          <w:trHeight w:val="504"/>
        </w:trPr>
        <w:tc>
          <w:tcPr>
            <w:tcW w:w="1409" w:type="dxa"/>
            <w:gridSpan w:val="2"/>
            <w:shd w:val="clear" w:color="auto" w:fill="auto"/>
          </w:tcPr>
          <w:p w:rsidR="00991E25" w:rsidRPr="003161E0" w:rsidRDefault="0024004B" w:rsidP="000A551D">
            <w:pPr>
              <w:pStyle w:val="Tabletext"/>
              <w:spacing w:after="0"/>
              <w:rPr>
                <w:rFonts w:ascii="Calibri" w:hAnsi="Calibri" w:cs="Arial"/>
                <w:szCs w:val="20"/>
                <w:lang w:val="en-GB"/>
              </w:rPr>
            </w:pPr>
            <w:r>
              <w:rPr>
                <w:rFonts w:ascii="Calibri" w:hAnsi="Calibri" w:cs="Calibri"/>
                <w:szCs w:val="20"/>
                <w:lang w:val="cs-CZ"/>
              </w:rPr>
              <w:t>Kontrola wód ściekowych</w:t>
            </w:r>
          </w:p>
        </w:tc>
        <w:tc>
          <w:tcPr>
            <w:tcW w:w="7806" w:type="dxa"/>
            <w:gridSpan w:val="2"/>
            <w:shd w:val="clear" w:color="auto" w:fill="auto"/>
          </w:tcPr>
          <w:p w:rsidR="00991E25" w:rsidRPr="003161E0" w:rsidRDefault="00DD143C" w:rsidP="000A551D">
            <w:pPr>
              <w:pStyle w:val="Tabletext"/>
              <w:spacing w:after="0"/>
              <w:jc w:val="both"/>
              <w:rPr>
                <w:rFonts w:ascii="Calibri" w:hAnsi="Calibri" w:cs="Arial"/>
                <w:szCs w:val="20"/>
                <w:lang w:val="en-GB"/>
              </w:rPr>
            </w:pPr>
            <w:r>
              <w:rPr>
                <w:rFonts w:ascii="Calibri" w:hAnsi="Calibri" w:cs="Calibri"/>
                <w:szCs w:val="20"/>
                <w:lang w:val="cs-CZ"/>
              </w:rPr>
              <w:t xml:space="preserve">Wody ściekowe powstające w trakcie produkcji substancji można oczyszczać za pomocą sedymentacji w taki sposób, aby wyodrębnić cząstki stałe substancji. Skuteczność sedymentacji powinna wynosić minimalnie </w:t>
            </w:r>
            <w:r w:rsidR="00991E25" w:rsidRPr="00250AE9">
              <w:rPr>
                <w:rFonts w:ascii="Calibri" w:hAnsi="Calibri" w:cs="Calibri"/>
                <w:szCs w:val="20"/>
                <w:lang w:val="cs-CZ"/>
              </w:rPr>
              <w:t xml:space="preserve">99%.  </w:t>
            </w:r>
          </w:p>
        </w:tc>
      </w:tr>
      <w:tr w:rsidR="00991E25" w:rsidRPr="003161E0">
        <w:trPr>
          <w:gridAfter w:val="1"/>
          <w:wAfter w:w="28" w:type="dxa"/>
          <w:trHeight w:val="625"/>
        </w:trPr>
        <w:tc>
          <w:tcPr>
            <w:tcW w:w="1409" w:type="dxa"/>
            <w:gridSpan w:val="2"/>
            <w:shd w:val="clear" w:color="auto" w:fill="auto"/>
          </w:tcPr>
          <w:p w:rsidR="00991E25" w:rsidRPr="001C3054" w:rsidRDefault="0024004B" w:rsidP="000A551D">
            <w:pPr>
              <w:pStyle w:val="Tabletext"/>
              <w:spacing w:after="0"/>
              <w:rPr>
                <w:rFonts w:ascii="Calibri" w:hAnsi="Calibri" w:cs="Arial"/>
                <w:szCs w:val="20"/>
                <w:lang w:val="pl-PL"/>
              </w:rPr>
            </w:pPr>
            <w:r>
              <w:rPr>
                <w:rFonts w:ascii="Calibri" w:hAnsi="Calibri" w:cs="Calibri"/>
                <w:szCs w:val="20"/>
                <w:lang w:val="cs-CZ"/>
              </w:rPr>
              <w:t>Kontrola powietrza odlotowego i odpadów stałych</w:t>
            </w:r>
          </w:p>
        </w:tc>
        <w:tc>
          <w:tcPr>
            <w:tcW w:w="7806" w:type="dxa"/>
            <w:gridSpan w:val="2"/>
            <w:shd w:val="clear" w:color="auto" w:fill="auto"/>
          </w:tcPr>
          <w:p w:rsidR="00991E25" w:rsidRPr="001C3054" w:rsidRDefault="00DD143C" w:rsidP="000A551D">
            <w:pPr>
              <w:pStyle w:val="Tabletext"/>
              <w:spacing w:after="0"/>
              <w:jc w:val="both"/>
              <w:rPr>
                <w:rFonts w:ascii="Calibri" w:hAnsi="Calibri" w:cs="Arial"/>
                <w:bCs/>
                <w:szCs w:val="20"/>
                <w:lang w:val="pl-PL"/>
              </w:rPr>
            </w:pPr>
            <w:r w:rsidRPr="001C3054">
              <w:rPr>
                <w:rFonts w:ascii="Calibri" w:hAnsi="Calibri" w:cs="Arial"/>
                <w:bCs/>
                <w:szCs w:val="20"/>
                <w:lang w:val="pl-PL"/>
              </w:rPr>
              <w:t>W celu zmniejszenia ilości substancji stałych w gazach odlotowych należy oczyszczać je za pomocą filtrów tekstylnych, płuczki gazu lub odpylaczy cyklonowych.</w:t>
            </w:r>
          </w:p>
        </w:tc>
      </w:tr>
      <w:tr w:rsidR="00991E25" w:rsidRPr="003161E0">
        <w:trPr>
          <w:gridAfter w:val="1"/>
          <w:wAfter w:w="28" w:type="dxa"/>
          <w:trHeight w:val="220"/>
        </w:trPr>
        <w:tc>
          <w:tcPr>
            <w:tcW w:w="9215" w:type="dxa"/>
            <w:gridSpan w:val="4"/>
            <w:shd w:val="clear" w:color="auto" w:fill="auto"/>
          </w:tcPr>
          <w:p w:rsidR="00991E25" w:rsidRPr="003161E0" w:rsidRDefault="00991E25" w:rsidP="004A3F61">
            <w:pPr>
              <w:pStyle w:val="Tabletext"/>
              <w:rPr>
                <w:rFonts w:ascii="Calibri" w:hAnsi="Calibri" w:cs="Arial"/>
                <w:b/>
                <w:i/>
                <w:szCs w:val="20"/>
                <w:lang w:val="en-GB"/>
              </w:rPr>
            </w:pPr>
            <w:r w:rsidRPr="00250AE9">
              <w:rPr>
                <w:rFonts w:ascii="Calibri" w:hAnsi="Calibri" w:cs="Calibri"/>
                <w:b/>
                <w:bCs/>
                <w:i/>
                <w:iCs/>
                <w:szCs w:val="20"/>
                <w:lang w:val="cs-CZ"/>
              </w:rPr>
              <w:lastRenderedPageBreak/>
              <w:t xml:space="preserve">4.3 </w:t>
            </w:r>
            <w:r w:rsidR="00DD143C">
              <w:rPr>
                <w:rFonts w:ascii="Calibri" w:hAnsi="Calibri" w:cs="Calibri"/>
                <w:b/>
                <w:bCs/>
                <w:i/>
                <w:iCs/>
                <w:szCs w:val="20"/>
                <w:lang w:val="cs-CZ"/>
              </w:rPr>
              <w:t>Kontrola narażenia odpadów</w:t>
            </w:r>
          </w:p>
        </w:tc>
      </w:tr>
      <w:tr w:rsidR="00991E25" w:rsidRPr="003161E0">
        <w:trPr>
          <w:gridAfter w:val="1"/>
          <w:wAfter w:w="28" w:type="dxa"/>
          <w:trHeight w:val="354"/>
        </w:trPr>
        <w:tc>
          <w:tcPr>
            <w:tcW w:w="1409" w:type="dxa"/>
            <w:gridSpan w:val="2"/>
            <w:shd w:val="clear" w:color="auto" w:fill="auto"/>
          </w:tcPr>
          <w:p w:rsidR="00991E25" w:rsidRPr="003161E0" w:rsidRDefault="00DE2F55" w:rsidP="000A551D">
            <w:pPr>
              <w:pStyle w:val="Tabletext"/>
              <w:spacing w:after="0"/>
              <w:rPr>
                <w:rFonts w:ascii="Calibri" w:hAnsi="Calibri" w:cs="Arial"/>
                <w:szCs w:val="20"/>
                <w:lang w:val="en-GB"/>
              </w:rPr>
            </w:pPr>
            <w:r>
              <w:rPr>
                <w:rFonts w:ascii="Calibri" w:hAnsi="Calibri" w:cs="Calibri"/>
                <w:szCs w:val="20"/>
                <w:lang w:val="cs-CZ"/>
              </w:rPr>
              <w:t>Rodzaj odpadu</w:t>
            </w:r>
          </w:p>
        </w:tc>
        <w:tc>
          <w:tcPr>
            <w:tcW w:w="7806" w:type="dxa"/>
            <w:gridSpan w:val="2"/>
            <w:shd w:val="clear" w:color="auto" w:fill="auto"/>
          </w:tcPr>
          <w:p w:rsidR="00991E25" w:rsidRPr="003161E0" w:rsidRDefault="00DE2F55" w:rsidP="000A551D">
            <w:pPr>
              <w:pStyle w:val="Tabletext"/>
              <w:spacing w:after="0"/>
              <w:rPr>
                <w:rFonts w:ascii="Calibri" w:hAnsi="Calibri" w:cs="Arial"/>
                <w:szCs w:val="20"/>
                <w:lang w:val="en-GB"/>
              </w:rPr>
            </w:pPr>
            <w:r>
              <w:rPr>
                <w:rFonts w:ascii="Calibri" w:hAnsi="Calibri" w:cs="Calibri"/>
                <w:szCs w:val="20"/>
                <w:lang w:val="cs-CZ"/>
              </w:rPr>
              <w:t>Odpady stałe i płynne</w:t>
            </w:r>
          </w:p>
        </w:tc>
      </w:tr>
      <w:tr w:rsidR="00991E25" w:rsidRPr="003161E0">
        <w:trPr>
          <w:gridAfter w:val="1"/>
          <w:wAfter w:w="28" w:type="dxa"/>
          <w:trHeight w:val="354"/>
        </w:trPr>
        <w:tc>
          <w:tcPr>
            <w:tcW w:w="1409" w:type="dxa"/>
            <w:gridSpan w:val="2"/>
            <w:shd w:val="clear" w:color="auto" w:fill="auto"/>
          </w:tcPr>
          <w:p w:rsidR="00991E25" w:rsidRPr="003161E0" w:rsidRDefault="00526D47" w:rsidP="000A551D">
            <w:pPr>
              <w:pStyle w:val="Tabletext"/>
              <w:spacing w:after="0"/>
              <w:rPr>
                <w:rFonts w:ascii="Calibri" w:hAnsi="Calibri" w:cs="Arial"/>
                <w:szCs w:val="20"/>
                <w:lang w:val="en-GB"/>
              </w:rPr>
            </w:pPr>
            <w:r>
              <w:rPr>
                <w:rFonts w:ascii="Calibri" w:hAnsi="Calibri" w:cs="Calibri"/>
                <w:szCs w:val="20"/>
                <w:lang w:val="cs-CZ"/>
              </w:rPr>
              <w:t>Technika utylizacji</w:t>
            </w:r>
          </w:p>
        </w:tc>
        <w:tc>
          <w:tcPr>
            <w:tcW w:w="7806" w:type="dxa"/>
            <w:gridSpan w:val="2"/>
            <w:shd w:val="clear" w:color="auto" w:fill="auto"/>
          </w:tcPr>
          <w:p w:rsidR="00991E25" w:rsidRPr="001C3054" w:rsidRDefault="00526D47" w:rsidP="000A551D">
            <w:pPr>
              <w:pStyle w:val="Tabletext"/>
              <w:spacing w:after="0"/>
              <w:jc w:val="both"/>
              <w:rPr>
                <w:rFonts w:ascii="Calibri" w:hAnsi="Calibri" w:cs="Arial"/>
                <w:szCs w:val="20"/>
                <w:lang w:val="pl-PL"/>
              </w:rPr>
            </w:pPr>
            <w:r>
              <w:rPr>
                <w:rFonts w:ascii="Calibri" w:hAnsi="Calibri" w:cs="Calibri"/>
                <w:szCs w:val="20"/>
                <w:lang w:val="cs-CZ"/>
              </w:rPr>
              <w:t>Odpady stałe i płynne należy utylizować na w</w:t>
            </w:r>
            <w:r w:rsidR="00581F9B">
              <w:rPr>
                <w:rFonts w:ascii="Calibri" w:hAnsi="Calibri" w:cs="Calibri"/>
                <w:szCs w:val="20"/>
                <w:lang w:val="cs-CZ"/>
              </w:rPr>
              <w:t>ysypiskach lub też można je spalać</w:t>
            </w:r>
            <w:r>
              <w:rPr>
                <w:rFonts w:ascii="Calibri" w:hAnsi="Calibri" w:cs="Calibri"/>
                <w:szCs w:val="20"/>
                <w:lang w:val="cs-CZ"/>
              </w:rPr>
              <w:t>.</w:t>
            </w:r>
          </w:p>
        </w:tc>
      </w:tr>
      <w:tr w:rsidR="00991E25" w:rsidRPr="003161E0">
        <w:trPr>
          <w:gridAfter w:val="1"/>
          <w:wAfter w:w="28" w:type="dxa"/>
          <w:trHeight w:val="354"/>
        </w:trPr>
        <w:tc>
          <w:tcPr>
            <w:tcW w:w="1409" w:type="dxa"/>
            <w:gridSpan w:val="2"/>
            <w:shd w:val="clear" w:color="auto" w:fill="auto"/>
          </w:tcPr>
          <w:p w:rsidR="00991E25" w:rsidRPr="001C3054" w:rsidRDefault="00526D47" w:rsidP="000A551D">
            <w:pPr>
              <w:pStyle w:val="Tabletext"/>
              <w:spacing w:after="0"/>
              <w:rPr>
                <w:rFonts w:ascii="Calibri" w:hAnsi="Calibri" w:cs="Arial"/>
                <w:szCs w:val="20"/>
                <w:lang w:val="pl-PL"/>
              </w:rPr>
            </w:pPr>
            <w:r>
              <w:rPr>
                <w:rFonts w:ascii="Calibri" w:hAnsi="Calibri" w:cs="Calibri"/>
                <w:szCs w:val="20"/>
                <w:lang w:val="cs-CZ"/>
              </w:rPr>
              <w:t>Frakcja uwolniona w trakcie obróbki odpadów do środowiska naturalnego</w:t>
            </w:r>
          </w:p>
        </w:tc>
        <w:tc>
          <w:tcPr>
            <w:tcW w:w="7806" w:type="dxa"/>
            <w:gridSpan w:val="2"/>
            <w:shd w:val="clear" w:color="auto" w:fill="auto"/>
          </w:tcPr>
          <w:p w:rsidR="00991E25" w:rsidRPr="001C3054" w:rsidRDefault="00A41FB9" w:rsidP="000A551D">
            <w:pPr>
              <w:pStyle w:val="Tabletext"/>
              <w:spacing w:after="0"/>
              <w:jc w:val="both"/>
              <w:rPr>
                <w:rFonts w:ascii="Calibri" w:hAnsi="Calibri" w:cs="Arial"/>
                <w:szCs w:val="20"/>
                <w:lang w:val="pl-PL"/>
              </w:rPr>
            </w:pPr>
            <w:r>
              <w:rPr>
                <w:rFonts w:ascii="Calibri" w:hAnsi="Calibri" w:cs="Calibri"/>
                <w:szCs w:val="20"/>
                <w:lang w:val="cs-CZ"/>
              </w:rPr>
              <w:t>J</w:t>
            </w:r>
            <w:r w:rsidR="006E55D9">
              <w:rPr>
                <w:rFonts w:ascii="Calibri" w:hAnsi="Calibri" w:cs="Calibri"/>
                <w:szCs w:val="20"/>
                <w:lang w:val="cs-CZ"/>
              </w:rPr>
              <w:t>aka</w:t>
            </w:r>
            <w:r w:rsidR="00C70601">
              <w:rPr>
                <w:rFonts w:ascii="Calibri" w:hAnsi="Calibri" w:cs="Calibri"/>
                <w:szCs w:val="20"/>
                <w:lang w:val="cs-CZ"/>
              </w:rPr>
              <w:t>k</w:t>
            </w:r>
            <w:r w:rsidR="006E55D9">
              <w:rPr>
                <w:rFonts w:ascii="Calibri" w:hAnsi="Calibri" w:cs="Calibri"/>
                <w:szCs w:val="20"/>
                <w:lang w:val="cs-CZ"/>
              </w:rPr>
              <w:t>olwiek woda ściekowa uwolniona w trakcie</w:t>
            </w:r>
            <w:r>
              <w:rPr>
                <w:rFonts w:ascii="Calibri" w:hAnsi="Calibri" w:cs="Calibri"/>
                <w:szCs w:val="20"/>
                <w:lang w:val="cs-CZ"/>
              </w:rPr>
              <w:t xml:space="preserve"> procesu sedymentacji nie powinna</w:t>
            </w:r>
            <w:r w:rsidR="006E55D9">
              <w:rPr>
                <w:rFonts w:ascii="Calibri" w:hAnsi="Calibri" w:cs="Calibri"/>
                <w:szCs w:val="20"/>
                <w:lang w:val="cs-CZ"/>
              </w:rPr>
              <w:t xml:space="preserve"> zawierać więcej niż 3,87 mg/l (roztwór nasycony</w:t>
            </w:r>
            <w:r w:rsidR="00991E25" w:rsidRPr="00250AE9">
              <w:rPr>
                <w:rFonts w:ascii="Calibri" w:hAnsi="Calibri" w:cs="Calibri"/>
                <w:szCs w:val="20"/>
                <w:lang w:val="cs-CZ"/>
              </w:rPr>
              <w:t xml:space="preserve">). </w:t>
            </w:r>
          </w:p>
        </w:tc>
      </w:tr>
      <w:tr w:rsidR="00991E25" w:rsidRPr="0068221C">
        <w:trPr>
          <w:gridAfter w:val="1"/>
          <w:wAfter w:w="28" w:type="dxa"/>
          <w:trHeight w:val="349"/>
        </w:trPr>
        <w:tc>
          <w:tcPr>
            <w:tcW w:w="9215" w:type="dxa"/>
            <w:gridSpan w:val="4"/>
            <w:shd w:val="clear" w:color="auto" w:fill="auto"/>
          </w:tcPr>
          <w:p w:rsidR="00991E25" w:rsidRPr="001C3054" w:rsidRDefault="00991E25" w:rsidP="000A551D">
            <w:pPr>
              <w:pStyle w:val="Tabletext"/>
              <w:spacing w:after="0"/>
              <w:rPr>
                <w:rFonts w:ascii="Calibri" w:hAnsi="Calibri" w:cs="Arial"/>
                <w:b/>
                <w:i/>
                <w:szCs w:val="20"/>
                <w:lang w:val="pl-PL"/>
              </w:rPr>
            </w:pPr>
            <w:r w:rsidRPr="00250AE9">
              <w:rPr>
                <w:rFonts w:ascii="Calibri" w:hAnsi="Calibri" w:cs="Calibri"/>
                <w:b/>
                <w:bCs/>
                <w:i/>
                <w:iCs/>
                <w:szCs w:val="20"/>
                <w:lang w:val="cs-CZ"/>
              </w:rPr>
              <w:t xml:space="preserve">5. </w:t>
            </w:r>
            <w:r w:rsidR="00C70601">
              <w:rPr>
                <w:rFonts w:ascii="Calibri" w:hAnsi="Calibri" w:cs="Calibri"/>
                <w:b/>
                <w:bCs/>
                <w:i/>
                <w:iCs/>
                <w:szCs w:val="20"/>
                <w:lang w:val="cs-CZ"/>
              </w:rPr>
              <w:t>Prognoza ekspozycji będącej wynikiem wyżej opisanych warunków i właściwości substancji</w:t>
            </w:r>
          </w:p>
        </w:tc>
      </w:tr>
      <w:tr w:rsidR="00991E25" w:rsidRPr="0068221C">
        <w:trPr>
          <w:gridAfter w:val="1"/>
          <w:wAfter w:w="28" w:type="dxa"/>
          <w:trHeight w:val="284"/>
        </w:trPr>
        <w:tc>
          <w:tcPr>
            <w:tcW w:w="9215" w:type="dxa"/>
            <w:gridSpan w:val="4"/>
            <w:shd w:val="clear" w:color="auto" w:fill="auto"/>
          </w:tcPr>
          <w:p w:rsidR="00991E25" w:rsidRPr="0068221C" w:rsidRDefault="00991E25" w:rsidP="00737C03">
            <w:pPr>
              <w:pStyle w:val="Tabletext"/>
              <w:spacing w:after="0"/>
              <w:rPr>
                <w:rFonts w:ascii="Calibri" w:hAnsi="Calibri" w:cs="Arial"/>
                <w:b/>
                <w:i/>
                <w:szCs w:val="20"/>
                <w:lang w:val="en-GB"/>
              </w:rPr>
            </w:pPr>
            <w:r w:rsidRPr="00250AE9">
              <w:rPr>
                <w:rFonts w:ascii="Calibri" w:hAnsi="Calibri" w:cs="Calibri"/>
                <w:b/>
                <w:bCs/>
                <w:i/>
                <w:iCs/>
                <w:szCs w:val="20"/>
                <w:lang w:val="cs-CZ"/>
              </w:rPr>
              <w:t xml:space="preserve">5.1. </w:t>
            </w:r>
            <w:r w:rsidR="00C70601">
              <w:rPr>
                <w:rFonts w:ascii="Calibri" w:hAnsi="Calibri" w:cs="Calibri"/>
                <w:b/>
                <w:bCs/>
                <w:i/>
                <w:iCs/>
                <w:szCs w:val="20"/>
                <w:lang w:val="cs-CZ"/>
              </w:rPr>
              <w:t>Narażenie osób</w:t>
            </w:r>
          </w:p>
        </w:tc>
      </w:tr>
      <w:tr w:rsidR="00991E25" w:rsidRPr="0068221C">
        <w:trPr>
          <w:gridAfter w:val="1"/>
          <w:wAfter w:w="28" w:type="dxa"/>
          <w:trHeight w:val="340"/>
        </w:trPr>
        <w:tc>
          <w:tcPr>
            <w:tcW w:w="1409" w:type="dxa"/>
            <w:gridSpan w:val="2"/>
            <w:shd w:val="clear" w:color="auto" w:fill="auto"/>
          </w:tcPr>
          <w:p w:rsidR="00991E25" w:rsidRPr="0068221C" w:rsidRDefault="00C70601" w:rsidP="00737C03">
            <w:pPr>
              <w:pStyle w:val="Tabletext"/>
              <w:spacing w:after="0"/>
              <w:rPr>
                <w:rFonts w:ascii="Calibri" w:hAnsi="Calibri" w:cs="Arial"/>
                <w:szCs w:val="20"/>
                <w:lang w:val="en-GB"/>
              </w:rPr>
            </w:pPr>
            <w:r>
              <w:rPr>
                <w:rFonts w:ascii="Calibri" w:hAnsi="Calibri" w:cs="Calibri"/>
                <w:szCs w:val="20"/>
                <w:lang w:val="cs-CZ"/>
              </w:rPr>
              <w:t>Pracownicy(doustnie</w:t>
            </w:r>
            <w:r w:rsidR="00991E25" w:rsidRPr="00250AE9">
              <w:rPr>
                <w:rFonts w:ascii="Calibri" w:hAnsi="Calibri" w:cs="Calibri"/>
                <w:szCs w:val="20"/>
                <w:lang w:val="cs-CZ"/>
              </w:rPr>
              <w:t>)</w:t>
            </w:r>
          </w:p>
        </w:tc>
        <w:tc>
          <w:tcPr>
            <w:tcW w:w="7806" w:type="dxa"/>
            <w:gridSpan w:val="2"/>
            <w:shd w:val="clear" w:color="auto" w:fill="auto"/>
          </w:tcPr>
          <w:p w:rsidR="00991E25" w:rsidRPr="001C3054" w:rsidRDefault="00C70601" w:rsidP="00737C03">
            <w:pPr>
              <w:pStyle w:val="Tabletext"/>
              <w:spacing w:after="0"/>
              <w:rPr>
                <w:rFonts w:ascii="Calibri" w:hAnsi="Calibri" w:cs="Arial"/>
                <w:bCs/>
                <w:szCs w:val="20"/>
                <w:lang w:val="pl-PL"/>
              </w:rPr>
            </w:pPr>
            <w:r>
              <w:rPr>
                <w:rFonts w:ascii="Calibri" w:hAnsi="Calibri" w:cs="Calibri"/>
                <w:szCs w:val="20"/>
                <w:lang w:val="cs-CZ"/>
              </w:rPr>
              <w:t>Prawidłowe sposoby przestrzegania środków higieny minimalizują ekspozycję doustną.</w:t>
            </w:r>
          </w:p>
        </w:tc>
      </w:tr>
      <w:tr w:rsidR="00991E25" w:rsidRPr="0068221C">
        <w:trPr>
          <w:gridAfter w:val="1"/>
          <w:wAfter w:w="28" w:type="dxa"/>
          <w:trHeight w:val="264"/>
        </w:trPr>
        <w:tc>
          <w:tcPr>
            <w:tcW w:w="1409" w:type="dxa"/>
            <w:gridSpan w:val="2"/>
            <w:shd w:val="clear" w:color="auto" w:fill="auto"/>
            <w:vAlign w:val="center"/>
          </w:tcPr>
          <w:p w:rsidR="00991E25" w:rsidRPr="001C3054" w:rsidRDefault="00A41FB9" w:rsidP="004A3F61">
            <w:pPr>
              <w:pStyle w:val="Tabletext"/>
              <w:spacing w:after="120"/>
              <w:rPr>
                <w:rFonts w:ascii="Calibri" w:hAnsi="Calibri" w:cs="Arial"/>
                <w:szCs w:val="20"/>
                <w:lang w:val="pl-PL"/>
              </w:rPr>
            </w:pPr>
            <w:r>
              <w:rPr>
                <w:rFonts w:ascii="Calibri" w:hAnsi="Calibri" w:cs="Calibri"/>
                <w:szCs w:val="20"/>
                <w:lang w:val="cs-CZ"/>
              </w:rPr>
              <w:t>Pracownicy (inhalacja</w:t>
            </w:r>
            <w:r w:rsidR="00991E25" w:rsidRPr="00250AE9">
              <w:rPr>
                <w:rFonts w:ascii="Calibri" w:hAnsi="Calibri" w:cs="Calibri"/>
                <w:szCs w:val="20"/>
                <w:lang w:val="cs-CZ"/>
              </w:rPr>
              <w:t>)</w:t>
            </w:r>
          </w:p>
          <w:p w:rsidR="00991E25" w:rsidRPr="001C3054" w:rsidRDefault="00A41FB9" w:rsidP="004A3F61">
            <w:pPr>
              <w:rPr>
                <w:rFonts w:ascii="Calibri" w:hAnsi="Calibri" w:cs="Arial"/>
                <w:i/>
                <w:sz w:val="20"/>
                <w:lang w:val="pl-PL"/>
              </w:rPr>
            </w:pPr>
            <w:r>
              <w:rPr>
                <w:rFonts w:ascii="Calibri" w:hAnsi="Calibri" w:cs="Calibri"/>
                <w:i/>
                <w:iCs/>
                <w:sz w:val="20"/>
              </w:rPr>
              <w:t>DNEL: pracownik, inhalacja długotrwała, systematyczna</w:t>
            </w:r>
            <w:r w:rsidR="00991E25" w:rsidRPr="00250AE9">
              <w:rPr>
                <w:rFonts w:ascii="Calibri" w:hAnsi="Calibri" w:cs="Calibri"/>
                <w:i/>
                <w:iCs/>
                <w:sz w:val="20"/>
              </w:rPr>
              <w:t>: 0,33 mg/m</w:t>
            </w:r>
            <w:r w:rsidR="00991E25" w:rsidRPr="00250AE9">
              <w:rPr>
                <w:rFonts w:ascii="Calibri" w:hAnsi="Calibri" w:cs="Calibri"/>
                <w:i/>
                <w:iCs/>
                <w:sz w:val="20"/>
                <w:vertAlign w:val="superscript"/>
              </w:rPr>
              <w:t>3</w:t>
            </w:r>
          </w:p>
          <w:p w:rsidR="00991E25" w:rsidRPr="001C3054" w:rsidRDefault="00991E25" w:rsidP="004A3F61">
            <w:pPr>
              <w:pStyle w:val="Tabletext"/>
              <w:spacing w:after="120"/>
              <w:jc w:val="right"/>
              <w:rPr>
                <w:rFonts w:ascii="Calibri" w:hAnsi="Calibri" w:cs="Arial"/>
                <w:szCs w:val="20"/>
                <w:lang w:val="pl-PL"/>
              </w:rPr>
            </w:pPr>
          </w:p>
        </w:tc>
        <w:tc>
          <w:tcPr>
            <w:tcW w:w="7806" w:type="dxa"/>
            <w:gridSpan w:val="2"/>
            <w:shd w:val="clear" w:color="auto" w:fill="auto"/>
          </w:tcPr>
          <w:p w:rsidR="00D91989" w:rsidRDefault="00DC6615" w:rsidP="004A3F61">
            <w:pPr>
              <w:jc w:val="both"/>
              <w:rPr>
                <w:rFonts w:ascii="Calibri" w:hAnsi="Calibri" w:cs="Calibri"/>
                <w:sz w:val="20"/>
              </w:rPr>
            </w:pPr>
            <w:r>
              <w:rPr>
                <w:rFonts w:ascii="Calibri" w:hAnsi="Calibri" w:cs="Calibri"/>
                <w:sz w:val="20"/>
              </w:rPr>
              <w:t>Ekspozycję</w:t>
            </w:r>
            <w:r w:rsidR="00A41FB9">
              <w:rPr>
                <w:rFonts w:ascii="Calibri" w:hAnsi="Calibri" w:cs="Calibri"/>
                <w:sz w:val="20"/>
              </w:rPr>
              <w:t xml:space="preserve"> pracowników na sodę kalcynowaną przez inhalację sprawdza się za pomocą urządzenia</w:t>
            </w:r>
            <w:r w:rsidR="00991E25" w:rsidRPr="00250AE9">
              <w:rPr>
                <w:rFonts w:ascii="Calibri" w:hAnsi="Calibri" w:cs="Calibri"/>
                <w:sz w:val="20"/>
              </w:rPr>
              <w:t xml:space="preserve"> ECETOC TRA (ECETOC 2010). </w:t>
            </w:r>
            <w:r w:rsidR="00A41FB9">
              <w:rPr>
                <w:rFonts w:ascii="Calibri" w:hAnsi="Calibri" w:cs="Calibri"/>
                <w:sz w:val="20"/>
              </w:rPr>
              <w:t>Ocena stęże</w:t>
            </w:r>
            <w:r>
              <w:rPr>
                <w:rFonts w:ascii="Calibri" w:hAnsi="Calibri" w:cs="Calibri"/>
                <w:sz w:val="20"/>
              </w:rPr>
              <w:t>nia w trakcie ekspozycji została przeprowadzona</w:t>
            </w:r>
            <w:r w:rsidR="00A41FB9">
              <w:rPr>
                <w:rFonts w:ascii="Calibri" w:hAnsi="Calibri" w:cs="Calibri"/>
                <w:sz w:val="20"/>
              </w:rPr>
              <w:t xml:space="preserve"> za pomocą trzech stopni zapylenia, które można wybrać w urządzeniu TRA: nis</w:t>
            </w:r>
            <w:r>
              <w:rPr>
                <w:rFonts w:ascii="Calibri" w:hAnsi="Calibri" w:cs="Calibri"/>
                <w:sz w:val="20"/>
              </w:rPr>
              <w:t>kie, średnie i wysokie. Stężenia</w:t>
            </w:r>
            <w:r w:rsidR="00A41FB9">
              <w:rPr>
                <w:rFonts w:ascii="Calibri" w:hAnsi="Calibri" w:cs="Calibri"/>
                <w:sz w:val="20"/>
              </w:rPr>
              <w:t xml:space="preserve"> modelowane w trakcie d</w:t>
            </w:r>
            <w:r>
              <w:rPr>
                <w:rFonts w:ascii="Calibri" w:hAnsi="Calibri" w:cs="Calibri"/>
                <w:sz w:val="20"/>
              </w:rPr>
              <w:t>ługotrwałej ekspozycji są</w:t>
            </w:r>
            <w:r w:rsidR="00A41FB9">
              <w:rPr>
                <w:rFonts w:ascii="Calibri" w:hAnsi="Calibri" w:cs="Calibri"/>
                <w:sz w:val="20"/>
              </w:rPr>
              <w:t xml:space="preserve"> porównywane z </w:t>
            </w:r>
            <w:r w:rsidR="00991E25" w:rsidRPr="00250AE9">
              <w:rPr>
                <w:rFonts w:ascii="Calibri" w:hAnsi="Calibri" w:cs="Calibri"/>
                <w:sz w:val="20"/>
              </w:rPr>
              <w:t>DNEL</w:t>
            </w:r>
            <w:r w:rsidR="00A41FB9">
              <w:rPr>
                <w:rFonts w:ascii="Calibri" w:hAnsi="Calibri" w:cs="Calibri"/>
                <w:sz w:val="20"/>
              </w:rPr>
              <w:t xml:space="preserve"> </w:t>
            </w:r>
            <w:r>
              <w:rPr>
                <w:rFonts w:ascii="Calibri" w:hAnsi="Calibri" w:cs="Calibri"/>
                <w:sz w:val="20"/>
              </w:rPr>
              <w:t>dla chronicznej e</w:t>
            </w:r>
            <w:r w:rsidR="00D91989">
              <w:rPr>
                <w:rFonts w:ascii="Calibri" w:hAnsi="Calibri" w:cs="Calibri"/>
                <w:sz w:val="20"/>
              </w:rPr>
              <w:t>kspoz</w:t>
            </w:r>
            <w:r>
              <w:rPr>
                <w:rFonts w:ascii="Calibri" w:hAnsi="Calibri" w:cs="Calibri"/>
                <w:sz w:val="20"/>
              </w:rPr>
              <w:t>yc</w:t>
            </w:r>
            <w:r w:rsidR="00D91989">
              <w:rPr>
                <w:rFonts w:ascii="Calibri" w:hAnsi="Calibri" w:cs="Calibri"/>
                <w:sz w:val="20"/>
              </w:rPr>
              <w:t xml:space="preserve">ji przez inhalację, aby można było uzyskać charakterystyczne pomiary ryzyka. </w:t>
            </w:r>
            <w:r w:rsidR="00991E25" w:rsidRPr="00250AE9">
              <w:rPr>
                <w:rFonts w:ascii="Calibri" w:hAnsi="Calibri" w:cs="Calibri"/>
                <w:sz w:val="20"/>
              </w:rPr>
              <w:t xml:space="preserve">RCR </w:t>
            </w:r>
            <w:r w:rsidR="00D91989">
              <w:rPr>
                <w:rFonts w:ascii="Calibri" w:hAnsi="Calibri" w:cs="Calibri"/>
                <w:sz w:val="20"/>
              </w:rPr>
              <w:t>przekraczające wartość 1 wskazuje, iż ryzyko potencjalne nie jest wystarczająco kontrolowane. Warunki bezpiecze</w:t>
            </w:r>
            <w:r>
              <w:rPr>
                <w:rFonts w:ascii="Calibri" w:hAnsi="Calibri" w:cs="Calibri"/>
                <w:sz w:val="20"/>
              </w:rPr>
              <w:t>ństwa zastosowania zostały okreś</w:t>
            </w:r>
            <w:r w:rsidR="00D91989">
              <w:rPr>
                <w:rFonts w:ascii="Calibri" w:hAnsi="Calibri" w:cs="Calibri"/>
                <w:sz w:val="20"/>
              </w:rPr>
              <w:t>lone w tabelce dla wszystkich czynności. Stwierdzono, iż produkcja stałej ziemi okrzemkowej/ bezwodna soda kalcynowana/ wykazującej różne stopnie zapylenia jest dla pracowników bezpieczna pod warunkiem przestrzegania o</w:t>
            </w:r>
            <w:r>
              <w:rPr>
                <w:rFonts w:ascii="Calibri" w:hAnsi="Calibri" w:cs="Calibri"/>
                <w:sz w:val="20"/>
              </w:rPr>
              <w:t>kreś</w:t>
            </w:r>
            <w:r w:rsidR="00D91989">
              <w:rPr>
                <w:rFonts w:ascii="Calibri" w:hAnsi="Calibri" w:cs="Calibri"/>
                <w:sz w:val="20"/>
              </w:rPr>
              <w:t>lonych zasad. Obowiązuje to również w przypadku magazynowania, pakowania i dystrybucji substancji.</w:t>
            </w:r>
          </w:p>
          <w:p w:rsidR="00991E25" w:rsidRPr="001C3054" w:rsidRDefault="00D91989" w:rsidP="004A3F61">
            <w:pPr>
              <w:jc w:val="both"/>
              <w:rPr>
                <w:rFonts w:ascii="Calibri" w:hAnsi="Calibri" w:cs="Arial"/>
                <w:sz w:val="20"/>
                <w:lang w:val="pl-PL"/>
              </w:rPr>
            </w:pPr>
            <w:r>
              <w:rPr>
                <w:rFonts w:ascii="Calibri" w:hAnsi="Calibri" w:cs="Calibri"/>
                <w:sz w:val="20"/>
              </w:rPr>
              <w:t>W niniejszym scenariuszu zostały określone warunki bezpieczeństwa uwzględniające miejscową wentylację wyciągową. W celu osiągnięcia odpowiednich stężeń ziemi okrzemkowej/ bezwodna soda kalcynowana/ w powietrzu, określono skuteczność LEV i okres trwania ekspozycji. Warunki bezpieczeństwa można osiągnąć również dodatkowo przez zastosowanie indywidualnych środków ochrony układu oddechowego lub jako alternatywę do LEV. W związku z powyższym opis niniejszych warunków bezpieczeństwa nie został w niniejszym scenariuszu ekspozycji (WE) wyczerpany.</w:t>
            </w:r>
          </w:p>
          <w:p w:rsidR="00991E25" w:rsidRPr="001C3054" w:rsidRDefault="00991E25" w:rsidP="004A3F61">
            <w:pPr>
              <w:jc w:val="both"/>
              <w:rPr>
                <w:rFonts w:ascii="Calibri" w:hAnsi="Calibri" w:cs="Arial"/>
                <w:bCs/>
                <w:sz w:val="20"/>
                <w:lang w:val="pl-PL"/>
              </w:rPr>
            </w:pPr>
            <w:r w:rsidRPr="001C3054">
              <w:rPr>
                <w:rFonts w:ascii="Calibri" w:hAnsi="Calibri" w:cs="Arial"/>
                <w:bCs/>
                <w:sz w:val="20"/>
                <w:lang w:val="pl-PL"/>
              </w:rPr>
              <w:t xml:space="preserve"> </w:t>
            </w:r>
          </w:p>
          <w:p w:rsidR="00E508F4" w:rsidRPr="001C3054" w:rsidRDefault="00E508F4" w:rsidP="004A3F61">
            <w:pPr>
              <w:jc w:val="both"/>
              <w:rPr>
                <w:rFonts w:ascii="Calibri" w:hAnsi="Calibri" w:cs="Arial"/>
                <w:bCs/>
                <w:sz w:val="20"/>
                <w:lang w:val="pl-PL"/>
              </w:rPr>
            </w:pPr>
          </w:p>
          <w:p w:rsidR="00E508F4" w:rsidRPr="001C3054" w:rsidRDefault="00E508F4" w:rsidP="004A3F61">
            <w:pPr>
              <w:jc w:val="both"/>
              <w:rPr>
                <w:rFonts w:ascii="Calibri" w:hAnsi="Calibri" w:cs="Arial"/>
                <w:bCs/>
                <w:sz w:val="20"/>
                <w:lang w:val="pl-PL"/>
              </w:rPr>
            </w:pPr>
          </w:p>
          <w:tbl>
            <w:tblPr>
              <w:tblW w:w="752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4"/>
              <w:gridCol w:w="567"/>
              <w:gridCol w:w="1134"/>
              <w:gridCol w:w="567"/>
              <w:gridCol w:w="708"/>
              <w:gridCol w:w="1134"/>
              <w:gridCol w:w="709"/>
            </w:tblGrid>
            <w:tr w:rsidR="00991E25" w:rsidRPr="00714253">
              <w:tc>
                <w:tcPr>
                  <w:tcW w:w="2704" w:type="dxa"/>
                  <w:shd w:val="clear" w:color="auto" w:fill="FFFF99"/>
                  <w:vAlign w:val="bottom"/>
                </w:tcPr>
                <w:p w:rsidR="00991E25" w:rsidRPr="00714253" w:rsidRDefault="00BE0B1A" w:rsidP="004A3F61">
                  <w:pPr>
                    <w:rPr>
                      <w:rFonts w:ascii="Calibri" w:hAnsi="Calibri" w:cs="Calibri"/>
                      <w:b/>
                      <w:bCs/>
                      <w:sz w:val="16"/>
                      <w:szCs w:val="16"/>
                    </w:rPr>
                  </w:pPr>
                  <w:r>
                    <w:rPr>
                      <w:rFonts w:ascii="Calibri" w:hAnsi="Calibri" w:cs="Calibri"/>
                      <w:b/>
                      <w:bCs/>
                      <w:sz w:val="16"/>
                      <w:szCs w:val="16"/>
                    </w:rPr>
                    <w:t>Kategoria</w:t>
                  </w:r>
                  <w:r w:rsidR="00991E25" w:rsidRPr="00714253">
                    <w:rPr>
                      <w:rFonts w:ascii="Calibri" w:hAnsi="Calibri" w:cs="Calibri"/>
                      <w:b/>
                      <w:bCs/>
                      <w:sz w:val="16"/>
                      <w:szCs w:val="16"/>
                    </w:rPr>
                    <w:t xml:space="preserve"> procesu</w:t>
                  </w:r>
                </w:p>
              </w:tc>
              <w:tc>
                <w:tcPr>
                  <w:tcW w:w="567" w:type="dxa"/>
                  <w:shd w:val="clear" w:color="auto" w:fill="FFFF99"/>
                  <w:vAlign w:val="bottom"/>
                </w:tcPr>
                <w:p w:rsidR="00991E25" w:rsidRPr="00714253" w:rsidRDefault="00991E25" w:rsidP="004A3F61">
                  <w:pPr>
                    <w:jc w:val="center"/>
                    <w:rPr>
                      <w:rFonts w:ascii="Calibri" w:hAnsi="Calibri" w:cs="Calibri"/>
                      <w:b/>
                      <w:bCs/>
                      <w:sz w:val="16"/>
                      <w:szCs w:val="16"/>
                    </w:rPr>
                  </w:pPr>
                  <w:r w:rsidRPr="00714253">
                    <w:rPr>
                      <w:rFonts w:ascii="Calibri" w:hAnsi="Calibri" w:cs="Calibri"/>
                      <w:b/>
                      <w:bCs/>
                      <w:sz w:val="16"/>
                      <w:szCs w:val="16"/>
                    </w:rPr>
                    <w:t>LEV</w:t>
                  </w:r>
                </w:p>
              </w:tc>
              <w:tc>
                <w:tcPr>
                  <w:tcW w:w="1134" w:type="dxa"/>
                  <w:shd w:val="clear" w:color="auto" w:fill="FFFF99"/>
                  <w:vAlign w:val="bottom"/>
                </w:tcPr>
                <w:p w:rsidR="00991E25" w:rsidRPr="00714253" w:rsidRDefault="00BE0B1A" w:rsidP="004A3F61">
                  <w:pPr>
                    <w:jc w:val="center"/>
                    <w:rPr>
                      <w:rFonts w:ascii="Calibri" w:hAnsi="Calibri" w:cs="Calibri"/>
                      <w:b/>
                      <w:bCs/>
                      <w:sz w:val="16"/>
                      <w:szCs w:val="16"/>
                    </w:rPr>
                  </w:pPr>
                  <w:r>
                    <w:rPr>
                      <w:rFonts w:ascii="Calibri" w:hAnsi="Calibri" w:cs="Calibri"/>
                      <w:b/>
                      <w:bCs/>
                      <w:sz w:val="16"/>
                      <w:szCs w:val="16"/>
                    </w:rPr>
                    <w:t>Okres trwania</w:t>
                  </w:r>
                </w:p>
              </w:tc>
              <w:tc>
                <w:tcPr>
                  <w:tcW w:w="567" w:type="dxa"/>
                  <w:shd w:val="clear" w:color="auto" w:fill="FFFF99"/>
                  <w:vAlign w:val="bottom"/>
                </w:tcPr>
                <w:p w:rsidR="00991E25" w:rsidRPr="00714253" w:rsidRDefault="00991E25" w:rsidP="004A3F61">
                  <w:pPr>
                    <w:jc w:val="center"/>
                    <w:rPr>
                      <w:rFonts w:ascii="Calibri" w:hAnsi="Calibri" w:cs="Calibri"/>
                      <w:b/>
                      <w:bCs/>
                      <w:sz w:val="16"/>
                      <w:szCs w:val="16"/>
                    </w:rPr>
                  </w:pPr>
                  <w:r w:rsidRPr="00714253">
                    <w:rPr>
                      <w:rFonts w:ascii="Calibri" w:hAnsi="Calibri" w:cs="Calibri"/>
                      <w:b/>
                      <w:bCs/>
                      <w:sz w:val="16"/>
                      <w:szCs w:val="16"/>
                    </w:rPr>
                    <w:t>PRE</w:t>
                  </w:r>
                </w:p>
              </w:tc>
              <w:tc>
                <w:tcPr>
                  <w:tcW w:w="708" w:type="dxa"/>
                  <w:shd w:val="clear" w:color="auto" w:fill="FFFF99"/>
                  <w:vAlign w:val="bottom"/>
                </w:tcPr>
                <w:p w:rsidR="00991E25" w:rsidRPr="00714253" w:rsidRDefault="00BE0B1A" w:rsidP="00BE0B1A">
                  <w:pPr>
                    <w:rPr>
                      <w:rFonts w:ascii="Calibri" w:hAnsi="Calibri" w:cs="Calibri"/>
                      <w:b/>
                      <w:bCs/>
                      <w:sz w:val="16"/>
                      <w:szCs w:val="16"/>
                    </w:rPr>
                  </w:pPr>
                  <w:r>
                    <w:rPr>
                      <w:rFonts w:ascii="Calibri" w:hAnsi="Calibri" w:cs="Calibri"/>
                      <w:b/>
                      <w:bCs/>
                      <w:sz w:val="16"/>
                      <w:szCs w:val="16"/>
                    </w:rPr>
                    <w:t>Zawartość</w:t>
                  </w:r>
                </w:p>
                <w:p w:rsidR="00991E25" w:rsidRPr="00714253" w:rsidRDefault="00991E25" w:rsidP="004A3F61">
                  <w:pPr>
                    <w:jc w:val="center"/>
                    <w:rPr>
                      <w:rFonts w:ascii="Calibri" w:hAnsi="Calibri" w:cs="Calibri"/>
                      <w:b/>
                      <w:bCs/>
                      <w:sz w:val="16"/>
                      <w:szCs w:val="16"/>
                    </w:rPr>
                  </w:pPr>
                  <w:r w:rsidRPr="00714253">
                    <w:rPr>
                      <w:rFonts w:ascii="Calibri" w:hAnsi="Calibri" w:cs="Calibri"/>
                      <w:b/>
                      <w:bCs/>
                      <w:sz w:val="16"/>
                      <w:szCs w:val="16"/>
                    </w:rPr>
                    <w:t>(%)</w:t>
                  </w:r>
                </w:p>
              </w:tc>
              <w:tc>
                <w:tcPr>
                  <w:tcW w:w="1134" w:type="dxa"/>
                  <w:shd w:val="clear" w:color="auto" w:fill="FFFF99"/>
                  <w:vAlign w:val="bottom"/>
                </w:tcPr>
                <w:p w:rsidR="00991E25" w:rsidRPr="00714253" w:rsidRDefault="00BE0B1A" w:rsidP="004A3F61">
                  <w:pPr>
                    <w:jc w:val="center"/>
                    <w:rPr>
                      <w:rFonts w:ascii="Calibri" w:hAnsi="Calibri" w:cs="Calibri"/>
                      <w:b/>
                      <w:bCs/>
                      <w:sz w:val="15"/>
                      <w:szCs w:val="15"/>
                    </w:rPr>
                  </w:pPr>
                  <w:r>
                    <w:rPr>
                      <w:rFonts w:ascii="Calibri" w:hAnsi="Calibri" w:cs="Calibri"/>
                      <w:b/>
                      <w:bCs/>
                      <w:sz w:val="15"/>
                      <w:szCs w:val="15"/>
                    </w:rPr>
                    <w:t>Ekspozycja przez inhalację</w:t>
                  </w:r>
                  <w:r w:rsidR="00991E25" w:rsidRPr="00714253">
                    <w:rPr>
                      <w:rFonts w:ascii="Calibri" w:hAnsi="Calibri" w:cs="Calibri"/>
                      <w:b/>
                      <w:bCs/>
                      <w:sz w:val="15"/>
                      <w:szCs w:val="15"/>
                    </w:rPr>
                    <w:t xml:space="preserve"> (mg/m3)</w:t>
                  </w:r>
                </w:p>
              </w:tc>
              <w:tc>
                <w:tcPr>
                  <w:tcW w:w="709" w:type="dxa"/>
                  <w:shd w:val="clear" w:color="auto" w:fill="FFFF99"/>
                  <w:vAlign w:val="bottom"/>
                </w:tcPr>
                <w:p w:rsidR="00991E25" w:rsidRPr="00714253" w:rsidRDefault="00991E25" w:rsidP="004A3F61">
                  <w:pPr>
                    <w:jc w:val="center"/>
                    <w:rPr>
                      <w:rFonts w:ascii="Calibri" w:hAnsi="Calibri" w:cs="Calibri"/>
                      <w:b/>
                      <w:bCs/>
                      <w:sz w:val="16"/>
                      <w:szCs w:val="16"/>
                    </w:rPr>
                  </w:pPr>
                  <w:r w:rsidRPr="00714253">
                    <w:rPr>
                      <w:rFonts w:ascii="Calibri" w:hAnsi="Calibri" w:cs="Calibri"/>
                      <w:b/>
                      <w:bCs/>
                      <w:sz w:val="16"/>
                      <w:szCs w:val="16"/>
                    </w:rPr>
                    <w:t>RCR</w:t>
                  </w:r>
                </w:p>
              </w:tc>
            </w:tr>
            <w:tr w:rsidR="00991E25" w:rsidRPr="00714253">
              <w:tc>
                <w:tcPr>
                  <w:tcW w:w="7523" w:type="dxa"/>
                  <w:gridSpan w:val="7"/>
                  <w:shd w:val="clear" w:color="auto" w:fill="auto"/>
                  <w:vAlign w:val="bottom"/>
                </w:tcPr>
                <w:p w:rsidR="00991E25" w:rsidRPr="001C3054" w:rsidRDefault="00E508F4" w:rsidP="004A3F61">
                  <w:pPr>
                    <w:jc w:val="center"/>
                    <w:rPr>
                      <w:rFonts w:ascii="Calibri" w:hAnsi="Calibri" w:cs="Calibri"/>
                      <w:b/>
                      <w:sz w:val="16"/>
                      <w:szCs w:val="16"/>
                      <w:lang w:val="pl-PL"/>
                    </w:rPr>
                  </w:pPr>
                  <w:r>
                    <w:rPr>
                      <w:rFonts w:ascii="Calibri" w:hAnsi="Calibri" w:cs="Calibri"/>
                      <w:b/>
                      <w:bCs/>
                      <w:sz w:val="16"/>
                      <w:szCs w:val="16"/>
                    </w:rPr>
                    <w:t>ZASTOSOWANIE PRZEMYSŁOWE Z SUBSTANCJĄ WYKAZUJĄCĄ WYSOKIE ZAPYLENIE</w:t>
                  </w:r>
                </w:p>
              </w:tc>
            </w:tr>
            <w:tr w:rsidR="00991E25" w:rsidRPr="00714253">
              <w:tc>
                <w:tcPr>
                  <w:tcW w:w="2704" w:type="dxa"/>
                  <w:shd w:val="clear" w:color="auto" w:fill="auto"/>
                  <w:vAlign w:val="bottom"/>
                </w:tcPr>
                <w:p w:rsidR="00991E25" w:rsidRPr="001C3054" w:rsidRDefault="00991E25" w:rsidP="004A3F61">
                  <w:pPr>
                    <w:rPr>
                      <w:rFonts w:ascii="Calibri" w:hAnsi="Calibri" w:cs="Calibri"/>
                      <w:sz w:val="16"/>
                      <w:szCs w:val="16"/>
                      <w:lang w:val="pl-PL"/>
                    </w:rPr>
                  </w:pPr>
                  <w:r w:rsidRPr="00714253">
                    <w:rPr>
                      <w:rFonts w:ascii="Calibri" w:hAnsi="Calibri" w:cs="Calibri"/>
                      <w:sz w:val="16"/>
                      <w:szCs w:val="16"/>
                    </w:rPr>
                    <w:t xml:space="preserve">1 – </w:t>
                  </w:r>
                  <w:r w:rsidR="00DC45F6">
                    <w:rPr>
                      <w:rFonts w:ascii="Calibri" w:hAnsi="Calibri" w:cs="Calibri"/>
                      <w:sz w:val="16"/>
                      <w:szCs w:val="16"/>
                    </w:rPr>
                    <w:t xml:space="preserve">zastosowanie w zamkniętym procesie technologicznym, brak prawdopodobieństwa narażenia </w:t>
                  </w:r>
                </w:p>
              </w:tc>
              <w:tc>
                <w:tcPr>
                  <w:tcW w:w="567"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N</w:t>
                  </w:r>
                  <w:r w:rsidR="00553DB0">
                    <w:rPr>
                      <w:rFonts w:ascii="Calibri" w:hAnsi="Calibri" w:cs="Calibri"/>
                      <w:sz w:val="16"/>
                      <w:szCs w:val="16"/>
                    </w:rPr>
                    <w:t>i</w:t>
                  </w:r>
                  <w:r w:rsidRPr="00714253">
                    <w:rPr>
                      <w:rFonts w:ascii="Calibri" w:hAnsi="Calibri" w:cs="Calibri"/>
                      <w:sz w:val="16"/>
                      <w:szCs w:val="16"/>
                    </w:rPr>
                    <w:t>e</w:t>
                  </w:r>
                </w:p>
              </w:tc>
              <w:tc>
                <w:tcPr>
                  <w:tcW w:w="1134" w:type="dxa"/>
                  <w:shd w:val="clear" w:color="auto" w:fill="auto"/>
                  <w:noWrap/>
                  <w:vAlign w:val="bottom"/>
                </w:tcPr>
                <w:p w:rsidR="00991E25" w:rsidRPr="00714253" w:rsidRDefault="00E7188B" w:rsidP="004A3F61">
                  <w:pPr>
                    <w:jc w:val="center"/>
                    <w:rPr>
                      <w:rFonts w:ascii="Calibri" w:hAnsi="Calibri" w:cs="Calibri"/>
                      <w:sz w:val="16"/>
                      <w:szCs w:val="16"/>
                    </w:rPr>
                  </w:pPr>
                  <w:r>
                    <w:rPr>
                      <w:rFonts w:ascii="Calibri" w:hAnsi="Calibri" w:cs="Calibri"/>
                      <w:sz w:val="16"/>
                      <w:szCs w:val="16"/>
                    </w:rPr>
                    <w:t>4 do</w:t>
                  </w:r>
                  <w:r w:rsidR="00991E25" w:rsidRPr="00714253">
                    <w:rPr>
                      <w:rFonts w:ascii="Calibri" w:hAnsi="Calibri" w:cs="Calibri"/>
                      <w:sz w:val="16"/>
                      <w:szCs w:val="16"/>
                    </w:rPr>
                    <w:t xml:space="preserve"> 8</w:t>
                  </w:r>
                </w:p>
              </w:tc>
              <w:tc>
                <w:tcPr>
                  <w:tcW w:w="567"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N</w:t>
                  </w:r>
                  <w:r w:rsidR="00137299">
                    <w:rPr>
                      <w:rFonts w:ascii="Calibri" w:hAnsi="Calibri" w:cs="Calibri"/>
                      <w:sz w:val="16"/>
                      <w:szCs w:val="16"/>
                    </w:rPr>
                    <w:t>i</w:t>
                  </w:r>
                  <w:r w:rsidRPr="00714253">
                    <w:rPr>
                      <w:rFonts w:ascii="Calibri" w:hAnsi="Calibri" w:cs="Calibri"/>
                      <w:sz w:val="16"/>
                      <w:szCs w:val="16"/>
                    </w:rPr>
                    <w:t>e</w:t>
                  </w:r>
                </w:p>
              </w:tc>
              <w:tc>
                <w:tcPr>
                  <w:tcW w:w="708"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100</w:t>
                  </w:r>
                </w:p>
              </w:tc>
              <w:tc>
                <w:tcPr>
                  <w:tcW w:w="1134"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0,01</w:t>
                  </w:r>
                </w:p>
              </w:tc>
              <w:tc>
                <w:tcPr>
                  <w:tcW w:w="709"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0,028</w:t>
                  </w:r>
                </w:p>
              </w:tc>
            </w:tr>
            <w:tr w:rsidR="00991E25" w:rsidRPr="00714253">
              <w:tc>
                <w:tcPr>
                  <w:tcW w:w="2704" w:type="dxa"/>
                  <w:shd w:val="clear" w:color="auto" w:fill="auto"/>
                  <w:vAlign w:val="bottom"/>
                </w:tcPr>
                <w:p w:rsidR="00991E25" w:rsidRPr="001C3054" w:rsidRDefault="00991E25" w:rsidP="004A3F61">
                  <w:pPr>
                    <w:rPr>
                      <w:rFonts w:ascii="Calibri" w:hAnsi="Calibri" w:cs="Calibri"/>
                      <w:sz w:val="16"/>
                      <w:szCs w:val="16"/>
                      <w:lang w:val="pl-PL"/>
                    </w:rPr>
                  </w:pPr>
                  <w:r w:rsidRPr="00714253">
                    <w:rPr>
                      <w:rFonts w:ascii="Calibri" w:hAnsi="Calibri" w:cs="Calibri"/>
                      <w:sz w:val="16"/>
                      <w:szCs w:val="16"/>
                    </w:rPr>
                    <w:t xml:space="preserve">2 – </w:t>
                  </w:r>
                  <w:r w:rsidR="00DC45F6">
                    <w:rPr>
                      <w:rFonts w:ascii="Calibri" w:hAnsi="Calibri" w:cs="Calibri"/>
                      <w:sz w:val="16"/>
                      <w:szCs w:val="16"/>
                    </w:rPr>
                    <w:t xml:space="preserve">zastosowanie w zamkniętym procesie technologicznym ze sporadycznym, kontrolowanym narażeniem </w:t>
                  </w:r>
                </w:p>
              </w:tc>
              <w:tc>
                <w:tcPr>
                  <w:tcW w:w="567"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90%</w:t>
                  </w:r>
                </w:p>
              </w:tc>
              <w:tc>
                <w:tcPr>
                  <w:tcW w:w="1134" w:type="dxa"/>
                  <w:shd w:val="clear" w:color="auto" w:fill="auto"/>
                  <w:noWrap/>
                  <w:vAlign w:val="bottom"/>
                </w:tcPr>
                <w:p w:rsidR="00991E25" w:rsidRPr="00714253" w:rsidRDefault="00E7188B" w:rsidP="004A3F61">
                  <w:pPr>
                    <w:jc w:val="center"/>
                    <w:rPr>
                      <w:rFonts w:ascii="Calibri" w:hAnsi="Calibri" w:cs="Calibri"/>
                      <w:sz w:val="16"/>
                      <w:szCs w:val="16"/>
                    </w:rPr>
                  </w:pPr>
                  <w:r>
                    <w:rPr>
                      <w:rFonts w:ascii="Calibri" w:hAnsi="Calibri" w:cs="Calibri"/>
                      <w:sz w:val="16"/>
                      <w:szCs w:val="16"/>
                    </w:rPr>
                    <w:t>4 do</w:t>
                  </w:r>
                  <w:r w:rsidR="00991E25" w:rsidRPr="00714253">
                    <w:rPr>
                      <w:rFonts w:ascii="Calibri" w:hAnsi="Calibri" w:cs="Calibri"/>
                      <w:sz w:val="16"/>
                      <w:szCs w:val="16"/>
                    </w:rPr>
                    <w:t xml:space="preserve"> 8</w:t>
                  </w:r>
                </w:p>
              </w:tc>
              <w:tc>
                <w:tcPr>
                  <w:tcW w:w="567"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N</w:t>
                  </w:r>
                  <w:r w:rsidR="00137299">
                    <w:rPr>
                      <w:rFonts w:ascii="Calibri" w:hAnsi="Calibri" w:cs="Calibri"/>
                      <w:sz w:val="16"/>
                      <w:szCs w:val="16"/>
                    </w:rPr>
                    <w:t>i</w:t>
                  </w:r>
                  <w:r w:rsidRPr="00714253">
                    <w:rPr>
                      <w:rFonts w:ascii="Calibri" w:hAnsi="Calibri" w:cs="Calibri"/>
                      <w:sz w:val="16"/>
                      <w:szCs w:val="16"/>
                    </w:rPr>
                    <w:t>e</w:t>
                  </w:r>
                </w:p>
              </w:tc>
              <w:tc>
                <w:tcPr>
                  <w:tcW w:w="708"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100</w:t>
                  </w:r>
                </w:p>
              </w:tc>
              <w:tc>
                <w:tcPr>
                  <w:tcW w:w="1134"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0,1</w:t>
                  </w:r>
                </w:p>
              </w:tc>
              <w:tc>
                <w:tcPr>
                  <w:tcW w:w="709"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0,278</w:t>
                  </w:r>
                </w:p>
              </w:tc>
            </w:tr>
            <w:tr w:rsidR="00991E25" w:rsidRPr="00714253">
              <w:tc>
                <w:tcPr>
                  <w:tcW w:w="2704" w:type="dxa"/>
                  <w:shd w:val="clear" w:color="auto" w:fill="auto"/>
                  <w:vAlign w:val="bottom"/>
                </w:tcPr>
                <w:p w:rsidR="00991E25" w:rsidRPr="001C3054" w:rsidRDefault="00991E25" w:rsidP="004A3F61">
                  <w:pPr>
                    <w:rPr>
                      <w:rFonts w:ascii="Calibri" w:hAnsi="Calibri" w:cs="Calibri"/>
                      <w:sz w:val="16"/>
                      <w:szCs w:val="16"/>
                      <w:lang w:val="pl-PL"/>
                    </w:rPr>
                  </w:pPr>
                  <w:r w:rsidRPr="00714253">
                    <w:rPr>
                      <w:rFonts w:ascii="Calibri" w:hAnsi="Calibri" w:cs="Calibri"/>
                      <w:sz w:val="16"/>
                      <w:szCs w:val="16"/>
                    </w:rPr>
                    <w:t xml:space="preserve">3 – </w:t>
                  </w:r>
                  <w:r w:rsidR="00DC45F6">
                    <w:rPr>
                      <w:rFonts w:ascii="Calibri" w:hAnsi="Calibri" w:cs="Calibri"/>
                      <w:sz w:val="16"/>
                      <w:szCs w:val="16"/>
                    </w:rPr>
                    <w:t>zastosowanie w zamkniętym procesie wsadowym (synteza lub wytwarzanie)</w:t>
                  </w:r>
                </w:p>
              </w:tc>
              <w:tc>
                <w:tcPr>
                  <w:tcW w:w="567"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90%</w:t>
                  </w:r>
                </w:p>
              </w:tc>
              <w:tc>
                <w:tcPr>
                  <w:tcW w:w="1134" w:type="dxa"/>
                  <w:shd w:val="clear" w:color="auto" w:fill="auto"/>
                  <w:noWrap/>
                  <w:vAlign w:val="bottom"/>
                </w:tcPr>
                <w:p w:rsidR="00991E25" w:rsidRPr="00714253" w:rsidRDefault="00E7188B" w:rsidP="004A3F61">
                  <w:pPr>
                    <w:jc w:val="center"/>
                    <w:rPr>
                      <w:rFonts w:ascii="Calibri" w:hAnsi="Calibri" w:cs="Calibri"/>
                      <w:sz w:val="16"/>
                      <w:szCs w:val="16"/>
                    </w:rPr>
                  </w:pPr>
                  <w:r>
                    <w:rPr>
                      <w:rFonts w:ascii="Calibri" w:hAnsi="Calibri" w:cs="Calibri"/>
                      <w:sz w:val="16"/>
                      <w:szCs w:val="16"/>
                    </w:rPr>
                    <w:t>4 do</w:t>
                  </w:r>
                  <w:r w:rsidR="00991E25" w:rsidRPr="00714253">
                    <w:rPr>
                      <w:rFonts w:ascii="Calibri" w:hAnsi="Calibri" w:cs="Calibri"/>
                      <w:sz w:val="16"/>
                      <w:szCs w:val="16"/>
                    </w:rPr>
                    <w:t xml:space="preserve"> 8</w:t>
                  </w:r>
                </w:p>
              </w:tc>
              <w:tc>
                <w:tcPr>
                  <w:tcW w:w="567"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N</w:t>
                  </w:r>
                  <w:r w:rsidR="00137299">
                    <w:rPr>
                      <w:rFonts w:ascii="Calibri" w:hAnsi="Calibri" w:cs="Calibri"/>
                      <w:sz w:val="16"/>
                      <w:szCs w:val="16"/>
                    </w:rPr>
                    <w:t>i</w:t>
                  </w:r>
                  <w:r w:rsidRPr="00714253">
                    <w:rPr>
                      <w:rFonts w:ascii="Calibri" w:hAnsi="Calibri" w:cs="Calibri"/>
                      <w:sz w:val="16"/>
                      <w:szCs w:val="16"/>
                    </w:rPr>
                    <w:t>e</w:t>
                  </w:r>
                </w:p>
              </w:tc>
              <w:tc>
                <w:tcPr>
                  <w:tcW w:w="708"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100</w:t>
                  </w:r>
                </w:p>
              </w:tc>
              <w:tc>
                <w:tcPr>
                  <w:tcW w:w="1134"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0</w:t>
                  </w:r>
                  <w:r w:rsidRPr="00714253">
                    <w:rPr>
                      <w:rFonts w:ascii="Calibri" w:hAnsi="Calibri" w:cs="Calibri"/>
                      <w:sz w:val="16"/>
                      <w:szCs w:val="16"/>
                    </w:rPr>
                    <w:cr/>
                    <w:t>1</w:t>
                  </w:r>
                </w:p>
              </w:tc>
              <w:tc>
                <w:tcPr>
                  <w:tcW w:w="709"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0,278</w:t>
                  </w:r>
                </w:p>
              </w:tc>
            </w:tr>
            <w:tr w:rsidR="00991E25" w:rsidRPr="00714253">
              <w:tc>
                <w:tcPr>
                  <w:tcW w:w="2704" w:type="dxa"/>
                  <w:shd w:val="clear" w:color="auto" w:fill="auto"/>
                  <w:vAlign w:val="bottom"/>
                </w:tcPr>
                <w:p w:rsidR="00991E25" w:rsidRPr="001C3054" w:rsidRDefault="00991E25" w:rsidP="004A3F61">
                  <w:pPr>
                    <w:rPr>
                      <w:rFonts w:ascii="Calibri" w:hAnsi="Calibri" w:cs="Calibri"/>
                      <w:sz w:val="16"/>
                      <w:szCs w:val="16"/>
                      <w:lang w:val="pl-PL"/>
                    </w:rPr>
                  </w:pPr>
                  <w:r w:rsidRPr="00714253">
                    <w:rPr>
                      <w:rFonts w:ascii="Calibri" w:hAnsi="Calibri" w:cs="Calibri"/>
                      <w:sz w:val="16"/>
                      <w:szCs w:val="16"/>
                    </w:rPr>
                    <w:t xml:space="preserve">4 – </w:t>
                  </w:r>
                  <w:r w:rsidR="00DC45F6">
                    <w:rPr>
                      <w:rFonts w:ascii="Calibri" w:hAnsi="Calibri" w:cs="Calibri"/>
                      <w:sz w:val="16"/>
                      <w:szCs w:val="16"/>
                    </w:rPr>
                    <w:t>zastosowanie w procesie wsadowym i innym procesie (synteza), w którym powstaje możliwość narażenia</w:t>
                  </w:r>
                </w:p>
              </w:tc>
              <w:tc>
                <w:tcPr>
                  <w:tcW w:w="567"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95%</w:t>
                  </w:r>
                </w:p>
              </w:tc>
              <w:tc>
                <w:tcPr>
                  <w:tcW w:w="1134" w:type="dxa"/>
                  <w:shd w:val="clear" w:color="auto" w:fill="auto"/>
                  <w:noWrap/>
                  <w:vAlign w:val="bottom"/>
                </w:tcPr>
                <w:p w:rsidR="00991E25" w:rsidRPr="00714253" w:rsidRDefault="00E7188B" w:rsidP="004A3F61">
                  <w:pPr>
                    <w:jc w:val="center"/>
                    <w:rPr>
                      <w:rFonts w:ascii="Calibri" w:hAnsi="Calibri" w:cs="Calibri"/>
                      <w:sz w:val="16"/>
                      <w:szCs w:val="16"/>
                    </w:rPr>
                  </w:pPr>
                  <w:r>
                    <w:rPr>
                      <w:rFonts w:ascii="Calibri" w:hAnsi="Calibri" w:cs="Calibri"/>
                      <w:sz w:val="16"/>
                      <w:szCs w:val="16"/>
                    </w:rPr>
                    <w:t>Do</w:t>
                  </w:r>
                  <w:r w:rsidR="00991E25" w:rsidRPr="00714253">
                    <w:rPr>
                      <w:rFonts w:ascii="Calibri" w:hAnsi="Calibri" w:cs="Calibri"/>
                      <w:sz w:val="16"/>
                      <w:szCs w:val="16"/>
                    </w:rPr>
                    <w:t xml:space="preserve"> 1</w:t>
                  </w:r>
                </w:p>
              </w:tc>
              <w:tc>
                <w:tcPr>
                  <w:tcW w:w="567"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N</w:t>
                  </w:r>
                  <w:r w:rsidR="00137299">
                    <w:rPr>
                      <w:rFonts w:ascii="Calibri" w:hAnsi="Calibri" w:cs="Calibri"/>
                      <w:sz w:val="16"/>
                      <w:szCs w:val="16"/>
                    </w:rPr>
                    <w:t>i</w:t>
                  </w:r>
                  <w:r w:rsidRPr="00714253">
                    <w:rPr>
                      <w:rFonts w:ascii="Calibri" w:hAnsi="Calibri" w:cs="Calibri"/>
                      <w:sz w:val="16"/>
                      <w:szCs w:val="16"/>
                    </w:rPr>
                    <w:t>e</w:t>
                  </w:r>
                </w:p>
              </w:tc>
              <w:tc>
                <w:tcPr>
                  <w:tcW w:w="708"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100</w:t>
                  </w:r>
                </w:p>
              </w:tc>
              <w:tc>
                <w:tcPr>
                  <w:tcW w:w="1134"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0,25</w:t>
                  </w:r>
                </w:p>
              </w:tc>
              <w:tc>
                <w:tcPr>
                  <w:tcW w:w="709"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0,694</w:t>
                  </w:r>
                </w:p>
              </w:tc>
            </w:tr>
            <w:tr w:rsidR="00991E25" w:rsidRPr="00714253">
              <w:tc>
                <w:tcPr>
                  <w:tcW w:w="2704" w:type="dxa"/>
                  <w:shd w:val="clear" w:color="auto" w:fill="auto"/>
                  <w:vAlign w:val="bottom"/>
                </w:tcPr>
                <w:p w:rsidR="00991E25" w:rsidRPr="001C3054" w:rsidRDefault="00991E25" w:rsidP="004A3F61">
                  <w:pPr>
                    <w:rPr>
                      <w:rFonts w:ascii="Calibri" w:hAnsi="Calibri" w:cs="Calibri"/>
                      <w:sz w:val="16"/>
                      <w:szCs w:val="16"/>
                      <w:lang w:val="pl-PL"/>
                    </w:rPr>
                  </w:pPr>
                  <w:r w:rsidRPr="00714253">
                    <w:rPr>
                      <w:rFonts w:ascii="Calibri" w:hAnsi="Calibri" w:cs="Calibri"/>
                      <w:sz w:val="16"/>
                      <w:szCs w:val="16"/>
                    </w:rPr>
                    <w:t xml:space="preserve">5 – </w:t>
                  </w:r>
                  <w:r w:rsidR="00DC45F6">
                    <w:rPr>
                      <w:rFonts w:ascii="Calibri" w:hAnsi="Calibri" w:cs="Calibri"/>
                      <w:sz w:val="16"/>
                      <w:szCs w:val="16"/>
                    </w:rPr>
                    <w:t>mieszanie we wsadowych procesach wytwarzania preparatów lub wyrobów (wieloetapowy i/lub znaczący kontakt)</w:t>
                  </w:r>
                </w:p>
              </w:tc>
              <w:tc>
                <w:tcPr>
                  <w:tcW w:w="567"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95%</w:t>
                  </w:r>
                </w:p>
              </w:tc>
              <w:tc>
                <w:tcPr>
                  <w:tcW w:w="1134" w:type="dxa"/>
                  <w:shd w:val="clear" w:color="auto" w:fill="auto"/>
                  <w:noWrap/>
                  <w:vAlign w:val="bottom"/>
                </w:tcPr>
                <w:p w:rsidR="00991E25" w:rsidRPr="00714253" w:rsidRDefault="00E7188B" w:rsidP="004A3F61">
                  <w:pPr>
                    <w:jc w:val="center"/>
                    <w:rPr>
                      <w:rFonts w:ascii="Calibri" w:hAnsi="Calibri" w:cs="Calibri"/>
                      <w:sz w:val="16"/>
                      <w:szCs w:val="16"/>
                    </w:rPr>
                  </w:pPr>
                  <w:r>
                    <w:rPr>
                      <w:rFonts w:ascii="Calibri" w:hAnsi="Calibri" w:cs="Calibri"/>
                      <w:sz w:val="16"/>
                      <w:szCs w:val="16"/>
                    </w:rPr>
                    <w:t>Do</w:t>
                  </w:r>
                  <w:r w:rsidR="00991E25" w:rsidRPr="00714253">
                    <w:rPr>
                      <w:rFonts w:ascii="Calibri" w:hAnsi="Calibri" w:cs="Calibri"/>
                      <w:sz w:val="16"/>
                      <w:szCs w:val="16"/>
                    </w:rPr>
                    <w:t xml:space="preserve"> 1</w:t>
                  </w:r>
                </w:p>
              </w:tc>
              <w:tc>
                <w:tcPr>
                  <w:tcW w:w="567"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N</w:t>
                  </w:r>
                  <w:r w:rsidR="00137299">
                    <w:rPr>
                      <w:rFonts w:ascii="Calibri" w:hAnsi="Calibri" w:cs="Calibri"/>
                      <w:sz w:val="16"/>
                      <w:szCs w:val="16"/>
                    </w:rPr>
                    <w:t>i</w:t>
                  </w:r>
                  <w:r w:rsidRPr="00714253">
                    <w:rPr>
                      <w:rFonts w:ascii="Calibri" w:hAnsi="Calibri" w:cs="Calibri"/>
                      <w:sz w:val="16"/>
                      <w:szCs w:val="16"/>
                    </w:rPr>
                    <w:t>e</w:t>
                  </w:r>
                </w:p>
              </w:tc>
              <w:tc>
                <w:tcPr>
                  <w:tcW w:w="708"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100</w:t>
                  </w:r>
                </w:p>
              </w:tc>
              <w:tc>
                <w:tcPr>
                  <w:tcW w:w="1134"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0,25</w:t>
                  </w:r>
                </w:p>
              </w:tc>
              <w:tc>
                <w:tcPr>
                  <w:tcW w:w="709"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0,694</w:t>
                  </w:r>
                </w:p>
              </w:tc>
            </w:tr>
            <w:tr w:rsidR="00991E25" w:rsidRPr="00714253">
              <w:tc>
                <w:tcPr>
                  <w:tcW w:w="2704" w:type="dxa"/>
                  <w:shd w:val="clear" w:color="auto" w:fill="auto"/>
                  <w:vAlign w:val="bottom"/>
                </w:tcPr>
                <w:p w:rsidR="00991E25" w:rsidRPr="001C3054" w:rsidRDefault="00991E25" w:rsidP="004A3F61">
                  <w:pPr>
                    <w:rPr>
                      <w:rFonts w:ascii="Calibri" w:hAnsi="Calibri" w:cs="Calibri"/>
                      <w:sz w:val="16"/>
                      <w:szCs w:val="16"/>
                      <w:lang w:val="pl-PL"/>
                    </w:rPr>
                  </w:pPr>
                  <w:r w:rsidRPr="00714253">
                    <w:rPr>
                      <w:rFonts w:ascii="Calibri" w:hAnsi="Calibri" w:cs="Calibri"/>
                      <w:sz w:val="16"/>
                      <w:szCs w:val="16"/>
                    </w:rPr>
                    <w:t xml:space="preserve">8a – </w:t>
                  </w:r>
                  <w:r w:rsidR="00DC45F6">
                    <w:rPr>
                      <w:rFonts w:ascii="Calibri" w:hAnsi="Calibri" w:cs="Calibri"/>
                      <w:sz w:val="16"/>
                      <w:szCs w:val="16"/>
                    </w:rPr>
                    <w:t xml:space="preserve">przenoszenie substancji lub preparatu (załadunek/rozładunek) </w:t>
                  </w:r>
                  <w:r w:rsidR="00DC45F6">
                    <w:rPr>
                      <w:rFonts w:ascii="Calibri" w:hAnsi="Calibri" w:cs="Calibri"/>
                      <w:sz w:val="16"/>
                      <w:szCs w:val="16"/>
                    </w:rPr>
                    <w:lastRenderedPageBreak/>
                    <w:t>do/z naczyń/dużych pojemników w pomieszczeniach nieprzeznaczonych do tego celu</w:t>
                  </w:r>
                </w:p>
              </w:tc>
              <w:tc>
                <w:tcPr>
                  <w:tcW w:w="567"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lastRenderedPageBreak/>
                    <w:t>95%</w:t>
                  </w:r>
                </w:p>
              </w:tc>
              <w:tc>
                <w:tcPr>
                  <w:tcW w:w="1134" w:type="dxa"/>
                  <w:shd w:val="clear" w:color="auto" w:fill="auto"/>
                  <w:noWrap/>
                  <w:vAlign w:val="bottom"/>
                </w:tcPr>
                <w:p w:rsidR="00991E25" w:rsidRPr="00714253" w:rsidRDefault="00E7188B" w:rsidP="004A3F61">
                  <w:pPr>
                    <w:jc w:val="center"/>
                    <w:rPr>
                      <w:rFonts w:ascii="Calibri" w:hAnsi="Calibri" w:cs="Calibri"/>
                      <w:sz w:val="16"/>
                      <w:szCs w:val="16"/>
                    </w:rPr>
                  </w:pPr>
                  <w:r>
                    <w:rPr>
                      <w:rFonts w:ascii="Calibri" w:hAnsi="Calibri" w:cs="Calibri"/>
                      <w:sz w:val="16"/>
                      <w:szCs w:val="16"/>
                    </w:rPr>
                    <w:t>Do</w:t>
                  </w:r>
                  <w:r w:rsidR="00991E25" w:rsidRPr="00714253">
                    <w:rPr>
                      <w:rFonts w:ascii="Calibri" w:hAnsi="Calibri" w:cs="Calibri"/>
                      <w:sz w:val="16"/>
                      <w:szCs w:val="16"/>
                    </w:rPr>
                    <w:t xml:space="preserve"> 1</w:t>
                  </w:r>
                </w:p>
              </w:tc>
              <w:tc>
                <w:tcPr>
                  <w:tcW w:w="567"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N</w:t>
                  </w:r>
                  <w:r w:rsidR="00137299">
                    <w:rPr>
                      <w:rFonts w:ascii="Calibri" w:hAnsi="Calibri" w:cs="Calibri"/>
                      <w:sz w:val="16"/>
                      <w:szCs w:val="16"/>
                    </w:rPr>
                    <w:t>i</w:t>
                  </w:r>
                  <w:r w:rsidRPr="00714253">
                    <w:rPr>
                      <w:rFonts w:ascii="Calibri" w:hAnsi="Calibri" w:cs="Calibri"/>
                      <w:sz w:val="16"/>
                      <w:szCs w:val="16"/>
                    </w:rPr>
                    <w:t>e</w:t>
                  </w:r>
                </w:p>
              </w:tc>
              <w:tc>
                <w:tcPr>
                  <w:tcW w:w="708"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100</w:t>
                  </w:r>
                </w:p>
              </w:tc>
              <w:tc>
                <w:tcPr>
                  <w:tcW w:w="1134"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0,25</w:t>
                  </w:r>
                </w:p>
              </w:tc>
              <w:tc>
                <w:tcPr>
                  <w:tcW w:w="709"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0,694</w:t>
                  </w:r>
                </w:p>
              </w:tc>
            </w:tr>
            <w:tr w:rsidR="00991E25" w:rsidRPr="00714253">
              <w:tc>
                <w:tcPr>
                  <w:tcW w:w="2704" w:type="dxa"/>
                  <w:shd w:val="clear" w:color="auto" w:fill="auto"/>
                  <w:vAlign w:val="bottom"/>
                </w:tcPr>
                <w:p w:rsidR="00991E25" w:rsidRPr="001C3054" w:rsidRDefault="00991E25" w:rsidP="004A3F61">
                  <w:pPr>
                    <w:rPr>
                      <w:rFonts w:ascii="Calibri" w:hAnsi="Calibri" w:cs="Calibri"/>
                      <w:sz w:val="16"/>
                      <w:szCs w:val="16"/>
                      <w:lang w:val="pl-PL"/>
                    </w:rPr>
                  </w:pPr>
                  <w:r w:rsidRPr="00714253">
                    <w:rPr>
                      <w:rFonts w:ascii="Calibri" w:hAnsi="Calibri" w:cs="Calibri"/>
                      <w:sz w:val="16"/>
                      <w:szCs w:val="16"/>
                    </w:rPr>
                    <w:lastRenderedPageBreak/>
                    <w:t xml:space="preserve">8b – </w:t>
                  </w:r>
                  <w:r w:rsidR="00DC45F6">
                    <w:rPr>
                      <w:rFonts w:ascii="Calibri" w:hAnsi="Calibri" w:cs="Calibri"/>
                      <w:sz w:val="16"/>
                      <w:szCs w:val="16"/>
                    </w:rPr>
                    <w:t>przenoszenie substancji lub preparatu (załadunek/rozładunek) do/z naczyń/dużych pojemników w pomieszczeniach przeznaczonych do tego celu</w:t>
                  </w:r>
                </w:p>
              </w:tc>
              <w:tc>
                <w:tcPr>
                  <w:tcW w:w="567"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95%</w:t>
                  </w:r>
                </w:p>
              </w:tc>
              <w:tc>
                <w:tcPr>
                  <w:tcW w:w="1134" w:type="dxa"/>
                  <w:shd w:val="clear" w:color="auto" w:fill="auto"/>
                  <w:noWrap/>
                  <w:vAlign w:val="bottom"/>
                </w:tcPr>
                <w:p w:rsidR="00991E25" w:rsidRPr="00714253" w:rsidRDefault="00E7188B" w:rsidP="004A3F61">
                  <w:pPr>
                    <w:jc w:val="center"/>
                    <w:rPr>
                      <w:rFonts w:ascii="Calibri" w:hAnsi="Calibri" w:cs="Calibri"/>
                      <w:sz w:val="16"/>
                      <w:szCs w:val="16"/>
                    </w:rPr>
                  </w:pPr>
                  <w:r>
                    <w:rPr>
                      <w:rFonts w:ascii="Calibri" w:hAnsi="Calibri" w:cs="Calibri"/>
                      <w:sz w:val="16"/>
                      <w:szCs w:val="16"/>
                    </w:rPr>
                    <w:t>Do</w:t>
                  </w:r>
                  <w:r w:rsidR="00991E25" w:rsidRPr="00714253">
                    <w:rPr>
                      <w:rFonts w:ascii="Calibri" w:hAnsi="Calibri" w:cs="Calibri"/>
                      <w:sz w:val="16"/>
                      <w:szCs w:val="16"/>
                    </w:rPr>
                    <w:t xml:space="preserve"> 1</w:t>
                  </w:r>
                </w:p>
              </w:tc>
              <w:tc>
                <w:tcPr>
                  <w:tcW w:w="567"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N</w:t>
                  </w:r>
                  <w:r w:rsidR="00137299">
                    <w:rPr>
                      <w:rFonts w:ascii="Calibri" w:hAnsi="Calibri" w:cs="Calibri"/>
                      <w:sz w:val="16"/>
                      <w:szCs w:val="16"/>
                    </w:rPr>
                    <w:t>i</w:t>
                  </w:r>
                  <w:r w:rsidRPr="00714253">
                    <w:rPr>
                      <w:rFonts w:ascii="Calibri" w:hAnsi="Calibri" w:cs="Calibri"/>
                      <w:sz w:val="16"/>
                      <w:szCs w:val="16"/>
                    </w:rPr>
                    <w:t>e</w:t>
                  </w:r>
                </w:p>
              </w:tc>
              <w:tc>
                <w:tcPr>
                  <w:tcW w:w="708"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100</w:t>
                  </w:r>
                </w:p>
              </w:tc>
              <w:tc>
                <w:tcPr>
                  <w:tcW w:w="1134"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0,25</w:t>
                  </w:r>
                </w:p>
              </w:tc>
              <w:tc>
                <w:tcPr>
                  <w:tcW w:w="709"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0,694</w:t>
                  </w:r>
                </w:p>
              </w:tc>
            </w:tr>
            <w:tr w:rsidR="00991E25" w:rsidRPr="00714253">
              <w:tc>
                <w:tcPr>
                  <w:tcW w:w="2704" w:type="dxa"/>
                  <w:shd w:val="clear" w:color="auto" w:fill="auto"/>
                  <w:vAlign w:val="bottom"/>
                </w:tcPr>
                <w:p w:rsidR="00991E25" w:rsidRPr="001C3054" w:rsidRDefault="00991E25" w:rsidP="004A3F61">
                  <w:pPr>
                    <w:rPr>
                      <w:rFonts w:ascii="Calibri" w:hAnsi="Calibri" w:cs="Calibri"/>
                      <w:sz w:val="16"/>
                      <w:szCs w:val="16"/>
                      <w:lang w:val="pl-PL"/>
                    </w:rPr>
                  </w:pPr>
                  <w:r w:rsidRPr="00714253">
                    <w:rPr>
                      <w:rFonts w:ascii="Calibri" w:hAnsi="Calibri" w:cs="Calibri"/>
                      <w:sz w:val="16"/>
                      <w:szCs w:val="16"/>
                    </w:rPr>
                    <w:t xml:space="preserve">9 – </w:t>
                  </w:r>
                  <w:r w:rsidR="00DC45F6">
                    <w:rPr>
                      <w:rFonts w:ascii="Calibri" w:hAnsi="Calibri" w:cs="Calibri"/>
                      <w:sz w:val="16"/>
                      <w:szCs w:val="16"/>
                    </w:rPr>
                    <w:t>przenoszenie substancji lub preparatu do małych pojemników (przeznaczoną do tego celu linią do napełniania wraz z ważeniem)</w:t>
                  </w:r>
                </w:p>
              </w:tc>
              <w:tc>
                <w:tcPr>
                  <w:tcW w:w="567"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95%</w:t>
                  </w:r>
                </w:p>
              </w:tc>
              <w:tc>
                <w:tcPr>
                  <w:tcW w:w="1134" w:type="dxa"/>
                  <w:shd w:val="clear" w:color="auto" w:fill="auto"/>
                  <w:noWrap/>
                  <w:vAlign w:val="bottom"/>
                </w:tcPr>
                <w:p w:rsidR="00991E25" w:rsidRPr="00714253" w:rsidRDefault="00E7188B" w:rsidP="004A3F61">
                  <w:pPr>
                    <w:jc w:val="center"/>
                    <w:rPr>
                      <w:rFonts w:ascii="Calibri" w:hAnsi="Calibri" w:cs="Calibri"/>
                      <w:sz w:val="16"/>
                      <w:szCs w:val="16"/>
                    </w:rPr>
                  </w:pPr>
                  <w:r>
                    <w:rPr>
                      <w:rFonts w:ascii="Calibri" w:hAnsi="Calibri" w:cs="Calibri"/>
                      <w:sz w:val="16"/>
                      <w:szCs w:val="16"/>
                    </w:rPr>
                    <w:t>Do</w:t>
                  </w:r>
                  <w:r w:rsidR="00991E25" w:rsidRPr="00714253">
                    <w:rPr>
                      <w:rFonts w:ascii="Calibri" w:hAnsi="Calibri" w:cs="Calibri"/>
                      <w:sz w:val="16"/>
                      <w:szCs w:val="16"/>
                    </w:rPr>
                    <w:t xml:space="preserve"> 1</w:t>
                  </w:r>
                </w:p>
              </w:tc>
              <w:tc>
                <w:tcPr>
                  <w:tcW w:w="567"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N</w:t>
                  </w:r>
                  <w:r w:rsidR="00137299">
                    <w:rPr>
                      <w:rFonts w:ascii="Calibri" w:hAnsi="Calibri" w:cs="Calibri"/>
                      <w:sz w:val="16"/>
                      <w:szCs w:val="16"/>
                    </w:rPr>
                    <w:t>i</w:t>
                  </w:r>
                  <w:r w:rsidRPr="00714253">
                    <w:rPr>
                      <w:rFonts w:ascii="Calibri" w:hAnsi="Calibri" w:cs="Calibri"/>
                      <w:sz w:val="16"/>
                      <w:szCs w:val="16"/>
                    </w:rPr>
                    <w:t>e</w:t>
                  </w:r>
                </w:p>
              </w:tc>
              <w:tc>
                <w:tcPr>
                  <w:tcW w:w="708"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100</w:t>
                  </w:r>
                </w:p>
              </w:tc>
              <w:tc>
                <w:tcPr>
                  <w:tcW w:w="1134"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0,2</w:t>
                  </w:r>
                </w:p>
              </w:tc>
              <w:tc>
                <w:tcPr>
                  <w:tcW w:w="709"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0,556</w:t>
                  </w:r>
                </w:p>
              </w:tc>
            </w:tr>
            <w:tr w:rsidR="00991E25" w:rsidRPr="00714253">
              <w:tc>
                <w:tcPr>
                  <w:tcW w:w="2704" w:type="dxa"/>
                  <w:shd w:val="clear" w:color="auto" w:fill="auto"/>
                  <w:vAlign w:val="bottom"/>
                </w:tcPr>
                <w:p w:rsidR="00991E25" w:rsidRPr="00714253" w:rsidRDefault="00991E25" w:rsidP="004A3F61">
                  <w:pPr>
                    <w:rPr>
                      <w:rFonts w:ascii="Calibri" w:hAnsi="Calibri" w:cs="Calibri"/>
                      <w:sz w:val="16"/>
                      <w:szCs w:val="16"/>
                      <w:lang w:val="en-US"/>
                    </w:rPr>
                  </w:pPr>
                  <w:r w:rsidRPr="00714253">
                    <w:rPr>
                      <w:rFonts w:ascii="Calibri" w:hAnsi="Calibri" w:cs="Calibri"/>
                      <w:sz w:val="16"/>
                      <w:szCs w:val="16"/>
                    </w:rPr>
                    <w:t xml:space="preserve">15 – </w:t>
                  </w:r>
                  <w:r w:rsidR="00DC45F6">
                    <w:rPr>
                      <w:rFonts w:ascii="Calibri" w:hAnsi="Calibri" w:cs="Calibri"/>
                      <w:sz w:val="16"/>
                      <w:szCs w:val="16"/>
                    </w:rPr>
                    <w:t>stosowanie jako odczynniki laboratoryjne</w:t>
                  </w:r>
                </w:p>
              </w:tc>
              <w:tc>
                <w:tcPr>
                  <w:tcW w:w="567"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95%</w:t>
                  </w:r>
                </w:p>
              </w:tc>
              <w:tc>
                <w:tcPr>
                  <w:tcW w:w="1134" w:type="dxa"/>
                  <w:shd w:val="clear" w:color="auto" w:fill="auto"/>
                  <w:noWrap/>
                  <w:vAlign w:val="bottom"/>
                </w:tcPr>
                <w:p w:rsidR="00991E25" w:rsidRPr="00714253" w:rsidRDefault="00E7188B" w:rsidP="004A3F61">
                  <w:pPr>
                    <w:jc w:val="center"/>
                    <w:rPr>
                      <w:rFonts w:ascii="Calibri" w:hAnsi="Calibri" w:cs="Calibri"/>
                      <w:sz w:val="16"/>
                      <w:szCs w:val="16"/>
                    </w:rPr>
                  </w:pPr>
                  <w:r>
                    <w:rPr>
                      <w:rFonts w:ascii="Calibri" w:hAnsi="Calibri" w:cs="Calibri"/>
                      <w:sz w:val="16"/>
                      <w:szCs w:val="16"/>
                    </w:rPr>
                    <w:t>4 do</w:t>
                  </w:r>
                  <w:r w:rsidR="00991E25" w:rsidRPr="00714253">
                    <w:rPr>
                      <w:rFonts w:ascii="Calibri" w:hAnsi="Calibri" w:cs="Calibri"/>
                      <w:sz w:val="16"/>
                      <w:szCs w:val="16"/>
                    </w:rPr>
                    <w:t xml:space="preserve"> 8</w:t>
                  </w:r>
                </w:p>
              </w:tc>
              <w:tc>
                <w:tcPr>
                  <w:tcW w:w="567"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N</w:t>
                  </w:r>
                  <w:r w:rsidR="00137299">
                    <w:rPr>
                      <w:rFonts w:ascii="Calibri" w:hAnsi="Calibri" w:cs="Calibri"/>
                      <w:sz w:val="16"/>
                      <w:szCs w:val="16"/>
                    </w:rPr>
                    <w:t>i</w:t>
                  </w:r>
                  <w:r w:rsidRPr="00714253">
                    <w:rPr>
                      <w:rFonts w:ascii="Calibri" w:hAnsi="Calibri" w:cs="Calibri"/>
                      <w:sz w:val="16"/>
                      <w:szCs w:val="16"/>
                    </w:rPr>
                    <w:t>e</w:t>
                  </w:r>
                </w:p>
              </w:tc>
              <w:tc>
                <w:tcPr>
                  <w:tcW w:w="708"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100</w:t>
                  </w:r>
                </w:p>
              </w:tc>
              <w:tc>
                <w:tcPr>
                  <w:tcW w:w="1134"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0,25</w:t>
                  </w:r>
                </w:p>
              </w:tc>
              <w:tc>
                <w:tcPr>
                  <w:tcW w:w="709"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0,694</w:t>
                  </w:r>
                </w:p>
              </w:tc>
            </w:tr>
            <w:tr w:rsidR="00991E25" w:rsidRPr="00714253">
              <w:tc>
                <w:tcPr>
                  <w:tcW w:w="2704" w:type="dxa"/>
                  <w:shd w:val="clear" w:color="auto" w:fill="auto"/>
                  <w:vAlign w:val="bottom"/>
                </w:tcPr>
                <w:p w:rsidR="00991E25" w:rsidRPr="001C3054" w:rsidRDefault="00991E25" w:rsidP="004A3F61">
                  <w:pPr>
                    <w:rPr>
                      <w:rFonts w:ascii="Calibri" w:hAnsi="Calibri" w:cs="Calibri"/>
                      <w:sz w:val="16"/>
                      <w:szCs w:val="16"/>
                      <w:lang w:val="pl-PL"/>
                    </w:rPr>
                  </w:pPr>
                  <w:r w:rsidRPr="00714253">
                    <w:rPr>
                      <w:rFonts w:ascii="Calibri" w:hAnsi="Calibri" w:cs="Calibri"/>
                      <w:sz w:val="16"/>
                      <w:szCs w:val="16"/>
                    </w:rPr>
                    <w:t xml:space="preserve">19 – </w:t>
                  </w:r>
                  <w:r w:rsidR="00DC45F6">
                    <w:rPr>
                      <w:rFonts w:ascii="Calibri" w:hAnsi="Calibri" w:cs="Calibri"/>
                      <w:sz w:val="16"/>
                      <w:szCs w:val="16"/>
                    </w:rPr>
                    <w:t>ręczne mieszanie, podczas którego dochodzi do bliskiego ko</w:t>
                  </w:r>
                  <w:r w:rsidR="001D3FCE">
                    <w:rPr>
                      <w:rFonts w:ascii="Calibri" w:hAnsi="Calibri" w:cs="Calibri"/>
                      <w:sz w:val="16"/>
                      <w:szCs w:val="16"/>
                    </w:rPr>
                    <w:t>ntaktu z substancją (dostępne są</w:t>
                  </w:r>
                  <w:r w:rsidR="00DC45F6">
                    <w:rPr>
                      <w:rFonts w:ascii="Calibri" w:hAnsi="Calibri" w:cs="Calibri"/>
                      <w:sz w:val="16"/>
                      <w:szCs w:val="16"/>
                    </w:rPr>
                    <w:t xml:space="preserve"> jedynie środki ochrony osobistej)</w:t>
                  </w:r>
                </w:p>
              </w:tc>
              <w:tc>
                <w:tcPr>
                  <w:tcW w:w="567"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95%</w:t>
                  </w:r>
                </w:p>
              </w:tc>
              <w:tc>
                <w:tcPr>
                  <w:tcW w:w="1134" w:type="dxa"/>
                  <w:shd w:val="clear" w:color="auto" w:fill="auto"/>
                  <w:noWrap/>
                  <w:vAlign w:val="bottom"/>
                </w:tcPr>
                <w:p w:rsidR="00991E25" w:rsidRPr="00714253" w:rsidRDefault="00E7188B" w:rsidP="004A3F61">
                  <w:pPr>
                    <w:jc w:val="center"/>
                    <w:rPr>
                      <w:rFonts w:ascii="Calibri" w:hAnsi="Calibri" w:cs="Calibri"/>
                      <w:sz w:val="16"/>
                      <w:szCs w:val="16"/>
                    </w:rPr>
                  </w:pPr>
                  <w:r>
                    <w:rPr>
                      <w:rFonts w:ascii="Calibri" w:hAnsi="Calibri" w:cs="Calibri"/>
                      <w:sz w:val="16"/>
                      <w:szCs w:val="16"/>
                    </w:rPr>
                    <w:t>Do</w:t>
                  </w:r>
                  <w:r w:rsidR="00991E25" w:rsidRPr="00714253">
                    <w:rPr>
                      <w:rFonts w:ascii="Calibri" w:hAnsi="Calibri" w:cs="Calibri"/>
                      <w:sz w:val="16"/>
                      <w:szCs w:val="16"/>
                    </w:rPr>
                    <w:t xml:space="preserve"> 1</w:t>
                  </w:r>
                </w:p>
              </w:tc>
              <w:tc>
                <w:tcPr>
                  <w:tcW w:w="567"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N</w:t>
                  </w:r>
                  <w:r w:rsidR="00137299">
                    <w:rPr>
                      <w:rFonts w:ascii="Calibri" w:hAnsi="Calibri" w:cs="Calibri"/>
                      <w:sz w:val="16"/>
                      <w:szCs w:val="16"/>
                    </w:rPr>
                    <w:t>i</w:t>
                  </w:r>
                  <w:r w:rsidRPr="00714253">
                    <w:rPr>
                      <w:rFonts w:ascii="Calibri" w:hAnsi="Calibri" w:cs="Calibri"/>
                      <w:sz w:val="16"/>
                      <w:szCs w:val="16"/>
                    </w:rPr>
                    <w:t>e</w:t>
                  </w:r>
                </w:p>
              </w:tc>
              <w:tc>
                <w:tcPr>
                  <w:tcW w:w="708"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100</w:t>
                  </w:r>
                </w:p>
              </w:tc>
              <w:tc>
                <w:tcPr>
                  <w:tcW w:w="1134"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0,25</w:t>
                  </w:r>
                </w:p>
              </w:tc>
              <w:tc>
                <w:tcPr>
                  <w:tcW w:w="709" w:type="dxa"/>
                  <w:shd w:val="clear" w:color="auto" w:fill="auto"/>
                  <w:noWrap/>
                  <w:vAlign w:val="bottom"/>
                </w:tcPr>
                <w:p w:rsidR="00991E25" w:rsidRPr="00714253" w:rsidRDefault="00991E25" w:rsidP="004A3F61">
                  <w:pPr>
                    <w:jc w:val="center"/>
                    <w:rPr>
                      <w:rFonts w:ascii="Calibri" w:hAnsi="Calibri" w:cs="Calibri"/>
                      <w:sz w:val="16"/>
                      <w:szCs w:val="16"/>
                    </w:rPr>
                  </w:pPr>
                  <w:r w:rsidRPr="00714253">
                    <w:rPr>
                      <w:rFonts w:ascii="Calibri" w:hAnsi="Calibri" w:cs="Calibri"/>
                      <w:sz w:val="16"/>
                      <w:szCs w:val="16"/>
                    </w:rPr>
                    <w:t>0,694</w:t>
                  </w:r>
                </w:p>
              </w:tc>
            </w:tr>
            <w:tr w:rsidR="00991E25" w:rsidRPr="00714253">
              <w:tc>
                <w:tcPr>
                  <w:tcW w:w="7523" w:type="dxa"/>
                  <w:gridSpan w:val="7"/>
                  <w:shd w:val="clear" w:color="auto" w:fill="auto"/>
                  <w:vAlign w:val="bottom"/>
                </w:tcPr>
                <w:p w:rsidR="00991E25" w:rsidRPr="001C3054" w:rsidRDefault="006D14ED" w:rsidP="004A3F61">
                  <w:pPr>
                    <w:jc w:val="center"/>
                    <w:rPr>
                      <w:rFonts w:ascii="Calibri" w:hAnsi="Calibri" w:cs="Calibri"/>
                      <w:b/>
                      <w:sz w:val="16"/>
                      <w:szCs w:val="16"/>
                      <w:lang w:val="pl-PL"/>
                    </w:rPr>
                  </w:pPr>
                  <w:r>
                    <w:rPr>
                      <w:rFonts w:ascii="Calibri" w:hAnsi="Calibri" w:cs="Calibri"/>
                      <w:b/>
                      <w:bCs/>
                      <w:sz w:val="16"/>
                      <w:szCs w:val="16"/>
                    </w:rPr>
                    <w:t>ZASTOSOWANIE PRZEMYSŁOWE Z SUBSTANCJĄ WYKAZUJĄCĄ ŚREDNIE ZAPYLENIE</w:t>
                  </w:r>
                </w:p>
              </w:tc>
            </w:tr>
            <w:tr w:rsidR="007B144A" w:rsidRPr="00714253">
              <w:tc>
                <w:tcPr>
                  <w:tcW w:w="2704" w:type="dxa"/>
                  <w:shd w:val="clear" w:color="auto" w:fill="auto"/>
                  <w:vAlign w:val="bottom"/>
                </w:tcPr>
                <w:p w:rsidR="007B144A" w:rsidRPr="001C3054" w:rsidRDefault="007B144A" w:rsidP="00FC40BD">
                  <w:pPr>
                    <w:rPr>
                      <w:rFonts w:ascii="Calibri" w:hAnsi="Calibri" w:cs="Calibri"/>
                      <w:sz w:val="16"/>
                      <w:szCs w:val="16"/>
                      <w:lang w:val="pl-PL"/>
                    </w:rPr>
                  </w:pPr>
                  <w:r w:rsidRPr="00714253">
                    <w:rPr>
                      <w:rFonts w:ascii="Calibri" w:hAnsi="Calibri" w:cs="Calibri"/>
                      <w:sz w:val="16"/>
                      <w:szCs w:val="16"/>
                    </w:rPr>
                    <w:t xml:space="preserve">1 – </w:t>
                  </w:r>
                  <w:r>
                    <w:rPr>
                      <w:rFonts w:ascii="Calibri" w:hAnsi="Calibri" w:cs="Calibri"/>
                      <w:sz w:val="16"/>
                      <w:szCs w:val="16"/>
                    </w:rPr>
                    <w:t xml:space="preserve">zastosowanie w zamkniętym procesie technologicznym, brak prawdopodobieństwa narażenia </w:t>
                  </w:r>
                </w:p>
              </w:tc>
              <w:tc>
                <w:tcPr>
                  <w:tcW w:w="567"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N</w:t>
                  </w:r>
                  <w:r>
                    <w:rPr>
                      <w:rFonts w:ascii="Calibri" w:hAnsi="Calibri" w:cs="Calibri"/>
                      <w:sz w:val="16"/>
                      <w:szCs w:val="16"/>
                    </w:rPr>
                    <w:t>i</w:t>
                  </w:r>
                  <w:r w:rsidRPr="00714253">
                    <w:rPr>
                      <w:rFonts w:ascii="Calibri" w:hAnsi="Calibri" w:cs="Calibri"/>
                      <w:sz w:val="16"/>
                      <w:szCs w:val="16"/>
                    </w:rPr>
                    <w:t>e</w:t>
                  </w:r>
                </w:p>
              </w:tc>
              <w:tc>
                <w:tcPr>
                  <w:tcW w:w="1134" w:type="dxa"/>
                  <w:shd w:val="clear" w:color="auto" w:fill="auto"/>
                  <w:noWrap/>
                  <w:vAlign w:val="bottom"/>
                </w:tcPr>
                <w:p w:rsidR="007B144A" w:rsidRPr="00714253" w:rsidRDefault="007B144A" w:rsidP="004A3F61">
                  <w:pPr>
                    <w:jc w:val="center"/>
                    <w:rPr>
                      <w:rFonts w:ascii="Calibri" w:hAnsi="Calibri" w:cs="Calibri"/>
                      <w:sz w:val="16"/>
                      <w:szCs w:val="16"/>
                    </w:rPr>
                  </w:pPr>
                  <w:r>
                    <w:rPr>
                      <w:rFonts w:ascii="Calibri" w:hAnsi="Calibri" w:cs="Calibri"/>
                      <w:sz w:val="16"/>
                      <w:szCs w:val="16"/>
                    </w:rPr>
                    <w:t>4 do</w:t>
                  </w:r>
                  <w:r w:rsidRPr="00714253">
                    <w:rPr>
                      <w:rFonts w:ascii="Calibri" w:hAnsi="Calibri" w:cs="Calibri"/>
                      <w:sz w:val="16"/>
                      <w:szCs w:val="16"/>
                    </w:rPr>
                    <w:t xml:space="preserve"> 8</w:t>
                  </w:r>
                </w:p>
              </w:tc>
              <w:tc>
                <w:tcPr>
                  <w:tcW w:w="567"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N</w:t>
                  </w:r>
                  <w:r>
                    <w:rPr>
                      <w:rFonts w:ascii="Calibri" w:hAnsi="Calibri" w:cs="Calibri"/>
                      <w:sz w:val="16"/>
                      <w:szCs w:val="16"/>
                    </w:rPr>
                    <w:t>i</w:t>
                  </w:r>
                  <w:r w:rsidRPr="00714253">
                    <w:rPr>
                      <w:rFonts w:ascii="Calibri" w:hAnsi="Calibri" w:cs="Calibri"/>
                      <w:sz w:val="16"/>
                      <w:szCs w:val="16"/>
                    </w:rPr>
                    <w:t>e</w:t>
                  </w:r>
                </w:p>
              </w:tc>
              <w:tc>
                <w:tcPr>
                  <w:tcW w:w="708"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100</w:t>
                  </w:r>
                </w:p>
              </w:tc>
              <w:tc>
                <w:tcPr>
                  <w:tcW w:w="1134"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0,01</w:t>
                  </w:r>
                </w:p>
              </w:tc>
              <w:tc>
                <w:tcPr>
                  <w:tcW w:w="709"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0,028</w:t>
                  </w:r>
                </w:p>
              </w:tc>
            </w:tr>
            <w:tr w:rsidR="007B144A" w:rsidRPr="00714253">
              <w:tc>
                <w:tcPr>
                  <w:tcW w:w="2704" w:type="dxa"/>
                  <w:shd w:val="clear" w:color="auto" w:fill="auto"/>
                  <w:vAlign w:val="bottom"/>
                </w:tcPr>
                <w:p w:rsidR="007B144A" w:rsidRPr="001C3054" w:rsidRDefault="007B144A" w:rsidP="00FC40BD">
                  <w:pPr>
                    <w:rPr>
                      <w:rFonts w:ascii="Calibri" w:hAnsi="Calibri" w:cs="Calibri"/>
                      <w:sz w:val="16"/>
                      <w:szCs w:val="16"/>
                      <w:lang w:val="pl-PL"/>
                    </w:rPr>
                  </w:pPr>
                  <w:r w:rsidRPr="00714253">
                    <w:rPr>
                      <w:rFonts w:ascii="Calibri" w:hAnsi="Calibri" w:cs="Calibri"/>
                      <w:sz w:val="16"/>
                      <w:szCs w:val="16"/>
                    </w:rPr>
                    <w:t xml:space="preserve">2 – </w:t>
                  </w:r>
                  <w:r>
                    <w:rPr>
                      <w:rFonts w:ascii="Calibri" w:hAnsi="Calibri" w:cs="Calibri"/>
                      <w:sz w:val="16"/>
                      <w:szCs w:val="16"/>
                    </w:rPr>
                    <w:t xml:space="preserve">zastosowanie w zamkniętym procesie technologicznym ze sporadycznym, kontrolowanym narażeniem </w:t>
                  </w:r>
                </w:p>
              </w:tc>
              <w:tc>
                <w:tcPr>
                  <w:tcW w:w="567"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90%</w:t>
                  </w:r>
                </w:p>
              </w:tc>
              <w:tc>
                <w:tcPr>
                  <w:tcW w:w="1134" w:type="dxa"/>
                  <w:shd w:val="clear" w:color="auto" w:fill="auto"/>
                  <w:noWrap/>
                  <w:vAlign w:val="bottom"/>
                </w:tcPr>
                <w:p w:rsidR="007B144A" w:rsidRPr="00714253" w:rsidRDefault="007B144A" w:rsidP="004A3F61">
                  <w:pPr>
                    <w:jc w:val="center"/>
                    <w:rPr>
                      <w:rFonts w:ascii="Calibri" w:hAnsi="Calibri" w:cs="Calibri"/>
                      <w:sz w:val="16"/>
                      <w:szCs w:val="16"/>
                    </w:rPr>
                  </w:pPr>
                  <w:r>
                    <w:rPr>
                      <w:rFonts w:ascii="Calibri" w:hAnsi="Calibri" w:cs="Calibri"/>
                      <w:sz w:val="16"/>
                      <w:szCs w:val="16"/>
                    </w:rPr>
                    <w:t>4 do</w:t>
                  </w:r>
                  <w:r w:rsidRPr="00714253">
                    <w:rPr>
                      <w:rFonts w:ascii="Calibri" w:hAnsi="Calibri" w:cs="Calibri"/>
                      <w:sz w:val="16"/>
                      <w:szCs w:val="16"/>
                    </w:rPr>
                    <w:t xml:space="preserve"> 8</w:t>
                  </w:r>
                </w:p>
              </w:tc>
              <w:tc>
                <w:tcPr>
                  <w:tcW w:w="567"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N</w:t>
                  </w:r>
                  <w:r>
                    <w:rPr>
                      <w:rFonts w:ascii="Calibri" w:hAnsi="Calibri" w:cs="Calibri"/>
                      <w:sz w:val="16"/>
                      <w:szCs w:val="16"/>
                    </w:rPr>
                    <w:t>i</w:t>
                  </w:r>
                  <w:r w:rsidRPr="00714253">
                    <w:rPr>
                      <w:rFonts w:ascii="Calibri" w:hAnsi="Calibri" w:cs="Calibri"/>
                      <w:sz w:val="16"/>
                      <w:szCs w:val="16"/>
                    </w:rPr>
                    <w:t>e</w:t>
                  </w:r>
                </w:p>
              </w:tc>
              <w:tc>
                <w:tcPr>
                  <w:tcW w:w="708"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100</w:t>
                  </w:r>
                </w:p>
              </w:tc>
              <w:tc>
                <w:tcPr>
                  <w:tcW w:w="1134"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0,1</w:t>
                  </w:r>
                </w:p>
              </w:tc>
              <w:tc>
                <w:tcPr>
                  <w:tcW w:w="709"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0,278</w:t>
                  </w:r>
                </w:p>
              </w:tc>
            </w:tr>
            <w:tr w:rsidR="007B144A" w:rsidRPr="00714253">
              <w:tc>
                <w:tcPr>
                  <w:tcW w:w="2704" w:type="dxa"/>
                  <w:shd w:val="clear" w:color="auto" w:fill="auto"/>
                  <w:vAlign w:val="bottom"/>
                </w:tcPr>
                <w:p w:rsidR="007B144A" w:rsidRPr="001C3054" w:rsidRDefault="007B144A" w:rsidP="00FC40BD">
                  <w:pPr>
                    <w:rPr>
                      <w:rFonts w:ascii="Calibri" w:hAnsi="Calibri" w:cs="Calibri"/>
                      <w:sz w:val="16"/>
                      <w:szCs w:val="16"/>
                      <w:lang w:val="pl-PL"/>
                    </w:rPr>
                  </w:pPr>
                  <w:r w:rsidRPr="00714253">
                    <w:rPr>
                      <w:rFonts w:ascii="Calibri" w:hAnsi="Calibri" w:cs="Calibri"/>
                      <w:sz w:val="16"/>
                      <w:szCs w:val="16"/>
                    </w:rPr>
                    <w:t xml:space="preserve">3 – </w:t>
                  </w:r>
                  <w:r>
                    <w:rPr>
                      <w:rFonts w:ascii="Calibri" w:hAnsi="Calibri" w:cs="Calibri"/>
                      <w:sz w:val="16"/>
                      <w:szCs w:val="16"/>
                    </w:rPr>
                    <w:t>zastosowanie w zamkniętym procesie wsadowym (synteza lub wytwarzanie)</w:t>
                  </w:r>
                </w:p>
              </w:tc>
              <w:tc>
                <w:tcPr>
                  <w:tcW w:w="567"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80%</w:t>
                  </w:r>
                </w:p>
              </w:tc>
              <w:tc>
                <w:tcPr>
                  <w:tcW w:w="1134" w:type="dxa"/>
                  <w:shd w:val="clear" w:color="auto" w:fill="auto"/>
                  <w:noWrap/>
                  <w:vAlign w:val="bottom"/>
                </w:tcPr>
                <w:p w:rsidR="007B144A" w:rsidRPr="00714253" w:rsidRDefault="007B144A" w:rsidP="004A3F61">
                  <w:pPr>
                    <w:jc w:val="center"/>
                    <w:rPr>
                      <w:rFonts w:ascii="Calibri" w:hAnsi="Calibri" w:cs="Calibri"/>
                      <w:sz w:val="16"/>
                      <w:szCs w:val="16"/>
                    </w:rPr>
                  </w:pPr>
                  <w:r>
                    <w:rPr>
                      <w:rFonts w:ascii="Calibri" w:hAnsi="Calibri" w:cs="Calibri"/>
                      <w:sz w:val="16"/>
                      <w:szCs w:val="16"/>
                    </w:rPr>
                    <w:t>4 do</w:t>
                  </w:r>
                  <w:r w:rsidRPr="00714253">
                    <w:rPr>
                      <w:rFonts w:ascii="Calibri" w:hAnsi="Calibri" w:cs="Calibri"/>
                      <w:sz w:val="16"/>
                      <w:szCs w:val="16"/>
                    </w:rPr>
                    <w:t xml:space="preserve"> 8</w:t>
                  </w:r>
                </w:p>
              </w:tc>
              <w:tc>
                <w:tcPr>
                  <w:tcW w:w="567"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N</w:t>
                  </w:r>
                  <w:r>
                    <w:rPr>
                      <w:rFonts w:ascii="Calibri" w:hAnsi="Calibri" w:cs="Calibri"/>
                      <w:sz w:val="16"/>
                      <w:szCs w:val="16"/>
                    </w:rPr>
                    <w:t>i</w:t>
                  </w:r>
                  <w:r w:rsidRPr="00714253">
                    <w:rPr>
                      <w:rFonts w:ascii="Calibri" w:hAnsi="Calibri" w:cs="Calibri"/>
                      <w:sz w:val="16"/>
                      <w:szCs w:val="16"/>
                    </w:rPr>
                    <w:t>e</w:t>
                  </w:r>
                </w:p>
              </w:tc>
              <w:tc>
                <w:tcPr>
                  <w:tcW w:w="708"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100</w:t>
                  </w:r>
                </w:p>
              </w:tc>
              <w:tc>
                <w:tcPr>
                  <w:tcW w:w="1134"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0,2</w:t>
                  </w:r>
                </w:p>
              </w:tc>
              <w:tc>
                <w:tcPr>
                  <w:tcW w:w="709"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0,556</w:t>
                  </w:r>
                </w:p>
              </w:tc>
            </w:tr>
            <w:tr w:rsidR="007B144A" w:rsidRPr="00714253">
              <w:tc>
                <w:tcPr>
                  <w:tcW w:w="2704" w:type="dxa"/>
                  <w:shd w:val="clear" w:color="auto" w:fill="auto"/>
                  <w:vAlign w:val="bottom"/>
                </w:tcPr>
                <w:p w:rsidR="007B144A" w:rsidRPr="001C3054" w:rsidRDefault="007B144A" w:rsidP="00FC40BD">
                  <w:pPr>
                    <w:rPr>
                      <w:rFonts w:ascii="Calibri" w:hAnsi="Calibri" w:cs="Calibri"/>
                      <w:sz w:val="16"/>
                      <w:szCs w:val="16"/>
                      <w:lang w:val="pl-PL"/>
                    </w:rPr>
                  </w:pPr>
                  <w:r w:rsidRPr="00714253">
                    <w:rPr>
                      <w:rFonts w:ascii="Calibri" w:hAnsi="Calibri" w:cs="Calibri"/>
                      <w:sz w:val="16"/>
                      <w:szCs w:val="16"/>
                    </w:rPr>
                    <w:t xml:space="preserve">4 – </w:t>
                  </w:r>
                  <w:r>
                    <w:rPr>
                      <w:rFonts w:ascii="Calibri" w:hAnsi="Calibri" w:cs="Calibri"/>
                      <w:sz w:val="16"/>
                      <w:szCs w:val="16"/>
                    </w:rPr>
                    <w:t>zastosowanie w procesie wsadowym i innym procesie (synteza), w którym powstaje możliwość narażenia</w:t>
                  </w:r>
                </w:p>
              </w:tc>
              <w:tc>
                <w:tcPr>
                  <w:tcW w:w="567"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95%</w:t>
                  </w:r>
                </w:p>
              </w:tc>
              <w:tc>
                <w:tcPr>
                  <w:tcW w:w="1134" w:type="dxa"/>
                  <w:shd w:val="clear" w:color="auto" w:fill="auto"/>
                  <w:noWrap/>
                  <w:vAlign w:val="bottom"/>
                </w:tcPr>
                <w:p w:rsidR="007B144A" w:rsidRPr="00714253" w:rsidRDefault="007B144A" w:rsidP="004A3F61">
                  <w:pPr>
                    <w:jc w:val="center"/>
                    <w:rPr>
                      <w:rFonts w:ascii="Calibri" w:hAnsi="Calibri" w:cs="Calibri"/>
                      <w:sz w:val="16"/>
                      <w:szCs w:val="16"/>
                    </w:rPr>
                  </w:pPr>
                  <w:r>
                    <w:rPr>
                      <w:rFonts w:ascii="Calibri" w:hAnsi="Calibri" w:cs="Calibri"/>
                      <w:sz w:val="16"/>
                      <w:szCs w:val="16"/>
                    </w:rPr>
                    <w:t>4 do</w:t>
                  </w:r>
                  <w:r w:rsidRPr="00714253">
                    <w:rPr>
                      <w:rFonts w:ascii="Calibri" w:hAnsi="Calibri" w:cs="Calibri"/>
                      <w:sz w:val="16"/>
                      <w:szCs w:val="16"/>
                    </w:rPr>
                    <w:t xml:space="preserve"> 8</w:t>
                  </w:r>
                </w:p>
              </w:tc>
              <w:tc>
                <w:tcPr>
                  <w:tcW w:w="567"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N</w:t>
                  </w:r>
                  <w:r>
                    <w:rPr>
                      <w:rFonts w:ascii="Calibri" w:hAnsi="Calibri" w:cs="Calibri"/>
                      <w:sz w:val="16"/>
                      <w:szCs w:val="16"/>
                    </w:rPr>
                    <w:t>i</w:t>
                  </w:r>
                  <w:r w:rsidRPr="00714253">
                    <w:rPr>
                      <w:rFonts w:ascii="Calibri" w:hAnsi="Calibri" w:cs="Calibri"/>
                      <w:sz w:val="16"/>
                      <w:szCs w:val="16"/>
                    </w:rPr>
                    <w:t>e</w:t>
                  </w:r>
                </w:p>
              </w:tc>
              <w:tc>
                <w:tcPr>
                  <w:tcW w:w="708"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100</w:t>
                  </w:r>
                </w:p>
              </w:tc>
              <w:tc>
                <w:tcPr>
                  <w:tcW w:w="1134"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0,25</w:t>
                  </w:r>
                </w:p>
              </w:tc>
              <w:tc>
                <w:tcPr>
                  <w:tcW w:w="709"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0,694</w:t>
                  </w:r>
                </w:p>
              </w:tc>
            </w:tr>
            <w:tr w:rsidR="007B144A" w:rsidRPr="00714253">
              <w:tc>
                <w:tcPr>
                  <w:tcW w:w="2704" w:type="dxa"/>
                  <w:shd w:val="clear" w:color="auto" w:fill="auto"/>
                  <w:vAlign w:val="bottom"/>
                </w:tcPr>
                <w:p w:rsidR="007B144A" w:rsidRPr="001C3054" w:rsidRDefault="007B144A" w:rsidP="00FC40BD">
                  <w:pPr>
                    <w:rPr>
                      <w:rFonts w:ascii="Calibri" w:hAnsi="Calibri" w:cs="Calibri"/>
                      <w:sz w:val="16"/>
                      <w:szCs w:val="16"/>
                      <w:lang w:val="pl-PL"/>
                    </w:rPr>
                  </w:pPr>
                  <w:r w:rsidRPr="00714253">
                    <w:rPr>
                      <w:rFonts w:ascii="Calibri" w:hAnsi="Calibri" w:cs="Calibri"/>
                      <w:sz w:val="16"/>
                      <w:szCs w:val="16"/>
                    </w:rPr>
                    <w:t xml:space="preserve">5 – </w:t>
                  </w:r>
                  <w:r>
                    <w:rPr>
                      <w:rFonts w:ascii="Calibri" w:hAnsi="Calibri" w:cs="Calibri"/>
                      <w:sz w:val="16"/>
                      <w:szCs w:val="16"/>
                    </w:rPr>
                    <w:t>mieszanie we wsadowych procesach wytwarzania preparatów lub wyrobów (wieloetapowy i/lub znaczący kontakt)</w:t>
                  </w:r>
                </w:p>
              </w:tc>
              <w:tc>
                <w:tcPr>
                  <w:tcW w:w="567"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95%</w:t>
                  </w:r>
                </w:p>
              </w:tc>
              <w:tc>
                <w:tcPr>
                  <w:tcW w:w="1134" w:type="dxa"/>
                  <w:shd w:val="clear" w:color="auto" w:fill="auto"/>
                  <w:noWrap/>
                  <w:vAlign w:val="bottom"/>
                </w:tcPr>
                <w:p w:rsidR="007B144A" w:rsidRPr="00714253" w:rsidRDefault="007B144A" w:rsidP="004A3F61">
                  <w:pPr>
                    <w:jc w:val="center"/>
                    <w:rPr>
                      <w:rFonts w:ascii="Calibri" w:hAnsi="Calibri" w:cs="Calibri"/>
                      <w:sz w:val="16"/>
                      <w:szCs w:val="16"/>
                    </w:rPr>
                  </w:pPr>
                  <w:r>
                    <w:rPr>
                      <w:rFonts w:ascii="Calibri" w:hAnsi="Calibri" w:cs="Calibri"/>
                      <w:sz w:val="16"/>
                      <w:szCs w:val="16"/>
                    </w:rPr>
                    <w:t>4 do</w:t>
                  </w:r>
                  <w:r w:rsidRPr="00714253">
                    <w:rPr>
                      <w:rFonts w:ascii="Calibri" w:hAnsi="Calibri" w:cs="Calibri"/>
                      <w:sz w:val="16"/>
                      <w:szCs w:val="16"/>
                    </w:rPr>
                    <w:t xml:space="preserve"> 8</w:t>
                  </w:r>
                </w:p>
              </w:tc>
              <w:tc>
                <w:tcPr>
                  <w:tcW w:w="567"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N</w:t>
                  </w:r>
                  <w:r>
                    <w:rPr>
                      <w:rFonts w:ascii="Calibri" w:hAnsi="Calibri" w:cs="Calibri"/>
                      <w:sz w:val="16"/>
                      <w:szCs w:val="16"/>
                    </w:rPr>
                    <w:t>i</w:t>
                  </w:r>
                  <w:r w:rsidRPr="00714253">
                    <w:rPr>
                      <w:rFonts w:ascii="Calibri" w:hAnsi="Calibri" w:cs="Calibri"/>
                      <w:sz w:val="16"/>
                      <w:szCs w:val="16"/>
                    </w:rPr>
                    <w:t>e</w:t>
                  </w:r>
                </w:p>
              </w:tc>
              <w:tc>
                <w:tcPr>
                  <w:tcW w:w="708"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100</w:t>
                  </w:r>
                </w:p>
              </w:tc>
              <w:tc>
                <w:tcPr>
                  <w:tcW w:w="1134"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0,25</w:t>
                  </w:r>
                </w:p>
              </w:tc>
              <w:tc>
                <w:tcPr>
                  <w:tcW w:w="709"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0,694</w:t>
                  </w:r>
                </w:p>
              </w:tc>
            </w:tr>
            <w:tr w:rsidR="007B144A" w:rsidRPr="00714253">
              <w:tc>
                <w:tcPr>
                  <w:tcW w:w="2704" w:type="dxa"/>
                  <w:shd w:val="clear" w:color="auto" w:fill="auto"/>
                  <w:vAlign w:val="bottom"/>
                </w:tcPr>
                <w:p w:rsidR="007B144A" w:rsidRPr="001C3054" w:rsidRDefault="007B144A" w:rsidP="00FC40BD">
                  <w:pPr>
                    <w:rPr>
                      <w:rFonts w:ascii="Calibri" w:hAnsi="Calibri" w:cs="Calibri"/>
                      <w:sz w:val="16"/>
                      <w:szCs w:val="16"/>
                      <w:lang w:val="pl-PL"/>
                    </w:rPr>
                  </w:pPr>
                  <w:r w:rsidRPr="00714253">
                    <w:rPr>
                      <w:rFonts w:ascii="Calibri" w:hAnsi="Calibri" w:cs="Calibri"/>
                      <w:sz w:val="16"/>
                      <w:szCs w:val="16"/>
                    </w:rPr>
                    <w:t xml:space="preserve">8a – </w:t>
                  </w:r>
                  <w:r>
                    <w:rPr>
                      <w:rFonts w:ascii="Calibri" w:hAnsi="Calibri" w:cs="Calibri"/>
                      <w:sz w:val="16"/>
                      <w:szCs w:val="16"/>
                    </w:rPr>
                    <w:t>przenoszenie substancji lub preparatu (załadunek/rozładunek) do/z naczyń/dużych pojemników w pomieszczeniach nieprzeznaczonych do tego celu</w:t>
                  </w:r>
                </w:p>
              </w:tc>
              <w:tc>
                <w:tcPr>
                  <w:tcW w:w="567"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95%</w:t>
                  </w:r>
                </w:p>
              </w:tc>
              <w:tc>
                <w:tcPr>
                  <w:tcW w:w="1134" w:type="dxa"/>
                  <w:shd w:val="clear" w:color="auto" w:fill="auto"/>
                  <w:noWrap/>
                  <w:vAlign w:val="bottom"/>
                </w:tcPr>
                <w:p w:rsidR="007B144A" w:rsidRPr="00714253" w:rsidRDefault="007B144A" w:rsidP="004A3F61">
                  <w:pPr>
                    <w:jc w:val="center"/>
                    <w:rPr>
                      <w:rFonts w:ascii="Calibri" w:hAnsi="Calibri" w:cs="Calibri"/>
                      <w:sz w:val="16"/>
                      <w:szCs w:val="16"/>
                    </w:rPr>
                  </w:pPr>
                  <w:r>
                    <w:rPr>
                      <w:rFonts w:ascii="Calibri" w:hAnsi="Calibri" w:cs="Calibri"/>
                      <w:sz w:val="16"/>
                      <w:szCs w:val="16"/>
                    </w:rPr>
                    <w:t>4 do</w:t>
                  </w:r>
                  <w:r w:rsidRPr="00714253">
                    <w:rPr>
                      <w:rFonts w:ascii="Calibri" w:hAnsi="Calibri" w:cs="Calibri"/>
                      <w:sz w:val="16"/>
                      <w:szCs w:val="16"/>
                    </w:rPr>
                    <w:t xml:space="preserve"> 8</w:t>
                  </w:r>
                </w:p>
              </w:tc>
              <w:tc>
                <w:tcPr>
                  <w:tcW w:w="567"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N</w:t>
                  </w:r>
                  <w:r>
                    <w:rPr>
                      <w:rFonts w:ascii="Calibri" w:hAnsi="Calibri" w:cs="Calibri"/>
                      <w:sz w:val="16"/>
                      <w:szCs w:val="16"/>
                    </w:rPr>
                    <w:t>i</w:t>
                  </w:r>
                  <w:r w:rsidRPr="00714253">
                    <w:rPr>
                      <w:rFonts w:ascii="Calibri" w:hAnsi="Calibri" w:cs="Calibri"/>
                      <w:sz w:val="16"/>
                      <w:szCs w:val="16"/>
                    </w:rPr>
                    <w:t>e</w:t>
                  </w:r>
                </w:p>
              </w:tc>
              <w:tc>
                <w:tcPr>
                  <w:tcW w:w="708"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100</w:t>
                  </w:r>
                </w:p>
              </w:tc>
              <w:tc>
                <w:tcPr>
                  <w:tcW w:w="1134"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0,25</w:t>
                  </w:r>
                </w:p>
              </w:tc>
              <w:tc>
                <w:tcPr>
                  <w:tcW w:w="709"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0,694</w:t>
                  </w:r>
                </w:p>
              </w:tc>
            </w:tr>
            <w:tr w:rsidR="007B144A" w:rsidRPr="00714253">
              <w:tc>
                <w:tcPr>
                  <w:tcW w:w="2704" w:type="dxa"/>
                  <w:shd w:val="clear" w:color="auto" w:fill="auto"/>
                  <w:vAlign w:val="bottom"/>
                </w:tcPr>
                <w:p w:rsidR="007B144A" w:rsidRPr="001C3054" w:rsidRDefault="007B144A" w:rsidP="00FC40BD">
                  <w:pPr>
                    <w:rPr>
                      <w:rFonts w:ascii="Calibri" w:hAnsi="Calibri" w:cs="Calibri"/>
                      <w:sz w:val="16"/>
                      <w:szCs w:val="16"/>
                      <w:lang w:val="pl-PL"/>
                    </w:rPr>
                  </w:pPr>
                  <w:r w:rsidRPr="00714253">
                    <w:rPr>
                      <w:rFonts w:ascii="Calibri" w:hAnsi="Calibri" w:cs="Calibri"/>
                      <w:sz w:val="16"/>
                      <w:szCs w:val="16"/>
                    </w:rPr>
                    <w:t xml:space="preserve">8b – </w:t>
                  </w:r>
                  <w:r>
                    <w:rPr>
                      <w:rFonts w:ascii="Calibri" w:hAnsi="Calibri" w:cs="Calibri"/>
                      <w:sz w:val="16"/>
                      <w:szCs w:val="16"/>
                    </w:rPr>
                    <w:t>przenoszenie substancji lub preparatu (załadunek/rozładunek) do/z naczyń/dużych pojemników w pomieszczeniach przeznaczonych do tego celu</w:t>
                  </w:r>
                </w:p>
              </w:tc>
              <w:tc>
                <w:tcPr>
                  <w:tcW w:w="567"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95%</w:t>
                  </w:r>
                </w:p>
              </w:tc>
              <w:tc>
                <w:tcPr>
                  <w:tcW w:w="1134" w:type="dxa"/>
                  <w:shd w:val="clear" w:color="auto" w:fill="auto"/>
                  <w:noWrap/>
                  <w:vAlign w:val="bottom"/>
                </w:tcPr>
                <w:p w:rsidR="007B144A" w:rsidRPr="00714253" w:rsidRDefault="007B144A" w:rsidP="004A3F61">
                  <w:pPr>
                    <w:jc w:val="center"/>
                    <w:rPr>
                      <w:rFonts w:ascii="Calibri" w:hAnsi="Calibri" w:cs="Calibri"/>
                      <w:sz w:val="16"/>
                      <w:szCs w:val="16"/>
                    </w:rPr>
                  </w:pPr>
                  <w:r>
                    <w:rPr>
                      <w:rFonts w:ascii="Calibri" w:hAnsi="Calibri" w:cs="Calibri"/>
                      <w:sz w:val="16"/>
                      <w:szCs w:val="16"/>
                    </w:rPr>
                    <w:t>4 do</w:t>
                  </w:r>
                  <w:r w:rsidRPr="00714253">
                    <w:rPr>
                      <w:rFonts w:ascii="Calibri" w:hAnsi="Calibri" w:cs="Calibri"/>
                      <w:sz w:val="16"/>
                      <w:szCs w:val="16"/>
                    </w:rPr>
                    <w:t xml:space="preserve"> 8</w:t>
                  </w:r>
                </w:p>
              </w:tc>
              <w:tc>
                <w:tcPr>
                  <w:tcW w:w="567"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N</w:t>
                  </w:r>
                  <w:r>
                    <w:rPr>
                      <w:rFonts w:ascii="Calibri" w:hAnsi="Calibri" w:cs="Calibri"/>
                      <w:sz w:val="16"/>
                      <w:szCs w:val="16"/>
                    </w:rPr>
                    <w:t>i</w:t>
                  </w:r>
                  <w:r w:rsidRPr="00714253">
                    <w:rPr>
                      <w:rFonts w:ascii="Calibri" w:hAnsi="Calibri" w:cs="Calibri"/>
                      <w:sz w:val="16"/>
                      <w:szCs w:val="16"/>
                    </w:rPr>
                    <w:t>e</w:t>
                  </w:r>
                </w:p>
              </w:tc>
              <w:tc>
                <w:tcPr>
                  <w:tcW w:w="708"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100</w:t>
                  </w:r>
                </w:p>
              </w:tc>
              <w:tc>
                <w:tcPr>
                  <w:tcW w:w="1134"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0,25</w:t>
                  </w:r>
                </w:p>
              </w:tc>
              <w:tc>
                <w:tcPr>
                  <w:tcW w:w="709"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0,694</w:t>
                  </w:r>
                </w:p>
              </w:tc>
            </w:tr>
            <w:tr w:rsidR="007B144A" w:rsidRPr="00714253">
              <w:tc>
                <w:tcPr>
                  <w:tcW w:w="2704" w:type="dxa"/>
                  <w:shd w:val="clear" w:color="auto" w:fill="auto"/>
                  <w:vAlign w:val="bottom"/>
                </w:tcPr>
                <w:p w:rsidR="007B144A" w:rsidRPr="001C3054" w:rsidRDefault="007B144A" w:rsidP="00FC40BD">
                  <w:pPr>
                    <w:rPr>
                      <w:rFonts w:ascii="Calibri" w:hAnsi="Calibri" w:cs="Calibri"/>
                      <w:sz w:val="16"/>
                      <w:szCs w:val="16"/>
                      <w:lang w:val="pl-PL"/>
                    </w:rPr>
                  </w:pPr>
                  <w:r w:rsidRPr="00714253">
                    <w:rPr>
                      <w:rFonts w:ascii="Calibri" w:hAnsi="Calibri" w:cs="Calibri"/>
                      <w:sz w:val="16"/>
                      <w:szCs w:val="16"/>
                    </w:rPr>
                    <w:t xml:space="preserve">9 – </w:t>
                  </w:r>
                  <w:r>
                    <w:rPr>
                      <w:rFonts w:ascii="Calibri" w:hAnsi="Calibri" w:cs="Calibri"/>
                      <w:sz w:val="16"/>
                      <w:szCs w:val="16"/>
                    </w:rPr>
                    <w:t>przenoszenie substancji lub preparatu do małych pojemników (przeznaczoną do tego celu linią do napełniania wraz z ważeniem)</w:t>
                  </w:r>
                </w:p>
              </w:tc>
              <w:tc>
                <w:tcPr>
                  <w:tcW w:w="567"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95%</w:t>
                  </w:r>
                </w:p>
              </w:tc>
              <w:tc>
                <w:tcPr>
                  <w:tcW w:w="1134" w:type="dxa"/>
                  <w:shd w:val="clear" w:color="auto" w:fill="auto"/>
                  <w:noWrap/>
                  <w:vAlign w:val="bottom"/>
                </w:tcPr>
                <w:p w:rsidR="007B144A" w:rsidRPr="00714253" w:rsidRDefault="007B144A" w:rsidP="004A3F61">
                  <w:pPr>
                    <w:jc w:val="center"/>
                    <w:rPr>
                      <w:rFonts w:ascii="Calibri" w:hAnsi="Calibri" w:cs="Calibri"/>
                      <w:sz w:val="16"/>
                      <w:szCs w:val="16"/>
                    </w:rPr>
                  </w:pPr>
                  <w:r>
                    <w:rPr>
                      <w:rFonts w:ascii="Calibri" w:hAnsi="Calibri" w:cs="Calibri"/>
                      <w:sz w:val="16"/>
                      <w:szCs w:val="16"/>
                    </w:rPr>
                    <w:t>4 do</w:t>
                  </w:r>
                  <w:r w:rsidRPr="00714253">
                    <w:rPr>
                      <w:rFonts w:ascii="Calibri" w:hAnsi="Calibri" w:cs="Calibri"/>
                      <w:sz w:val="16"/>
                      <w:szCs w:val="16"/>
                    </w:rPr>
                    <w:t xml:space="preserve"> 8</w:t>
                  </w:r>
                </w:p>
              </w:tc>
              <w:tc>
                <w:tcPr>
                  <w:tcW w:w="567"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N</w:t>
                  </w:r>
                  <w:r>
                    <w:rPr>
                      <w:rFonts w:ascii="Calibri" w:hAnsi="Calibri" w:cs="Calibri"/>
                      <w:sz w:val="16"/>
                      <w:szCs w:val="16"/>
                    </w:rPr>
                    <w:t>i</w:t>
                  </w:r>
                  <w:r w:rsidRPr="00714253">
                    <w:rPr>
                      <w:rFonts w:ascii="Calibri" w:hAnsi="Calibri" w:cs="Calibri"/>
                      <w:sz w:val="16"/>
                      <w:szCs w:val="16"/>
                    </w:rPr>
                    <w:t>e</w:t>
                  </w:r>
                </w:p>
              </w:tc>
              <w:tc>
                <w:tcPr>
                  <w:tcW w:w="708"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100</w:t>
                  </w:r>
                </w:p>
              </w:tc>
              <w:tc>
                <w:tcPr>
                  <w:tcW w:w="1134"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0,25</w:t>
                  </w:r>
                </w:p>
              </w:tc>
              <w:tc>
                <w:tcPr>
                  <w:tcW w:w="709"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0,694</w:t>
                  </w:r>
                </w:p>
              </w:tc>
            </w:tr>
            <w:tr w:rsidR="007B144A" w:rsidRPr="00714253">
              <w:tc>
                <w:tcPr>
                  <w:tcW w:w="2704" w:type="dxa"/>
                  <w:shd w:val="clear" w:color="auto" w:fill="auto"/>
                  <w:vAlign w:val="bottom"/>
                </w:tcPr>
                <w:p w:rsidR="007B144A" w:rsidRPr="00714253" w:rsidRDefault="007B144A" w:rsidP="00FC40BD">
                  <w:pPr>
                    <w:rPr>
                      <w:rFonts w:ascii="Calibri" w:hAnsi="Calibri" w:cs="Calibri"/>
                      <w:sz w:val="16"/>
                      <w:szCs w:val="16"/>
                      <w:lang w:val="en-US"/>
                    </w:rPr>
                  </w:pPr>
                  <w:r w:rsidRPr="00714253">
                    <w:rPr>
                      <w:rFonts w:ascii="Calibri" w:hAnsi="Calibri" w:cs="Calibri"/>
                      <w:sz w:val="16"/>
                      <w:szCs w:val="16"/>
                    </w:rPr>
                    <w:t xml:space="preserve">15 – </w:t>
                  </w:r>
                  <w:r>
                    <w:rPr>
                      <w:rFonts w:ascii="Calibri" w:hAnsi="Calibri" w:cs="Calibri"/>
                      <w:sz w:val="16"/>
                      <w:szCs w:val="16"/>
                    </w:rPr>
                    <w:t>stosowanie jako odczynniki laboratoryjne</w:t>
                  </w:r>
                </w:p>
              </w:tc>
              <w:tc>
                <w:tcPr>
                  <w:tcW w:w="567"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50%</w:t>
                  </w:r>
                </w:p>
              </w:tc>
              <w:tc>
                <w:tcPr>
                  <w:tcW w:w="1134" w:type="dxa"/>
                  <w:shd w:val="clear" w:color="auto" w:fill="auto"/>
                  <w:noWrap/>
                  <w:vAlign w:val="bottom"/>
                </w:tcPr>
                <w:p w:rsidR="007B144A" w:rsidRPr="00714253" w:rsidRDefault="007B144A" w:rsidP="004A3F61">
                  <w:pPr>
                    <w:jc w:val="center"/>
                    <w:rPr>
                      <w:rFonts w:ascii="Calibri" w:hAnsi="Calibri" w:cs="Calibri"/>
                      <w:sz w:val="16"/>
                      <w:szCs w:val="16"/>
                    </w:rPr>
                  </w:pPr>
                  <w:r>
                    <w:rPr>
                      <w:rFonts w:ascii="Calibri" w:hAnsi="Calibri" w:cs="Calibri"/>
                      <w:sz w:val="16"/>
                      <w:szCs w:val="16"/>
                    </w:rPr>
                    <w:t>4 do</w:t>
                  </w:r>
                  <w:r w:rsidRPr="00714253">
                    <w:rPr>
                      <w:rFonts w:ascii="Calibri" w:hAnsi="Calibri" w:cs="Calibri"/>
                      <w:sz w:val="16"/>
                      <w:szCs w:val="16"/>
                    </w:rPr>
                    <w:t xml:space="preserve"> 8</w:t>
                  </w:r>
                </w:p>
              </w:tc>
              <w:tc>
                <w:tcPr>
                  <w:tcW w:w="567"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N</w:t>
                  </w:r>
                  <w:r>
                    <w:rPr>
                      <w:rFonts w:ascii="Calibri" w:hAnsi="Calibri" w:cs="Calibri"/>
                      <w:sz w:val="16"/>
                      <w:szCs w:val="16"/>
                    </w:rPr>
                    <w:t>i</w:t>
                  </w:r>
                  <w:r w:rsidRPr="00714253">
                    <w:rPr>
                      <w:rFonts w:ascii="Calibri" w:hAnsi="Calibri" w:cs="Calibri"/>
                      <w:sz w:val="16"/>
                      <w:szCs w:val="16"/>
                    </w:rPr>
                    <w:t>e</w:t>
                  </w:r>
                </w:p>
              </w:tc>
              <w:tc>
                <w:tcPr>
                  <w:tcW w:w="708"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100</w:t>
                  </w:r>
                </w:p>
              </w:tc>
              <w:tc>
                <w:tcPr>
                  <w:tcW w:w="1134"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0,25</w:t>
                  </w:r>
                </w:p>
              </w:tc>
              <w:tc>
                <w:tcPr>
                  <w:tcW w:w="709"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0,694</w:t>
                  </w:r>
                </w:p>
              </w:tc>
            </w:tr>
            <w:tr w:rsidR="007B144A" w:rsidRPr="00714253">
              <w:tc>
                <w:tcPr>
                  <w:tcW w:w="2704" w:type="dxa"/>
                  <w:shd w:val="clear" w:color="auto" w:fill="auto"/>
                  <w:vAlign w:val="bottom"/>
                </w:tcPr>
                <w:p w:rsidR="007B144A" w:rsidRPr="001C3054" w:rsidRDefault="007B144A" w:rsidP="00FC40BD">
                  <w:pPr>
                    <w:rPr>
                      <w:rFonts w:ascii="Calibri" w:hAnsi="Calibri" w:cs="Calibri"/>
                      <w:sz w:val="16"/>
                      <w:szCs w:val="16"/>
                      <w:lang w:val="pl-PL"/>
                    </w:rPr>
                  </w:pPr>
                  <w:r w:rsidRPr="00714253">
                    <w:rPr>
                      <w:rFonts w:ascii="Calibri" w:hAnsi="Calibri" w:cs="Calibri"/>
                      <w:sz w:val="16"/>
                      <w:szCs w:val="16"/>
                    </w:rPr>
                    <w:t xml:space="preserve">19 – </w:t>
                  </w:r>
                  <w:r>
                    <w:rPr>
                      <w:rFonts w:ascii="Calibri" w:hAnsi="Calibri" w:cs="Calibri"/>
                      <w:sz w:val="16"/>
                      <w:szCs w:val="16"/>
                    </w:rPr>
                    <w:t>ręczne mieszanie, podczas którego dochodzi do bliskiego kontaktu z substancją (dostępne są jedynie środki ochrony osobistej)</w:t>
                  </w:r>
                </w:p>
              </w:tc>
              <w:tc>
                <w:tcPr>
                  <w:tcW w:w="567"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95%</w:t>
                  </w:r>
                </w:p>
              </w:tc>
              <w:tc>
                <w:tcPr>
                  <w:tcW w:w="1134" w:type="dxa"/>
                  <w:shd w:val="clear" w:color="auto" w:fill="auto"/>
                  <w:noWrap/>
                  <w:vAlign w:val="bottom"/>
                </w:tcPr>
                <w:p w:rsidR="007B144A" w:rsidRPr="00714253" w:rsidRDefault="007B144A" w:rsidP="004A3F61">
                  <w:pPr>
                    <w:jc w:val="center"/>
                    <w:rPr>
                      <w:rFonts w:ascii="Calibri" w:hAnsi="Calibri" w:cs="Calibri"/>
                      <w:sz w:val="16"/>
                      <w:szCs w:val="16"/>
                    </w:rPr>
                  </w:pPr>
                  <w:r>
                    <w:rPr>
                      <w:rFonts w:ascii="Calibri" w:hAnsi="Calibri" w:cs="Calibri"/>
                      <w:sz w:val="16"/>
                      <w:szCs w:val="16"/>
                    </w:rPr>
                    <w:t>4 do</w:t>
                  </w:r>
                  <w:r w:rsidRPr="00714253">
                    <w:rPr>
                      <w:rFonts w:ascii="Calibri" w:hAnsi="Calibri" w:cs="Calibri"/>
                      <w:sz w:val="16"/>
                      <w:szCs w:val="16"/>
                    </w:rPr>
                    <w:t xml:space="preserve"> 8</w:t>
                  </w:r>
                </w:p>
              </w:tc>
              <w:tc>
                <w:tcPr>
                  <w:tcW w:w="567"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N</w:t>
                  </w:r>
                  <w:r>
                    <w:rPr>
                      <w:rFonts w:ascii="Calibri" w:hAnsi="Calibri" w:cs="Calibri"/>
                      <w:sz w:val="16"/>
                      <w:szCs w:val="16"/>
                    </w:rPr>
                    <w:t>i</w:t>
                  </w:r>
                  <w:r w:rsidRPr="00714253">
                    <w:rPr>
                      <w:rFonts w:ascii="Calibri" w:hAnsi="Calibri" w:cs="Calibri"/>
                      <w:sz w:val="16"/>
                      <w:szCs w:val="16"/>
                    </w:rPr>
                    <w:t>e</w:t>
                  </w:r>
                </w:p>
              </w:tc>
              <w:tc>
                <w:tcPr>
                  <w:tcW w:w="708"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100</w:t>
                  </w:r>
                </w:p>
              </w:tc>
              <w:tc>
                <w:tcPr>
                  <w:tcW w:w="1134"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0,25</w:t>
                  </w:r>
                </w:p>
              </w:tc>
              <w:tc>
                <w:tcPr>
                  <w:tcW w:w="709"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0,694</w:t>
                  </w:r>
                </w:p>
              </w:tc>
            </w:tr>
            <w:tr w:rsidR="007B144A" w:rsidRPr="00714253">
              <w:tc>
                <w:tcPr>
                  <w:tcW w:w="7523" w:type="dxa"/>
                  <w:gridSpan w:val="7"/>
                  <w:shd w:val="clear" w:color="auto" w:fill="auto"/>
                  <w:vAlign w:val="bottom"/>
                </w:tcPr>
                <w:p w:rsidR="007B144A" w:rsidRPr="001C3054" w:rsidRDefault="007B144A" w:rsidP="004A3F61">
                  <w:pPr>
                    <w:jc w:val="center"/>
                    <w:rPr>
                      <w:rFonts w:ascii="Calibri" w:hAnsi="Calibri" w:cs="Calibri"/>
                      <w:b/>
                      <w:sz w:val="16"/>
                      <w:szCs w:val="16"/>
                      <w:lang w:val="pl-PL"/>
                    </w:rPr>
                  </w:pPr>
                  <w:r>
                    <w:rPr>
                      <w:rFonts w:ascii="Calibri" w:hAnsi="Calibri" w:cs="Calibri"/>
                      <w:b/>
                      <w:bCs/>
                      <w:sz w:val="16"/>
                      <w:szCs w:val="16"/>
                    </w:rPr>
                    <w:t>ZASTOSOWANIE PRZEMYSŁOWE Z SUBSTANCJĄ WYKAZUJĄCĄ NISKIE ZAPYLENIE</w:t>
                  </w:r>
                </w:p>
              </w:tc>
            </w:tr>
            <w:tr w:rsidR="007B144A" w:rsidRPr="00714253">
              <w:tc>
                <w:tcPr>
                  <w:tcW w:w="2704" w:type="dxa"/>
                  <w:shd w:val="clear" w:color="auto" w:fill="auto"/>
                  <w:vAlign w:val="bottom"/>
                </w:tcPr>
                <w:p w:rsidR="007B144A" w:rsidRPr="001C3054" w:rsidRDefault="007B144A" w:rsidP="00FC40BD">
                  <w:pPr>
                    <w:rPr>
                      <w:rFonts w:ascii="Calibri" w:hAnsi="Calibri" w:cs="Calibri"/>
                      <w:sz w:val="16"/>
                      <w:szCs w:val="16"/>
                      <w:lang w:val="pl-PL"/>
                    </w:rPr>
                  </w:pPr>
                  <w:r w:rsidRPr="00714253">
                    <w:rPr>
                      <w:rFonts w:ascii="Calibri" w:hAnsi="Calibri" w:cs="Calibri"/>
                      <w:sz w:val="16"/>
                      <w:szCs w:val="16"/>
                    </w:rPr>
                    <w:t xml:space="preserve">1 – </w:t>
                  </w:r>
                  <w:r>
                    <w:rPr>
                      <w:rFonts w:ascii="Calibri" w:hAnsi="Calibri" w:cs="Calibri"/>
                      <w:sz w:val="16"/>
                      <w:szCs w:val="16"/>
                    </w:rPr>
                    <w:t xml:space="preserve">zastosowanie w zamkniętym procesie technologicznym, brak prawdopodobieństwa narażenia </w:t>
                  </w:r>
                </w:p>
              </w:tc>
              <w:tc>
                <w:tcPr>
                  <w:tcW w:w="567"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N</w:t>
                  </w:r>
                  <w:r>
                    <w:rPr>
                      <w:rFonts w:ascii="Calibri" w:hAnsi="Calibri" w:cs="Calibri"/>
                      <w:sz w:val="16"/>
                      <w:szCs w:val="16"/>
                    </w:rPr>
                    <w:t>i</w:t>
                  </w:r>
                  <w:r w:rsidRPr="00714253">
                    <w:rPr>
                      <w:rFonts w:ascii="Calibri" w:hAnsi="Calibri" w:cs="Calibri"/>
                      <w:sz w:val="16"/>
                      <w:szCs w:val="16"/>
                    </w:rPr>
                    <w:t>e</w:t>
                  </w:r>
                </w:p>
              </w:tc>
              <w:tc>
                <w:tcPr>
                  <w:tcW w:w="1134" w:type="dxa"/>
                  <w:shd w:val="clear" w:color="auto" w:fill="auto"/>
                  <w:noWrap/>
                  <w:vAlign w:val="bottom"/>
                </w:tcPr>
                <w:p w:rsidR="007B144A" w:rsidRPr="00714253" w:rsidRDefault="007B144A" w:rsidP="004A3F61">
                  <w:pPr>
                    <w:jc w:val="center"/>
                    <w:rPr>
                      <w:rFonts w:ascii="Calibri" w:hAnsi="Calibri" w:cs="Calibri"/>
                      <w:sz w:val="16"/>
                      <w:szCs w:val="16"/>
                    </w:rPr>
                  </w:pPr>
                  <w:r>
                    <w:rPr>
                      <w:rFonts w:ascii="Calibri" w:hAnsi="Calibri" w:cs="Calibri"/>
                      <w:sz w:val="16"/>
                      <w:szCs w:val="16"/>
                    </w:rPr>
                    <w:t>4 do</w:t>
                  </w:r>
                  <w:r w:rsidRPr="00714253">
                    <w:rPr>
                      <w:rFonts w:ascii="Calibri" w:hAnsi="Calibri" w:cs="Calibri"/>
                      <w:sz w:val="16"/>
                      <w:szCs w:val="16"/>
                    </w:rPr>
                    <w:t xml:space="preserve"> 8</w:t>
                  </w:r>
                </w:p>
              </w:tc>
              <w:tc>
                <w:tcPr>
                  <w:tcW w:w="567"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N</w:t>
                  </w:r>
                  <w:r>
                    <w:rPr>
                      <w:rFonts w:ascii="Calibri" w:hAnsi="Calibri" w:cs="Calibri"/>
                      <w:sz w:val="16"/>
                      <w:szCs w:val="16"/>
                    </w:rPr>
                    <w:t>i</w:t>
                  </w:r>
                  <w:r w:rsidRPr="00714253">
                    <w:rPr>
                      <w:rFonts w:ascii="Calibri" w:hAnsi="Calibri" w:cs="Calibri"/>
                      <w:sz w:val="16"/>
                      <w:szCs w:val="16"/>
                    </w:rPr>
                    <w:t>e</w:t>
                  </w:r>
                </w:p>
              </w:tc>
              <w:tc>
                <w:tcPr>
                  <w:tcW w:w="708"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100</w:t>
                  </w:r>
                </w:p>
              </w:tc>
              <w:tc>
                <w:tcPr>
                  <w:tcW w:w="1134"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0,01</w:t>
                  </w:r>
                </w:p>
              </w:tc>
              <w:tc>
                <w:tcPr>
                  <w:tcW w:w="709"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0,028</w:t>
                  </w:r>
                </w:p>
              </w:tc>
            </w:tr>
            <w:tr w:rsidR="007B144A" w:rsidRPr="00714253">
              <w:tc>
                <w:tcPr>
                  <w:tcW w:w="2704" w:type="dxa"/>
                  <w:shd w:val="clear" w:color="auto" w:fill="auto"/>
                  <w:vAlign w:val="bottom"/>
                </w:tcPr>
                <w:p w:rsidR="007B144A" w:rsidRPr="001C3054" w:rsidRDefault="007B144A" w:rsidP="00FC40BD">
                  <w:pPr>
                    <w:rPr>
                      <w:rFonts w:ascii="Calibri" w:hAnsi="Calibri" w:cs="Calibri"/>
                      <w:sz w:val="16"/>
                      <w:szCs w:val="16"/>
                      <w:lang w:val="pl-PL"/>
                    </w:rPr>
                  </w:pPr>
                  <w:r w:rsidRPr="00714253">
                    <w:rPr>
                      <w:rFonts w:ascii="Calibri" w:hAnsi="Calibri" w:cs="Calibri"/>
                      <w:sz w:val="16"/>
                      <w:szCs w:val="16"/>
                    </w:rPr>
                    <w:t xml:space="preserve">2 – </w:t>
                  </w:r>
                  <w:r>
                    <w:rPr>
                      <w:rFonts w:ascii="Calibri" w:hAnsi="Calibri" w:cs="Calibri"/>
                      <w:sz w:val="16"/>
                      <w:szCs w:val="16"/>
                    </w:rPr>
                    <w:t xml:space="preserve">zastosowanie w zamkniętym procesie technologicznym ze sporadycznym, kontrolowanym narażeniem </w:t>
                  </w:r>
                </w:p>
              </w:tc>
              <w:tc>
                <w:tcPr>
                  <w:tcW w:w="567"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N</w:t>
                  </w:r>
                  <w:r>
                    <w:rPr>
                      <w:rFonts w:ascii="Calibri" w:hAnsi="Calibri" w:cs="Calibri"/>
                      <w:sz w:val="16"/>
                      <w:szCs w:val="16"/>
                    </w:rPr>
                    <w:t>i</w:t>
                  </w:r>
                  <w:r w:rsidRPr="00714253">
                    <w:rPr>
                      <w:rFonts w:ascii="Calibri" w:hAnsi="Calibri" w:cs="Calibri"/>
                      <w:sz w:val="16"/>
                      <w:szCs w:val="16"/>
                    </w:rPr>
                    <w:t>e</w:t>
                  </w:r>
                </w:p>
              </w:tc>
              <w:tc>
                <w:tcPr>
                  <w:tcW w:w="1134" w:type="dxa"/>
                  <w:shd w:val="clear" w:color="auto" w:fill="auto"/>
                  <w:noWrap/>
                  <w:vAlign w:val="bottom"/>
                </w:tcPr>
                <w:p w:rsidR="007B144A" w:rsidRPr="00714253" w:rsidRDefault="007B144A" w:rsidP="004A3F61">
                  <w:pPr>
                    <w:jc w:val="center"/>
                    <w:rPr>
                      <w:rFonts w:ascii="Calibri" w:hAnsi="Calibri" w:cs="Calibri"/>
                      <w:sz w:val="16"/>
                      <w:szCs w:val="16"/>
                    </w:rPr>
                  </w:pPr>
                  <w:r>
                    <w:rPr>
                      <w:rFonts w:ascii="Calibri" w:hAnsi="Calibri" w:cs="Calibri"/>
                      <w:sz w:val="16"/>
                      <w:szCs w:val="16"/>
                    </w:rPr>
                    <w:t>4 do</w:t>
                  </w:r>
                  <w:r w:rsidRPr="00714253">
                    <w:rPr>
                      <w:rFonts w:ascii="Calibri" w:hAnsi="Calibri" w:cs="Calibri"/>
                      <w:sz w:val="16"/>
                      <w:szCs w:val="16"/>
                    </w:rPr>
                    <w:t xml:space="preserve"> 8</w:t>
                  </w:r>
                </w:p>
              </w:tc>
              <w:tc>
                <w:tcPr>
                  <w:tcW w:w="567"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N</w:t>
                  </w:r>
                  <w:r>
                    <w:rPr>
                      <w:rFonts w:ascii="Calibri" w:hAnsi="Calibri" w:cs="Calibri"/>
                      <w:sz w:val="16"/>
                      <w:szCs w:val="16"/>
                    </w:rPr>
                    <w:t>i</w:t>
                  </w:r>
                  <w:r w:rsidRPr="00714253">
                    <w:rPr>
                      <w:rFonts w:ascii="Calibri" w:hAnsi="Calibri" w:cs="Calibri"/>
                      <w:sz w:val="16"/>
                      <w:szCs w:val="16"/>
                    </w:rPr>
                    <w:t>e</w:t>
                  </w:r>
                </w:p>
              </w:tc>
              <w:tc>
                <w:tcPr>
                  <w:tcW w:w="708"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100</w:t>
                  </w:r>
                </w:p>
              </w:tc>
              <w:tc>
                <w:tcPr>
                  <w:tcW w:w="1134"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0,01</w:t>
                  </w:r>
                </w:p>
              </w:tc>
              <w:tc>
                <w:tcPr>
                  <w:tcW w:w="709"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0,028</w:t>
                  </w:r>
                </w:p>
              </w:tc>
            </w:tr>
            <w:tr w:rsidR="007B144A" w:rsidRPr="00714253">
              <w:tc>
                <w:tcPr>
                  <w:tcW w:w="2704" w:type="dxa"/>
                  <w:shd w:val="clear" w:color="auto" w:fill="auto"/>
                  <w:vAlign w:val="bottom"/>
                </w:tcPr>
                <w:p w:rsidR="007B144A" w:rsidRPr="001C3054" w:rsidRDefault="007B144A" w:rsidP="00FC40BD">
                  <w:pPr>
                    <w:rPr>
                      <w:rFonts w:ascii="Calibri" w:hAnsi="Calibri" w:cs="Calibri"/>
                      <w:sz w:val="16"/>
                      <w:szCs w:val="16"/>
                      <w:lang w:val="pl-PL"/>
                    </w:rPr>
                  </w:pPr>
                  <w:r w:rsidRPr="00714253">
                    <w:rPr>
                      <w:rFonts w:ascii="Calibri" w:hAnsi="Calibri" w:cs="Calibri"/>
                      <w:sz w:val="16"/>
                      <w:szCs w:val="16"/>
                    </w:rPr>
                    <w:t xml:space="preserve">3 – </w:t>
                  </w:r>
                  <w:r>
                    <w:rPr>
                      <w:rFonts w:ascii="Calibri" w:hAnsi="Calibri" w:cs="Calibri"/>
                      <w:sz w:val="16"/>
                      <w:szCs w:val="16"/>
                    </w:rPr>
                    <w:t>zastosowanie w zamkniętym procesie wsadowym (synteza lub wytwarzanie)</w:t>
                  </w:r>
                </w:p>
              </w:tc>
              <w:tc>
                <w:tcPr>
                  <w:tcW w:w="567"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N</w:t>
                  </w:r>
                  <w:r>
                    <w:rPr>
                      <w:rFonts w:ascii="Calibri" w:hAnsi="Calibri" w:cs="Calibri"/>
                      <w:sz w:val="16"/>
                      <w:szCs w:val="16"/>
                    </w:rPr>
                    <w:t>i</w:t>
                  </w:r>
                  <w:r w:rsidRPr="00714253">
                    <w:rPr>
                      <w:rFonts w:ascii="Calibri" w:hAnsi="Calibri" w:cs="Calibri"/>
                      <w:sz w:val="16"/>
                      <w:szCs w:val="16"/>
                    </w:rPr>
                    <w:t>e</w:t>
                  </w:r>
                </w:p>
              </w:tc>
              <w:tc>
                <w:tcPr>
                  <w:tcW w:w="1134" w:type="dxa"/>
                  <w:shd w:val="clear" w:color="auto" w:fill="auto"/>
                  <w:noWrap/>
                  <w:vAlign w:val="bottom"/>
                </w:tcPr>
                <w:p w:rsidR="007B144A" w:rsidRPr="00714253" w:rsidRDefault="007B144A" w:rsidP="004A3F61">
                  <w:pPr>
                    <w:jc w:val="center"/>
                    <w:rPr>
                      <w:rFonts w:ascii="Calibri" w:hAnsi="Calibri" w:cs="Calibri"/>
                      <w:sz w:val="16"/>
                      <w:szCs w:val="16"/>
                    </w:rPr>
                  </w:pPr>
                  <w:r>
                    <w:rPr>
                      <w:rFonts w:ascii="Calibri" w:hAnsi="Calibri" w:cs="Calibri"/>
                      <w:sz w:val="16"/>
                      <w:szCs w:val="16"/>
                    </w:rPr>
                    <w:t>4 do</w:t>
                  </w:r>
                  <w:r w:rsidRPr="00714253">
                    <w:rPr>
                      <w:rFonts w:ascii="Calibri" w:hAnsi="Calibri" w:cs="Calibri"/>
                      <w:sz w:val="16"/>
                      <w:szCs w:val="16"/>
                    </w:rPr>
                    <w:t xml:space="preserve"> 8</w:t>
                  </w:r>
                </w:p>
              </w:tc>
              <w:tc>
                <w:tcPr>
                  <w:tcW w:w="567"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N</w:t>
                  </w:r>
                  <w:r>
                    <w:rPr>
                      <w:rFonts w:ascii="Calibri" w:hAnsi="Calibri" w:cs="Calibri"/>
                      <w:sz w:val="16"/>
                      <w:szCs w:val="16"/>
                    </w:rPr>
                    <w:t>i</w:t>
                  </w:r>
                  <w:r w:rsidRPr="00714253">
                    <w:rPr>
                      <w:rFonts w:ascii="Calibri" w:hAnsi="Calibri" w:cs="Calibri"/>
                      <w:sz w:val="16"/>
                      <w:szCs w:val="16"/>
                    </w:rPr>
                    <w:t>e</w:t>
                  </w:r>
                </w:p>
              </w:tc>
              <w:tc>
                <w:tcPr>
                  <w:tcW w:w="708"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100</w:t>
                  </w:r>
                </w:p>
              </w:tc>
              <w:tc>
                <w:tcPr>
                  <w:tcW w:w="1134"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0,1</w:t>
                  </w:r>
                </w:p>
              </w:tc>
              <w:tc>
                <w:tcPr>
                  <w:tcW w:w="709"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0,278</w:t>
                  </w:r>
                </w:p>
              </w:tc>
            </w:tr>
            <w:tr w:rsidR="007B144A" w:rsidRPr="00714253">
              <w:tc>
                <w:tcPr>
                  <w:tcW w:w="2704" w:type="dxa"/>
                  <w:shd w:val="clear" w:color="auto" w:fill="auto"/>
                  <w:vAlign w:val="bottom"/>
                </w:tcPr>
                <w:p w:rsidR="007B144A" w:rsidRPr="001C3054" w:rsidRDefault="007B144A" w:rsidP="00FC40BD">
                  <w:pPr>
                    <w:rPr>
                      <w:rFonts w:ascii="Calibri" w:hAnsi="Calibri" w:cs="Calibri"/>
                      <w:sz w:val="16"/>
                      <w:szCs w:val="16"/>
                      <w:lang w:val="pl-PL"/>
                    </w:rPr>
                  </w:pPr>
                  <w:r w:rsidRPr="00714253">
                    <w:rPr>
                      <w:rFonts w:ascii="Calibri" w:hAnsi="Calibri" w:cs="Calibri"/>
                      <w:sz w:val="16"/>
                      <w:szCs w:val="16"/>
                    </w:rPr>
                    <w:t xml:space="preserve">4 – </w:t>
                  </w:r>
                  <w:r>
                    <w:rPr>
                      <w:rFonts w:ascii="Calibri" w:hAnsi="Calibri" w:cs="Calibri"/>
                      <w:sz w:val="16"/>
                      <w:szCs w:val="16"/>
                    </w:rPr>
                    <w:t>zastosowanie w procesie wsadowym i innym procesie (synteza), w którym powstaje możliwość narażenia</w:t>
                  </w:r>
                </w:p>
              </w:tc>
              <w:tc>
                <w:tcPr>
                  <w:tcW w:w="567"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50%</w:t>
                  </w:r>
                </w:p>
              </w:tc>
              <w:tc>
                <w:tcPr>
                  <w:tcW w:w="1134" w:type="dxa"/>
                  <w:shd w:val="clear" w:color="auto" w:fill="auto"/>
                  <w:noWrap/>
                  <w:vAlign w:val="bottom"/>
                </w:tcPr>
                <w:p w:rsidR="007B144A" w:rsidRPr="00714253" w:rsidRDefault="007B144A" w:rsidP="004A3F61">
                  <w:pPr>
                    <w:jc w:val="center"/>
                    <w:rPr>
                      <w:rFonts w:ascii="Calibri" w:hAnsi="Calibri" w:cs="Calibri"/>
                      <w:sz w:val="16"/>
                      <w:szCs w:val="16"/>
                    </w:rPr>
                  </w:pPr>
                  <w:r>
                    <w:rPr>
                      <w:rFonts w:ascii="Calibri" w:hAnsi="Calibri" w:cs="Calibri"/>
                      <w:sz w:val="16"/>
                      <w:szCs w:val="16"/>
                    </w:rPr>
                    <w:t>4 do</w:t>
                  </w:r>
                  <w:r w:rsidRPr="00714253">
                    <w:rPr>
                      <w:rFonts w:ascii="Calibri" w:hAnsi="Calibri" w:cs="Calibri"/>
                      <w:sz w:val="16"/>
                      <w:szCs w:val="16"/>
                    </w:rPr>
                    <w:t xml:space="preserve"> 8</w:t>
                  </w:r>
                </w:p>
              </w:tc>
              <w:tc>
                <w:tcPr>
                  <w:tcW w:w="567" w:type="dxa"/>
                  <w:shd w:val="clear" w:color="auto" w:fill="auto"/>
                  <w:noWrap/>
                  <w:vAlign w:val="bottom"/>
                </w:tcPr>
                <w:p w:rsidR="007B144A" w:rsidRPr="00714253" w:rsidRDefault="007B144A" w:rsidP="004A3F61">
                  <w:pPr>
                    <w:jc w:val="center"/>
                    <w:rPr>
                      <w:rFonts w:ascii="Calibri" w:hAnsi="Calibri" w:cs="Calibri"/>
                      <w:sz w:val="16"/>
                      <w:szCs w:val="16"/>
                    </w:rPr>
                  </w:pPr>
                </w:p>
              </w:tc>
              <w:tc>
                <w:tcPr>
                  <w:tcW w:w="708"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100</w:t>
                  </w:r>
                </w:p>
              </w:tc>
              <w:tc>
                <w:tcPr>
                  <w:tcW w:w="1134"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0,25</w:t>
                  </w:r>
                </w:p>
              </w:tc>
              <w:tc>
                <w:tcPr>
                  <w:tcW w:w="709"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0,694</w:t>
                  </w:r>
                </w:p>
              </w:tc>
            </w:tr>
            <w:tr w:rsidR="007B144A" w:rsidRPr="00714253">
              <w:tc>
                <w:tcPr>
                  <w:tcW w:w="2704" w:type="dxa"/>
                  <w:shd w:val="clear" w:color="auto" w:fill="auto"/>
                  <w:vAlign w:val="bottom"/>
                </w:tcPr>
                <w:p w:rsidR="007B144A" w:rsidRPr="001C3054" w:rsidRDefault="007B144A" w:rsidP="00FC40BD">
                  <w:pPr>
                    <w:rPr>
                      <w:rFonts w:ascii="Calibri" w:hAnsi="Calibri" w:cs="Calibri"/>
                      <w:sz w:val="16"/>
                      <w:szCs w:val="16"/>
                      <w:lang w:val="pl-PL"/>
                    </w:rPr>
                  </w:pPr>
                  <w:r w:rsidRPr="00714253">
                    <w:rPr>
                      <w:rFonts w:ascii="Calibri" w:hAnsi="Calibri" w:cs="Calibri"/>
                      <w:sz w:val="16"/>
                      <w:szCs w:val="16"/>
                    </w:rPr>
                    <w:lastRenderedPageBreak/>
                    <w:t xml:space="preserve">5 – </w:t>
                  </w:r>
                  <w:r>
                    <w:rPr>
                      <w:rFonts w:ascii="Calibri" w:hAnsi="Calibri" w:cs="Calibri"/>
                      <w:sz w:val="16"/>
                      <w:szCs w:val="16"/>
                    </w:rPr>
                    <w:t>mieszanie we wsadowych procesach wytwarzania preparatów lub wyrobów (wieloetapowy i/lub znaczący kontakt)</w:t>
                  </w:r>
                </w:p>
              </w:tc>
              <w:tc>
                <w:tcPr>
                  <w:tcW w:w="567"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50%</w:t>
                  </w:r>
                </w:p>
              </w:tc>
              <w:tc>
                <w:tcPr>
                  <w:tcW w:w="1134" w:type="dxa"/>
                  <w:shd w:val="clear" w:color="auto" w:fill="auto"/>
                  <w:noWrap/>
                  <w:vAlign w:val="bottom"/>
                </w:tcPr>
                <w:p w:rsidR="007B144A" w:rsidRPr="00714253" w:rsidRDefault="007B144A" w:rsidP="004A3F61">
                  <w:pPr>
                    <w:jc w:val="center"/>
                    <w:rPr>
                      <w:rFonts w:ascii="Calibri" w:hAnsi="Calibri" w:cs="Calibri"/>
                      <w:sz w:val="16"/>
                      <w:szCs w:val="16"/>
                    </w:rPr>
                  </w:pPr>
                  <w:r>
                    <w:rPr>
                      <w:rFonts w:ascii="Calibri" w:hAnsi="Calibri" w:cs="Calibri"/>
                      <w:sz w:val="16"/>
                      <w:szCs w:val="16"/>
                    </w:rPr>
                    <w:t>4 do</w:t>
                  </w:r>
                  <w:r w:rsidRPr="00714253">
                    <w:rPr>
                      <w:rFonts w:ascii="Calibri" w:hAnsi="Calibri" w:cs="Calibri"/>
                      <w:sz w:val="16"/>
                      <w:szCs w:val="16"/>
                    </w:rPr>
                    <w:t xml:space="preserve"> 8</w:t>
                  </w:r>
                </w:p>
              </w:tc>
              <w:tc>
                <w:tcPr>
                  <w:tcW w:w="567"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N</w:t>
                  </w:r>
                  <w:r>
                    <w:rPr>
                      <w:rFonts w:ascii="Calibri" w:hAnsi="Calibri" w:cs="Calibri"/>
                      <w:sz w:val="16"/>
                      <w:szCs w:val="16"/>
                    </w:rPr>
                    <w:t>i</w:t>
                  </w:r>
                  <w:r w:rsidRPr="00714253">
                    <w:rPr>
                      <w:rFonts w:ascii="Calibri" w:hAnsi="Calibri" w:cs="Calibri"/>
                      <w:sz w:val="16"/>
                      <w:szCs w:val="16"/>
                    </w:rPr>
                    <w:t>e</w:t>
                  </w:r>
                </w:p>
              </w:tc>
              <w:tc>
                <w:tcPr>
                  <w:tcW w:w="708"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100</w:t>
                  </w:r>
                </w:p>
              </w:tc>
              <w:tc>
                <w:tcPr>
                  <w:tcW w:w="1134"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0,25</w:t>
                  </w:r>
                </w:p>
              </w:tc>
              <w:tc>
                <w:tcPr>
                  <w:tcW w:w="709"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0,694</w:t>
                  </w:r>
                </w:p>
              </w:tc>
            </w:tr>
            <w:tr w:rsidR="007B144A" w:rsidRPr="00714253">
              <w:tc>
                <w:tcPr>
                  <w:tcW w:w="2704" w:type="dxa"/>
                  <w:shd w:val="clear" w:color="auto" w:fill="auto"/>
                  <w:vAlign w:val="bottom"/>
                </w:tcPr>
                <w:p w:rsidR="007B144A" w:rsidRPr="001C3054" w:rsidRDefault="007B144A" w:rsidP="00FC40BD">
                  <w:pPr>
                    <w:rPr>
                      <w:rFonts w:ascii="Calibri" w:hAnsi="Calibri" w:cs="Calibri"/>
                      <w:sz w:val="16"/>
                      <w:szCs w:val="16"/>
                      <w:lang w:val="pl-PL"/>
                    </w:rPr>
                  </w:pPr>
                  <w:r w:rsidRPr="00714253">
                    <w:rPr>
                      <w:rFonts w:ascii="Calibri" w:hAnsi="Calibri" w:cs="Calibri"/>
                      <w:sz w:val="16"/>
                      <w:szCs w:val="16"/>
                    </w:rPr>
                    <w:t xml:space="preserve">8a – </w:t>
                  </w:r>
                  <w:r>
                    <w:rPr>
                      <w:rFonts w:ascii="Calibri" w:hAnsi="Calibri" w:cs="Calibri"/>
                      <w:sz w:val="16"/>
                      <w:szCs w:val="16"/>
                    </w:rPr>
                    <w:t>przenoszenie substancji lub preparatu (załadunek/rozładunek) do/z naczyń/dużych pojemników w pomieszczeniach nieprzeznaczonych do tego celu</w:t>
                  </w:r>
                </w:p>
              </w:tc>
              <w:tc>
                <w:tcPr>
                  <w:tcW w:w="567"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50%</w:t>
                  </w:r>
                </w:p>
              </w:tc>
              <w:tc>
                <w:tcPr>
                  <w:tcW w:w="1134" w:type="dxa"/>
                  <w:shd w:val="clear" w:color="auto" w:fill="auto"/>
                  <w:noWrap/>
                  <w:vAlign w:val="bottom"/>
                </w:tcPr>
                <w:p w:rsidR="007B144A" w:rsidRPr="00714253" w:rsidRDefault="007B144A" w:rsidP="004A3F61">
                  <w:pPr>
                    <w:jc w:val="center"/>
                    <w:rPr>
                      <w:rFonts w:ascii="Calibri" w:hAnsi="Calibri" w:cs="Calibri"/>
                      <w:sz w:val="16"/>
                      <w:szCs w:val="16"/>
                    </w:rPr>
                  </w:pPr>
                  <w:r>
                    <w:rPr>
                      <w:rFonts w:ascii="Calibri" w:hAnsi="Calibri" w:cs="Calibri"/>
                      <w:sz w:val="16"/>
                      <w:szCs w:val="16"/>
                    </w:rPr>
                    <w:t>4 do</w:t>
                  </w:r>
                  <w:r w:rsidRPr="00714253">
                    <w:rPr>
                      <w:rFonts w:ascii="Calibri" w:hAnsi="Calibri" w:cs="Calibri"/>
                      <w:sz w:val="16"/>
                      <w:szCs w:val="16"/>
                    </w:rPr>
                    <w:t xml:space="preserve"> 8</w:t>
                  </w:r>
                </w:p>
              </w:tc>
              <w:tc>
                <w:tcPr>
                  <w:tcW w:w="567"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N</w:t>
                  </w:r>
                  <w:r>
                    <w:rPr>
                      <w:rFonts w:ascii="Calibri" w:hAnsi="Calibri" w:cs="Calibri"/>
                      <w:sz w:val="16"/>
                      <w:szCs w:val="16"/>
                    </w:rPr>
                    <w:t>i</w:t>
                  </w:r>
                  <w:r w:rsidRPr="00714253">
                    <w:rPr>
                      <w:rFonts w:ascii="Calibri" w:hAnsi="Calibri" w:cs="Calibri"/>
                      <w:sz w:val="16"/>
                      <w:szCs w:val="16"/>
                    </w:rPr>
                    <w:t>e</w:t>
                  </w:r>
                </w:p>
              </w:tc>
              <w:tc>
                <w:tcPr>
                  <w:tcW w:w="708"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100</w:t>
                  </w:r>
                </w:p>
              </w:tc>
              <w:tc>
                <w:tcPr>
                  <w:tcW w:w="1134"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0,25</w:t>
                  </w:r>
                </w:p>
              </w:tc>
              <w:tc>
                <w:tcPr>
                  <w:tcW w:w="709"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0,694</w:t>
                  </w:r>
                </w:p>
              </w:tc>
            </w:tr>
            <w:tr w:rsidR="007B144A" w:rsidRPr="00714253">
              <w:tc>
                <w:tcPr>
                  <w:tcW w:w="2704" w:type="dxa"/>
                  <w:shd w:val="clear" w:color="auto" w:fill="auto"/>
                  <w:vAlign w:val="bottom"/>
                </w:tcPr>
                <w:p w:rsidR="007B144A" w:rsidRPr="001C3054" w:rsidRDefault="007B144A" w:rsidP="00FC40BD">
                  <w:pPr>
                    <w:rPr>
                      <w:rFonts w:ascii="Calibri" w:hAnsi="Calibri" w:cs="Calibri"/>
                      <w:sz w:val="16"/>
                      <w:szCs w:val="16"/>
                      <w:lang w:val="pl-PL"/>
                    </w:rPr>
                  </w:pPr>
                  <w:r w:rsidRPr="00714253">
                    <w:rPr>
                      <w:rFonts w:ascii="Calibri" w:hAnsi="Calibri" w:cs="Calibri"/>
                      <w:sz w:val="16"/>
                      <w:szCs w:val="16"/>
                    </w:rPr>
                    <w:t xml:space="preserve">8b – </w:t>
                  </w:r>
                  <w:r>
                    <w:rPr>
                      <w:rFonts w:ascii="Calibri" w:hAnsi="Calibri" w:cs="Calibri"/>
                      <w:sz w:val="16"/>
                      <w:szCs w:val="16"/>
                    </w:rPr>
                    <w:t>przenoszenie substancji lub preparatu (załadunek/rozładunek) do/z naczyń/dużych pojemników w pomieszczeniach przeznaczonych do tego celu</w:t>
                  </w:r>
                </w:p>
              </w:tc>
              <w:tc>
                <w:tcPr>
                  <w:tcW w:w="567"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N</w:t>
                  </w:r>
                  <w:r>
                    <w:rPr>
                      <w:rFonts w:ascii="Calibri" w:hAnsi="Calibri" w:cs="Calibri"/>
                      <w:sz w:val="16"/>
                      <w:szCs w:val="16"/>
                    </w:rPr>
                    <w:t>i</w:t>
                  </w:r>
                  <w:r w:rsidRPr="00714253">
                    <w:rPr>
                      <w:rFonts w:ascii="Calibri" w:hAnsi="Calibri" w:cs="Calibri"/>
                      <w:sz w:val="16"/>
                      <w:szCs w:val="16"/>
                    </w:rPr>
                    <w:t>e</w:t>
                  </w:r>
                </w:p>
              </w:tc>
              <w:tc>
                <w:tcPr>
                  <w:tcW w:w="1134" w:type="dxa"/>
                  <w:shd w:val="clear" w:color="auto" w:fill="auto"/>
                  <w:noWrap/>
                  <w:vAlign w:val="bottom"/>
                </w:tcPr>
                <w:p w:rsidR="007B144A" w:rsidRPr="00714253" w:rsidRDefault="007B144A" w:rsidP="004A3F61">
                  <w:pPr>
                    <w:jc w:val="center"/>
                    <w:rPr>
                      <w:rFonts w:ascii="Calibri" w:hAnsi="Calibri" w:cs="Calibri"/>
                      <w:sz w:val="16"/>
                      <w:szCs w:val="16"/>
                    </w:rPr>
                  </w:pPr>
                  <w:r>
                    <w:rPr>
                      <w:rFonts w:ascii="Calibri" w:hAnsi="Calibri" w:cs="Calibri"/>
                      <w:sz w:val="16"/>
                      <w:szCs w:val="16"/>
                    </w:rPr>
                    <w:t>4 do</w:t>
                  </w:r>
                  <w:r w:rsidRPr="00714253">
                    <w:rPr>
                      <w:rFonts w:ascii="Calibri" w:hAnsi="Calibri" w:cs="Calibri"/>
                      <w:sz w:val="16"/>
                      <w:szCs w:val="16"/>
                    </w:rPr>
                    <w:t xml:space="preserve"> 8</w:t>
                  </w:r>
                </w:p>
              </w:tc>
              <w:tc>
                <w:tcPr>
                  <w:tcW w:w="567"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N</w:t>
                  </w:r>
                  <w:r>
                    <w:rPr>
                      <w:rFonts w:ascii="Calibri" w:hAnsi="Calibri" w:cs="Calibri"/>
                      <w:sz w:val="16"/>
                      <w:szCs w:val="16"/>
                    </w:rPr>
                    <w:t>i</w:t>
                  </w:r>
                  <w:r w:rsidRPr="00714253">
                    <w:rPr>
                      <w:rFonts w:ascii="Calibri" w:hAnsi="Calibri" w:cs="Calibri"/>
                      <w:sz w:val="16"/>
                      <w:szCs w:val="16"/>
                    </w:rPr>
                    <w:t>e</w:t>
                  </w:r>
                </w:p>
              </w:tc>
              <w:tc>
                <w:tcPr>
                  <w:tcW w:w="708"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100</w:t>
                  </w:r>
                </w:p>
              </w:tc>
              <w:tc>
                <w:tcPr>
                  <w:tcW w:w="1134"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0,1</w:t>
                  </w:r>
                </w:p>
              </w:tc>
              <w:tc>
                <w:tcPr>
                  <w:tcW w:w="709"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0,278</w:t>
                  </w:r>
                </w:p>
              </w:tc>
            </w:tr>
            <w:tr w:rsidR="007B144A" w:rsidRPr="00714253">
              <w:tc>
                <w:tcPr>
                  <w:tcW w:w="2704" w:type="dxa"/>
                  <w:shd w:val="clear" w:color="auto" w:fill="auto"/>
                  <w:vAlign w:val="bottom"/>
                </w:tcPr>
                <w:p w:rsidR="007B144A" w:rsidRPr="001C3054" w:rsidRDefault="007B144A" w:rsidP="00FC40BD">
                  <w:pPr>
                    <w:rPr>
                      <w:rFonts w:ascii="Calibri" w:hAnsi="Calibri" w:cs="Calibri"/>
                      <w:sz w:val="16"/>
                      <w:szCs w:val="16"/>
                      <w:lang w:val="pl-PL"/>
                    </w:rPr>
                  </w:pPr>
                  <w:r w:rsidRPr="00714253">
                    <w:rPr>
                      <w:rFonts w:ascii="Calibri" w:hAnsi="Calibri" w:cs="Calibri"/>
                      <w:sz w:val="16"/>
                      <w:szCs w:val="16"/>
                    </w:rPr>
                    <w:t xml:space="preserve">9 – </w:t>
                  </w:r>
                  <w:r>
                    <w:rPr>
                      <w:rFonts w:ascii="Calibri" w:hAnsi="Calibri" w:cs="Calibri"/>
                      <w:sz w:val="16"/>
                      <w:szCs w:val="16"/>
                    </w:rPr>
                    <w:t>przenoszenie substancji lub preparatu do małych pojemników (przeznaczoną do tego celu linią do napełniania wraz z ważeniem)</w:t>
                  </w:r>
                </w:p>
              </w:tc>
              <w:tc>
                <w:tcPr>
                  <w:tcW w:w="567"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N</w:t>
                  </w:r>
                  <w:r>
                    <w:rPr>
                      <w:rFonts w:ascii="Calibri" w:hAnsi="Calibri" w:cs="Calibri"/>
                      <w:sz w:val="16"/>
                      <w:szCs w:val="16"/>
                    </w:rPr>
                    <w:t>i</w:t>
                  </w:r>
                  <w:r w:rsidRPr="00714253">
                    <w:rPr>
                      <w:rFonts w:ascii="Calibri" w:hAnsi="Calibri" w:cs="Calibri"/>
                      <w:sz w:val="16"/>
                      <w:szCs w:val="16"/>
                    </w:rPr>
                    <w:t>e</w:t>
                  </w:r>
                </w:p>
              </w:tc>
              <w:tc>
                <w:tcPr>
                  <w:tcW w:w="1134" w:type="dxa"/>
                  <w:shd w:val="clear" w:color="auto" w:fill="auto"/>
                  <w:noWrap/>
                  <w:vAlign w:val="bottom"/>
                </w:tcPr>
                <w:p w:rsidR="007B144A" w:rsidRPr="00714253" w:rsidRDefault="007B144A" w:rsidP="004A3F61">
                  <w:pPr>
                    <w:jc w:val="center"/>
                    <w:rPr>
                      <w:rFonts w:ascii="Calibri" w:hAnsi="Calibri" w:cs="Calibri"/>
                      <w:sz w:val="16"/>
                      <w:szCs w:val="16"/>
                    </w:rPr>
                  </w:pPr>
                  <w:r>
                    <w:rPr>
                      <w:rFonts w:ascii="Calibri" w:hAnsi="Calibri" w:cs="Calibri"/>
                      <w:sz w:val="16"/>
                      <w:szCs w:val="16"/>
                    </w:rPr>
                    <w:t>4 do</w:t>
                  </w:r>
                  <w:r w:rsidRPr="00714253">
                    <w:rPr>
                      <w:rFonts w:ascii="Calibri" w:hAnsi="Calibri" w:cs="Calibri"/>
                      <w:sz w:val="16"/>
                      <w:szCs w:val="16"/>
                    </w:rPr>
                    <w:t xml:space="preserve"> 8</w:t>
                  </w:r>
                </w:p>
              </w:tc>
              <w:tc>
                <w:tcPr>
                  <w:tcW w:w="567"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N</w:t>
                  </w:r>
                  <w:r>
                    <w:rPr>
                      <w:rFonts w:ascii="Calibri" w:hAnsi="Calibri" w:cs="Calibri"/>
                      <w:sz w:val="16"/>
                      <w:szCs w:val="16"/>
                    </w:rPr>
                    <w:t>i</w:t>
                  </w:r>
                  <w:r w:rsidRPr="00714253">
                    <w:rPr>
                      <w:rFonts w:ascii="Calibri" w:hAnsi="Calibri" w:cs="Calibri"/>
                      <w:sz w:val="16"/>
                      <w:szCs w:val="16"/>
                    </w:rPr>
                    <w:t>e</w:t>
                  </w:r>
                </w:p>
              </w:tc>
              <w:tc>
                <w:tcPr>
                  <w:tcW w:w="708"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100</w:t>
                  </w:r>
                </w:p>
              </w:tc>
              <w:tc>
                <w:tcPr>
                  <w:tcW w:w="1134"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0,1</w:t>
                  </w:r>
                </w:p>
              </w:tc>
              <w:tc>
                <w:tcPr>
                  <w:tcW w:w="709"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0,278</w:t>
                  </w:r>
                </w:p>
              </w:tc>
            </w:tr>
            <w:tr w:rsidR="007B144A" w:rsidRPr="00714253">
              <w:tc>
                <w:tcPr>
                  <w:tcW w:w="2704" w:type="dxa"/>
                  <w:shd w:val="clear" w:color="auto" w:fill="auto"/>
                  <w:vAlign w:val="bottom"/>
                </w:tcPr>
                <w:p w:rsidR="007B144A" w:rsidRPr="00714253" w:rsidRDefault="007B144A" w:rsidP="00FC40BD">
                  <w:pPr>
                    <w:rPr>
                      <w:rFonts w:ascii="Calibri" w:hAnsi="Calibri" w:cs="Calibri"/>
                      <w:sz w:val="16"/>
                      <w:szCs w:val="16"/>
                      <w:lang w:val="en-US"/>
                    </w:rPr>
                  </w:pPr>
                  <w:r w:rsidRPr="00714253">
                    <w:rPr>
                      <w:rFonts w:ascii="Calibri" w:hAnsi="Calibri" w:cs="Calibri"/>
                      <w:sz w:val="16"/>
                      <w:szCs w:val="16"/>
                    </w:rPr>
                    <w:t xml:space="preserve">15 – </w:t>
                  </w:r>
                  <w:r>
                    <w:rPr>
                      <w:rFonts w:ascii="Calibri" w:hAnsi="Calibri" w:cs="Calibri"/>
                      <w:sz w:val="16"/>
                      <w:szCs w:val="16"/>
                    </w:rPr>
                    <w:t>stosowanie jako odczynniki laboratoryjne</w:t>
                  </w:r>
                </w:p>
              </w:tc>
              <w:tc>
                <w:tcPr>
                  <w:tcW w:w="567"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N</w:t>
                  </w:r>
                </w:p>
              </w:tc>
              <w:tc>
                <w:tcPr>
                  <w:tcW w:w="1134" w:type="dxa"/>
                  <w:shd w:val="clear" w:color="auto" w:fill="auto"/>
                  <w:noWrap/>
                  <w:vAlign w:val="bottom"/>
                </w:tcPr>
                <w:p w:rsidR="007B144A" w:rsidRPr="00714253" w:rsidRDefault="007B144A" w:rsidP="004A3F61">
                  <w:pPr>
                    <w:jc w:val="center"/>
                    <w:rPr>
                      <w:rFonts w:ascii="Calibri" w:hAnsi="Calibri" w:cs="Calibri"/>
                      <w:sz w:val="16"/>
                      <w:szCs w:val="16"/>
                    </w:rPr>
                  </w:pPr>
                  <w:r>
                    <w:rPr>
                      <w:rFonts w:ascii="Calibri" w:hAnsi="Calibri" w:cs="Calibri"/>
                      <w:sz w:val="16"/>
                      <w:szCs w:val="16"/>
                    </w:rPr>
                    <w:t>4 do</w:t>
                  </w:r>
                  <w:r w:rsidRPr="00714253">
                    <w:rPr>
                      <w:rFonts w:ascii="Calibri" w:hAnsi="Calibri" w:cs="Calibri"/>
                      <w:sz w:val="16"/>
                      <w:szCs w:val="16"/>
                    </w:rPr>
                    <w:t xml:space="preserve"> 8</w:t>
                  </w:r>
                </w:p>
              </w:tc>
              <w:tc>
                <w:tcPr>
                  <w:tcW w:w="567"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N</w:t>
                  </w:r>
                  <w:r>
                    <w:rPr>
                      <w:rFonts w:ascii="Calibri" w:hAnsi="Calibri" w:cs="Calibri"/>
                      <w:sz w:val="16"/>
                      <w:szCs w:val="16"/>
                    </w:rPr>
                    <w:t>i</w:t>
                  </w:r>
                  <w:r w:rsidRPr="00714253">
                    <w:rPr>
                      <w:rFonts w:ascii="Calibri" w:hAnsi="Calibri" w:cs="Calibri"/>
                      <w:sz w:val="16"/>
                      <w:szCs w:val="16"/>
                    </w:rPr>
                    <w:t>e</w:t>
                  </w:r>
                </w:p>
              </w:tc>
              <w:tc>
                <w:tcPr>
                  <w:tcW w:w="708"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100</w:t>
                  </w:r>
                </w:p>
              </w:tc>
              <w:tc>
                <w:tcPr>
                  <w:tcW w:w="1134"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0,1</w:t>
                  </w:r>
                </w:p>
              </w:tc>
              <w:tc>
                <w:tcPr>
                  <w:tcW w:w="709"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0,278</w:t>
                  </w:r>
                </w:p>
              </w:tc>
            </w:tr>
            <w:tr w:rsidR="007B144A" w:rsidRPr="00714253">
              <w:tc>
                <w:tcPr>
                  <w:tcW w:w="2704" w:type="dxa"/>
                  <w:shd w:val="clear" w:color="auto" w:fill="auto"/>
                  <w:vAlign w:val="bottom"/>
                </w:tcPr>
                <w:p w:rsidR="007B144A" w:rsidRPr="001C3054" w:rsidRDefault="007B144A" w:rsidP="00FC40BD">
                  <w:pPr>
                    <w:rPr>
                      <w:rFonts w:ascii="Calibri" w:hAnsi="Calibri" w:cs="Calibri"/>
                      <w:sz w:val="16"/>
                      <w:szCs w:val="16"/>
                      <w:lang w:val="pl-PL"/>
                    </w:rPr>
                  </w:pPr>
                  <w:r w:rsidRPr="00714253">
                    <w:rPr>
                      <w:rFonts w:ascii="Calibri" w:hAnsi="Calibri" w:cs="Calibri"/>
                      <w:sz w:val="16"/>
                      <w:szCs w:val="16"/>
                    </w:rPr>
                    <w:t xml:space="preserve">19 – </w:t>
                  </w:r>
                  <w:r>
                    <w:rPr>
                      <w:rFonts w:ascii="Calibri" w:hAnsi="Calibri" w:cs="Calibri"/>
                      <w:sz w:val="16"/>
                      <w:szCs w:val="16"/>
                    </w:rPr>
                    <w:t>ręczne mieszanie, podczas którego dochodzi do bliskiego kontaktu z substancją (dostępne są jedynie środki ochrony osobistej)</w:t>
                  </w:r>
                </w:p>
              </w:tc>
              <w:tc>
                <w:tcPr>
                  <w:tcW w:w="567"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50%</w:t>
                  </w:r>
                </w:p>
              </w:tc>
              <w:tc>
                <w:tcPr>
                  <w:tcW w:w="1134" w:type="dxa"/>
                  <w:shd w:val="clear" w:color="auto" w:fill="auto"/>
                  <w:noWrap/>
                  <w:vAlign w:val="bottom"/>
                </w:tcPr>
                <w:p w:rsidR="007B144A" w:rsidRPr="00714253" w:rsidRDefault="007B144A" w:rsidP="004A3F61">
                  <w:pPr>
                    <w:jc w:val="center"/>
                    <w:rPr>
                      <w:rFonts w:ascii="Calibri" w:hAnsi="Calibri" w:cs="Calibri"/>
                      <w:sz w:val="16"/>
                      <w:szCs w:val="16"/>
                    </w:rPr>
                  </w:pPr>
                  <w:r>
                    <w:rPr>
                      <w:rFonts w:ascii="Calibri" w:hAnsi="Calibri" w:cs="Calibri"/>
                      <w:sz w:val="16"/>
                      <w:szCs w:val="16"/>
                    </w:rPr>
                    <w:t>4 do</w:t>
                  </w:r>
                  <w:r w:rsidRPr="00714253">
                    <w:rPr>
                      <w:rFonts w:ascii="Calibri" w:hAnsi="Calibri" w:cs="Calibri"/>
                      <w:sz w:val="16"/>
                      <w:szCs w:val="16"/>
                    </w:rPr>
                    <w:t xml:space="preserve"> 8</w:t>
                  </w:r>
                </w:p>
              </w:tc>
              <w:tc>
                <w:tcPr>
                  <w:tcW w:w="567"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N</w:t>
                  </w:r>
                  <w:r>
                    <w:rPr>
                      <w:rFonts w:ascii="Calibri" w:hAnsi="Calibri" w:cs="Calibri"/>
                      <w:sz w:val="16"/>
                      <w:szCs w:val="16"/>
                    </w:rPr>
                    <w:t>i</w:t>
                  </w:r>
                  <w:r w:rsidRPr="00714253">
                    <w:rPr>
                      <w:rFonts w:ascii="Calibri" w:hAnsi="Calibri" w:cs="Calibri"/>
                      <w:sz w:val="16"/>
                      <w:szCs w:val="16"/>
                    </w:rPr>
                    <w:t>e</w:t>
                  </w:r>
                </w:p>
              </w:tc>
              <w:tc>
                <w:tcPr>
                  <w:tcW w:w="708"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100</w:t>
                  </w:r>
                </w:p>
              </w:tc>
              <w:tc>
                <w:tcPr>
                  <w:tcW w:w="1134"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0,25</w:t>
                  </w:r>
                </w:p>
              </w:tc>
              <w:tc>
                <w:tcPr>
                  <w:tcW w:w="709" w:type="dxa"/>
                  <w:shd w:val="clear" w:color="auto" w:fill="auto"/>
                  <w:noWrap/>
                  <w:vAlign w:val="bottom"/>
                </w:tcPr>
                <w:p w:rsidR="007B144A" w:rsidRPr="00714253" w:rsidRDefault="007B144A" w:rsidP="004A3F61">
                  <w:pPr>
                    <w:jc w:val="center"/>
                    <w:rPr>
                      <w:rFonts w:ascii="Calibri" w:hAnsi="Calibri" w:cs="Calibri"/>
                      <w:sz w:val="16"/>
                      <w:szCs w:val="16"/>
                    </w:rPr>
                  </w:pPr>
                  <w:r w:rsidRPr="00714253">
                    <w:rPr>
                      <w:rFonts w:ascii="Calibri" w:hAnsi="Calibri" w:cs="Calibri"/>
                      <w:sz w:val="16"/>
                      <w:szCs w:val="16"/>
                    </w:rPr>
                    <w:t>0,694</w:t>
                  </w:r>
                </w:p>
              </w:tc>
            </w:tr>
          </w:tbl>
          <w:p w:rsidR="00991E25" w:rsidRPr="0068221C" w:rsidRDefault="00991E25" w:rsidP="004A3F61">
            <w:pPr>
              <w:pStyle w:val="Tabletext"/>
              <w:spacing w:after="120"/>
              <w:rPr>
                <w:rFonts w:ascii="Calibri" w:hAnsi="Calibri" w:cs="Arial"/>
                <w:szCs w:val="20"/>
                <w:lang w:val="en-GB"/>
              </w:rPr>
            </w:pPr>
          </w:p>
        </w:tc>
      </w:tr>
      <w:tr w:rsidR="00991E25" w:rsidRPr="003161E0">
        <w:trPr>
          <w:gridAfter w:val="1"/>
          <w:wAfter w:w="28" w:type="dxa"/>
          <w:trHeight w:val="264"/>
        </w:trPr>
        <w:tc>
          <w:tcPr>
            <w:tcW w:w="1409" w:type="dxa"/>
            <w:gridSpan w:val="2"/>
            <w:shd w:val="clear" w:color="auto" w:fill="auto"/>
          </w:tcPr>
          <w:p w:rsidR="00991E25" w:rsidRPr="003161E0" w:rsidRDefault="007B144A" w:rsidP="00737C03">
            <w:pPr>
              <w:pStyle w:val="Tabletext"/>
              <w:spacing w:after="0"/>
              <w:rPr>
                <w:rFonts w:ascii="Calibri" w:hAnsi="Calibri" w:cs="Arial"/>
                <w:szCs w:val="20"/>
                <w:lang w:val="en-GB"/>
              </w:rPr>
            </w:pPr>
            <w:r>
              <w:rPr>
                <w:rFonts w:ascii="Calibri" w:hAnsi="Calibri" w:cs="Calibri"/>
                <w:szCs w:val="20"/>
                <w:lang w:val="cs-CZ"/>
              </w:rPr>
              <w:lastRenderedPageBreak/>
              <w:t>Pracownicy (przez skórę</w:t>
            </w:r>
            <w:r w:rsidR="00991E25" w:rsidRPr="00250AE9">
              <w:rPr>
                <w:rFonts w:ascii="Calibri" w:hAnsi="Calibri" w:cs="Calibri"/>
                <w:szCs w:val="20"/>
                <w:lang w:val="cs-CZ"/>
              </w:rPr>
              <w:t>)</w:t>
            </w:r>
          </w:p>
        </w:tc>
        <w:tc>
          <w:tcPr>
            <w:tcW w:w="7806" w:type="dxa"/>
            <w:gridSpan w:val="2"/>
            <w:shd w:val="clear" w:color="auto" w:fill="auto"/>
          </w:tcPr>
          <w:p w:rsidR="00991E25" w:rsidRPr="001C3054" w:rsidRDefault="007B144A" w:rsidP="00737C03">
            <w:pPr>
              <w:pStyle w:val="Tabletext"/>
              <w:spacing w:after="0"/>
              <w:jc w:val="both"/>
              <w:rPr>
                <w:rFonts w:ascii="Calibri" w:hAnsi="Calibri" w:cs="Times New Roman"/>
                <w:bCs/>
                <w:color w:val="000000"/>
                <w:szCs w:val="20"/>
                <w:lang w:val="pl-PL"/>
              </w:rPr>
            </w:pPr>
            <w:r>
              <w:rPr>
                <w:rFonts w:ascii="Calibri" w:hAnsi="Calibri" w:cs="Calibri"/>
                <w:szCs w:val="20"/>
                <w:lang w:val="cs-CZ"/>
              </w:rPr>
              <w:t xml:space="preserve">Ekspozycja przez skórę nie została oceniona, ponieważ </w:t>
            </w:r>
            <w:r w:rsidR="002D2166">
              <w:rPr>
                <w:rFonts w:ascii="Calibri" w:hAnsi="Calibri" w:cs="Calibri"/>
                <w:szCs w:val="20"/>
                <w:lang w:val="cs-CZ"/>
              </w:rPr>
              <w:t>nie istnieje żadne niebezpieczeń</w:t>
            </w:r>
            <w:r>
              <w:rPr>
                <w:rFonts w:ascii="Calibri" w:hAnsi="Calibri" w:cs="Calibri"/>
                <w:szCs w:val="20"/>
                <w:lang w:val="cs-CZ"/>
              </w:rPr>
              <w:t xml:space="preserve">stwo </w:t>
            </w:r>
          </w:p>
        </w:tc>
      </w:tr>
      <w:tr w:rsidR="00991E25" w:rsidRPr="003161E0">
        <w:trPr>
          <w:gridAfter w:val="1"/>
          <w:wAfter w:w="28" w:type="dxa"/>
          <w:trHeight w:val="264"/>
        </w:trPr>
        <w:tc>
          <w:tcPr>
            <w:tcW w:w="1409" w:type="dxa"/>
            <w:gridSpan w:val="2"/>
            <w:shd w:val="clear" w:color="auto" w:fill="auto"/>
          </w:tcPr>
          <w:p w:rsidR="00991E25" w:rsidRPr="001C3054" w:rsidRDefault="002D2166" w:rsidP="00737C03">
            <w:pPr>
              <w:pStyle w:val="Tabletext"/>
              <w:spacing w:after="0"/>
              <w:jc w:val="both"/>
              <w:rPr>
                <w:rFonts w:ascii="Calibri" w:hAnsi="Calibri" w:cs="Arial"/>
                <w:szCs w:val="20"/>
                <w:lang w:val="pl-PL"/>
              </w:rPr>
            </w:pPr>
            <w:r>
              <w:rPr>
                <w:rFonts w:ascii="Calibri" w:hAnsi="Calibri" w:cs="Calibri"/>
                <w:szCs w:val="20"/>
                <w:lang w:val="cs-CZ"/>
              </w:rPr>
              <w:t xml:space="preserve">Ekspozycja pośrednia </w:t>
            </w:r>
            <w:r w:rsidR="0024345F">
              <w:rPr>
                <w:rFonts w:ascii="Calibri" w:hAnsi="Calibri" w:cs="Calibri"/>
                <w:szCs w:val="20"/>
                <w:lang w:val="cs-CZ"/>
              </w:rPr>
              <w:t>za pośrednictwem środowiska</w:t>
            </w:r>
          </w:p>
        </w:tc>
        <w:tc>
          <w:tcPr>
            <w:tcW w:w="7806" w:type="dxa"/>
            <w:gridSpan w:val="2"/>
            <w:shd w:val="clear" w:color="auto" w:fill="auto"/>
          </w:tcPr>
          <w:p w:rsidR="00991E25" w:rsidRPr="001C3054" w:rsidRDefault="002D2166" w:rsidP="00737C03">
            <w:pPr>
              <w:jc w:val="both"/>
              <w:rPr>
                <w:rFonts w:ascii="Calibri" w:hAnsi="Calibri" w:cs="Arial"/>
                <w:sz w:val="20"/>
                <w:lang w:val="pl-PL"/>
              </w:rPr>
            </w:pPr>
            <w:r>
              <w:rPr>
                <w:rFonts w:ascii="Calibri" w:hAnsi="Calibri" w:cs="Calibri"/>
                <w:sz w:val="20"/>
              </w:rPr>
              <w:t>Przypuszczalnie emisja ziemi okrzemkowej/bezwodna soda kalcynowana/ z określonych sposobów zastosowania nie zwiększy znacząco występującego naturalnie stężenia ziemi okrzemkowej lub i</w:t>
            </w:r>
            <w:r w:rsidR="003C347F">
              <w:rPr>
                <w:rFonts w:ascii="Calibri" w:hAnsi="Calibri" w:cs="Calibri"/>
                <w:sz w:val="20"/>
              </w:rPr>
              <w:t>nny</w:t>
            </w:r>
            <w:r>
              <w:rPr>
                <w:rFonts w:ascii="Calibri" w:hAnsi="Calibri" w:cs="Calibri"/>
                <w:sz w:val="20"/>
              </w:rPr>
              <w:t>ch związków w środowisku. Potencjał ziemi okrzemkowej/ bezwodna soda kalcynowana/ w stosunku do bioakumulacji jest niski. Substancja ma niską rozpuszczalność w wodzie i</w:t>
            </w:r>
            <w:r w:rsidR="007263AA">
              <w:rPr>
                <w:rFonts w:ascii="Calibri" w:hAnsi="Calibri" w:cs="Calibri"/>
                <w:sz w:val="20"/>
              </w:rPr>
              <w:t xml:space="preserve"> </w:t>
            </w:r>
            <w:r>
              <w:rPr>
                <w:rFonts w:ascii="Calibri" w:hAnsi="Calibri" w:cs="Calibri"/>
                <w:sz w:val="20"/>
              </w:rPr>
              <w:t>dlatego jest w zasadzie niedostępna dla organizmów.</w:t>
            </w:r>
          </w:p>
        </w:tc>
      </w:tr>
      <w:tr w:rsidR="00991E25" w:rsidRPr="003161E0">
        <w:trPr>
          <w:gridAfter w:val="1"/>
          <w:wAfter w:w="28" w:type="dxa"/>
          <w:trHeight w:val="264"/>
        </w:trPr>
        <w:tc>
          <w:tcPr>
            <w:tcW w:w="1409" w:type="dxa"/>
            <w:gridSpan w:val="2"/>
            <w:shd w:val="clear" w:color="auto" w:fill="auto"/>
          </w:tcPr>
          <w:p w:rsidR="00991E25" w:rsidRPr="003161E0" w:rsidRDefault="00991E25" w:rsidP="00737C03">
            <w:pPr>
              <w:pStyle w:val="Tabletext"/>
              <w:spacing w:after="0"/>
              <w:jc w:val="both"/>
              <w:rPr>
                <w:rFonts w:ascii="Calibri" w:hAnsi="Calibri" w:cs="Arial"/>
                <w:szCs w:val="20"/>
                <w:lang w:val="en-GB"/>
              </w:rPr>
            </w:pPr>
            <w:r w:rsidRPr="00250AE9">
              <w:rPr>
                <w:rFonts w:ascii="Calibri" w:hAnsi="Calibri" w:cs="Calibri"/>
                <w:szCs w:val="20"/>
                <w:lang w:val="cs-CZ"/>
              </w:rPr>
              <w:t>E</w:t>
            </w:r>
            <w:r w:rsidR="002D2166">
              <w:rPr>
                <w:rFonts w:ascii="Calibri" w:hAnsi="Calibri" w:cs="Calibri"/>
                <w:szCs w:val="20"/>
                <w:lang w:val="cs-CZ"/>
              </w:rPr>
              <w:t xml:space="preserve">kspozycja </w:t>
            </w:r>
            <w:r w:rsidR="00AD4BBB">
              <w:rPr>
                <w:rFonts w:ascii="Calibri" w:hAnsi="Calibri" w:cs="Calibri"/>
                <w:szCs w:val="20"/>
                <w:lang w:val="cs-CZ"/>
              </w:rPr>
              <w:t>użytkowników</w:t>
            </w:r>
          </w:p>
        </w:tc>
        <w:tc>
          <w:tcPr>
            <w:tcW w:w="7806" w:type="dxa"/>
            <w:gridSpan w:val="2"/>
            <w:shd w:val="clear" w:color="auto" w:fill="auto"/>
          </w:tcPr>
          <w:p w:rsidR="00991E25" w:rsidRPr="001C3054" w:rsidRDefault="002D2166" w:rsidP="00737C03">
            <w:pPr>
              <w:jc w:val="both"/>
              <w:rPr>
                <w:rFonts w:ascii="Calibri" w:hAnsi="Calibri" w:cs="Arial"/>
                <w:bCs/>
                <w:sz w:val="20"/>
                <w:lang w:val="pl-PL"/>
              </w:rPr>
            </w:pPr>
            <w:r>
              <w:rPr>
                <w:rFonts w:ascii="Calibri" w:hAnsi="Calibri" w:cs="Calibri"/>
                <w:sz w:val="20"/>
              </w:rPr>
              <w:t>Produkcja ziemi okrzemkowej/ bezwodna soda kalcynowana/ nie powoduje żadnej bezpośr</w:t>
            </w:r>
            <w:r w:rsidR="00AD4BBB">
              <w:rPr>
                <w:rFonts w:ascii="Calibri" w:hAnsi="Calibri" w:cs="Calibri"/>
                <w:sz w:val="20"/>
              </w:rPr>
              <w:t>edniej ekspozycji na użytkowników</w:t>
            </w:r>
            <w:r>
              <w:rPr>
                <w:rFonts w:ascii="Calibri" w:hAnsi="Calibri" w:cs="Calibri"/>
                <w:sz w:val="20"/>
              </w:rPr>
              <w:t>.</w:t>
            </w:r>
          </w:p>
        </w:tc>
      </w:tr>
      <w:tr w:rsidR="00991E25" w:rsidRPr="003161E0">
        <w:trPr>
          <w:gridAfter w:val="1"/>
          <w:wAfter w:w="28" w:type="dxa"/>
          <w:trHeight w:val="358"/>
        </w:trPr>
        <w:tc>
          <w:tcPr>
            <w:tcW w:w="9215" w:type="dxa"/>
            <w:gridSpan w:val="4"/>
            <w:shd w:val="clear" w:color="auto" w:fill="auto"/>
          </w:tcPr>
          <w:p w:rsidR="00991E25" w:rsidRPr="001C3054" w:rsidRDefault="007263AA" w:rsidP="00737C03">
            <w:pPr>
              <w:pStyle w:val="Tabletext"/>
              <w:spacing w:after="0"/>
              <w:rPr>
                <w:rFonts w:ascii="Calibri" w:hAnsi="Calibri" w:cs="Arial"/>
                <w:b/>
                <w:i/>
                <w:szCs w:val="20"/>
                <w:lang w:val="pl-PL"/>
              </w:rPr>
            </w:pPr>
            <w:r>
              <w:rPr>
                <w:rFonts w:ascii="Calibri" w:hAnsi="Calibri" w:cs="Calibri"/>
                <w:b/>
                <w:bCs/>
                <w:i/>
                <w:iCs/>
                <w:szCs w:val="20"/>
                <w:lang w:val="cs-CZ"/>
              </w:rPr>
              <w:t>5.2. Narażenie środowiska naturalnego (ocena jakościowa</w:t>
            </w:r>
            <w:r w:rsidR="00991E25" w:rsidRPr="00250AE9">
              <w:rPr>
                <w:rFonts w:ascii="Calibri" w:hAnsi="Calibri" w:cs="Calibri"/>
                <w:b/>
                <w:bCs/>
                <w:i/>
                <w:iCs/>
                <w:szCs w:val="20"/>
                <w:lang w:val="cs-CZ"/>
              </w:rPr>
              <w:t>)</w:t>
            </w:r>
          </w:p>
        </w:tc>
      </w:tr>
      <w:tr w:rsidR="00991E25" w:rsidRPr="003161E0">
        <w:trPr>
          <w:gridAfter w:val="1"/>
          <w:wAfter w:w="28" w:type="dxa"/>
          <w:trHeight w:val="614"/>
        </w:trPr>
        <w:tc>
          <w:tcPr>
            <w:tcW w:w="1409" w:type="dxa"/>
            <w:gridSpan w:val="2"/>
            <w:shd w:val="clear" w:color="auto" w:fill="auto"/>
          </w:tcPr>
          <w:p w:rsidR="00991E25" w:rsidRPr="003161E0" w:rsidRDefault="007263AA" w:rsidP="004A3F61">
            <w:pPr>
              <w:pStyle w:val="Tabletext"/>
              <w:spacing w:after="60"/>
              <w:rPr>
                <w:rFonts w:ascii="Calibri" w:hAnsi="Calibri" w:cs="Arial"/>
                <w:szCs w:val="20"/>
                <w:lang w:val="en-GB"/>
              </w:rPr>
            </w:pPr>
            <w:r>
              <w:rPr>
                <w:rFonts w:ascii="Calibri" w:hAnsi="Calibri" w:cs="Calibri"/>
                <w:szCs w:val="20"/>
                <w:lang w:val="cs-CZ"/>
              </w:rPr>
              <w:t>Oczyszczalnie ścieków</w:t>
            </w:r>
            <w:r w:rsidR="00991E25" w:rsidRPr="00250AE9">
              <w:rPr>
                <w:rFonts w:ascii="Calibri" w:hAnsi="Calibri" w:cs="Calibri"/>
                <w:szCs w:val="20"/>
                <w:lang w:val="cs-CZ"/>
              </w:rPr>
              <w:t xml:space="preserve"> (ČOV)</w:t>
            </w:r>
          </w:p>
        </w:tc>
        <w:tc>
          <w:tcPr>
            <w:tcW w:w="7806" w:type="dxa"/>
            <w:gridSpan w:val="2"/>
            <w:shd w:val="clear" w:color="auto" w:fill="auto"/>
          </w:tcPr>
          <w:p w:rsidR="00991E25" w:rsidRPr="003B2E91" w:rsidRDefault="007263AA" w:rsidP="004A3F61">
            <w:pPr>
              <w:pStyle w:val="CSRNormal"/>
              <w:spacing w:after="60"/>
              <w:jc w:val="both"/>
              <w:rPr>
                <w:rFonts w:ascii="Calibri" w:hAnsi="Calibri" w:cs="Calibri"/>
                <w:szCs w:val="20"/>
                <w:lang w:val="cs-CZ"/>
              </w:rPr>
            </w:pPr>
            <w:r>
              <w:rPr>
                <w:rFonts w:ascii="Calibri" w:hAnsi="Calibri" w:cs="Calibri"/>
                <w:szCs w:val="20"/>
                <w:lang w:val="cs-CZ"/>
              </w:rPr>
              <w:t>Według niepublikowanych danych z monitorowania, wody ściekowe wypuszcza</w:t>
            </w:r>
            <w:r w:rsidR="004C062A">
              <w:rPr>
                <w:rFonts w:ascii="Calibri" w:hAnsi="Calibri" w:cs="Calibri"/>
                <w:szCs w:val="20"/>
                <w:lang w:val="cs-CZ"/>
              </w:rPr>
              <w:t>ne z zakładów produkcyjnych mogą</w:t>
            </w:r>
            <w:r>
              <w:rPr>
                <w:rFonts w:ascii="Calibri" w:hAnsi="Calibri" w:cs="Calibri"/>
                <w:szCs w:val="20"/>
                <w:lang w:val="cs-CZ"/>
              </w:rPr>
              <w:t xml:space="preserve"> zawierać do </w:t>
            </w:r>
            <w:r w:rsidR="00991E25" w:rsidRPr="00250AE9">
              <w:rPr>
                <w:rFonts w:ascii="Calibri" w:hAnsi="Calibri" w:cs="Calibri"/>
                <w:szCs w:val="20"/>
                <w:lang w:val="cs-CZ"/>
              </w:rPr>
              <w:t xml:space="preserve">100 mg </w:t>
            </w:r>
            <w:r>
              <w:rPr>
                <w:rFonts w:ascii="Calibri" w:hAnsi="Calibri" w:cs="Calibri"/>
                <w:szCs w:val="20"/>
                <w:lang w:val="cs-CZ"/>
              </w:rPr>
              <w:t>ziemi okrzemkowej</w:t>
            </w:r>
            <w:r w:rsidR="00991E25">
              <w:rPr>
                <w:rFonts w:ascii="Calibri" w:hAnsi="Calibri" w:cs="Calibri"/>
                <w:szCs w:val="20"/>
                <w:lang w:val="cs-CZ"/>
              </w:rPr>
              <w:t xml:space="preserve">/ </w:t>
            </w:r>
            <w:r>
              <w:rPr>
                <w:rFonts w:ascii="Calibri" w:hAnsi="Calibri" w:cs="Calibri"/>
                <w:szCs w:val="20"/>
                <w:lang w:val="cs-CZ"/>
              </w:rPr>
              <w:t>soda bezwodna kalcynowana</w:t>
            </w:r>
            <w:r w:rsidR="00991E25">
              <w:rPr>
                <w:rFonts w:ascii="Calibri" w:hAnsi="Calibri" w:cs="Calibri"/>
                <w:szCs w:val="20"/>
                <w:lang w:val="cs-CZ"/>
              </w:rPr>
              <w:t>/</w:t>
            </w:r>
            <w:r w:rsidR="00991E25" w:rsidRPr="00250AE9">
              <w:rPr>
                <w:rFonts w:ascii="Calibri" w:hAnsi="Calibri" w:cs="Calibri"/>
                <w:szCs w:val="20"/>
                <w:lang w:val="cs-CZ"/>
              </w:rPr>
              <w:t xml:space="preserve"> na litr. </w:t>
            </w:r>
            <w:r w:rsidR="004C062A">
              <w:rPr>
                <w:rFonts w:ascii="Calibri" w:hAnsi="Calibri" w:cs="Calibri"/>
                <w:szCs w:val="20"/>
                <w:lang w:val="cs-CZ"/>
              </w:rPr>
              <w:t>Przekracza to ilość, którą</w:t>
            </w:r>
            <w:r>
              <w:rPr>
                <w:rFonts w:ascii="Calibri" w:hAnsi="Calibri" w:cs="Calibri"/>
                <w:szCs w:val="20"/>
                <w:lang w:val="cs-CZ"/>
              </w:rPr>
              <w:t xml:space="preserve"> można rozpuścić w jednym litrze wody przy nasyceniu (3,87 mg/l przy</w:t>
            </w:r>
            <w:r w:rsidR="00991E25" w:rsidRPr="00250AE9">
              <w:rPr>
                <w:rFonts w:ascii="Calibri" w:hAnsi="Calibri" w:cs="Calibri"/>
                <w:szCs w:val="20"/>
                <w:lang w:val="cs-CZ"/>
              </w:rPr>
              <w:t xml:space="preserve"> 20°C), </w:t>
            </w:r>
            <w:r>
              <w:rPr>
                <w:rFonts w:ascii="Calibri" w:hAnsi="Calibri" w:cs="Calibri"/>
                <w:szCs w:val="20"/>
                <w:lang w:val="cs-CZ"/>
              </w:rPr>
              <w:t xml:space="preserve">co oznacza, iż w wodach ściekowych mogą być obecne </w:t>
            </w:r>
            <w:r w:rsidR="003B2E91">
              <w:rPr>
                <w:rFonts w:ascii="Calibri" w:hAnsi="Calibri" w:cs="Calibri"/>
                <w:szCs w:val="20"/>
                <w:lang w:val="cs-CZ"/>
              </w:rPr>
              <w:t xml:space="preserve">cząstki zawiesinowe ziemi okrzemkowej/ bezwodna soda kalcynowana/. Przed wlotem do miejscowego urządzenia spłukującego </w:t>
            </w:r>
            <w:r w:rsidR="00991E25" w:rsidRPr="00250AE9">
              <w:rPr>
                <w:rFonts w:ascii="Calibri" w:hAnsi="Calibri" w:cs="Calibri"/>
                <w:szCs w:val="20"/>
                <w:lang w:val="cs-CZ"/>
              </w:rPr>
              <w:t>(STP)</w:t>
            </w:r>
            <w:r w:rsidR="003B2E91">
              <w:rPr>
                <w:rFonts w:ascii="Calibri" w:hAnsi="Calibri" w:cs="Calibri"/>
                <w:szCs w:val="20"/>
                <w:lang w:val="cs-CZ"/>
              </w:rPr>
              <w:t xml:space="preserve"> wody ściekowe powstające przy produkcji substancji można czyścić w procesie sedymentacji w taki sposób, aby wyeliminować cząstki stałe ziemi okrzemkowej/ bezwodna soda kalcynowana. Skuteczność sedymentacji powinna wynosić minimalnie </w:t>
            </w:r>
            <w:r w:rsidR="003B2E91" w:rsidRPr="00250AE9">
              <w:rPr>
                <w:rFonts w:ascii="Calibri" w:hAnsi="Calibri" w:cs="Calibri"/>
                <w:szCs w:val="20"/>
                <w:lang w:val="cs-CZ"/>
              </w:rPr>
              <w:t>99%</w:t>
            </w:r>
            <w:r w:rsidR="003B2E91">
              <w:rPr>
                <w:rFonts w:ascii="Calibri" w:hAnsi="Calibri" w:cs="Calibri"/>
                <w:szCs w:val="20"/>
                <w:lang w:val="cs-CZ"/>
              </w:rPr>
              <w:t>. Jakakolwiek woda ściekowa uwolniona w trakcie procesu sedymentacji nie powinna zawierać więcej niż 3,87 mg ziemi okrzemkowej/ bezwodna soda kalcynowana na litr (roztwór nasycony)</w:t>
            </w:r>
            <w:r w:rsidR="004C062A">
              <w:rPr>
                <w:rFonts w:ascii="Calibri" w:hAnsi="Calibri" w:cs="Calibri"/>
                <w:szCs w:val="20"/>
                <w:lang w:val="cs-CZ"/>
              </w:rPr>
              <w:t>. W niniejszej ocenie nie rozważa</w:t>
            </w:r>
            <w:r w:rsidR="003B2E91">
              <w:rPr>
                <w:rFonts w:ascii="Calibri" w:hAnsi="Calibri" w:cs="Calibri"/>
                <w:szCs w:val="20"/>
                <w:lang w:val="cs-CZ"/>
              </w:rPr>
              <w:t xml:space="preserve"> się żadnej innej degradacji substancji i stężenia ziemi okrzemk</w:t>
            </w:r>
            <w:r w:rsidR="004C062A">
              <w:rPr>
                <w:rFonts w:ascii="Calibri" w:hAnsi="Calibri" w:cs="Calibri"/>
                <w:szCs w:val="20"/>
                <w:lang w:val="cs-CZ"/>
              </w:rPr>
              <w:t>owej/ bezwodna soda kalcynowana</w:t>
            </w:r>
            <w:r w:rsidR="003B2E91">
              <w:rPr>
                <w:rFonts w:ascii="Calibri" w:hAnsi="Calibri" w:cs="Calibri"/>
                <w:szCs w:val="20"/>
                <w:lang w:val="cs-CZ"/>
              </w:rPr>
              <w:t xml:space="preserve"> w odpływie z miejscowego urządzenia spłukującego, w najgorszej sytuacji wartość powinna wynosić </w:t>
            </w:r>
            <w:r w:rsidR="00991E25" w:rsidRPr="00250AE9">
              <w:rPr>
                <w:rFonts w:ascii="Calibri" w:hAnsi="Calibri" w:cs="Calibri"/>
                <w:szCs w:val="20"/>
                <w:lang w:val="cs-CZ"/>
              </w:rPr>
              <w:t>3,87 mg/l.</w:t>
            </w:r>
          </w:p>
        </w:tc>
      </w:tr>
      <w:tr w:rsidR="00991E25" w:rsidRPr="003161E0">
        <w:trPr>
          <w:gridAfter w:val="1"/>
          <w:wAfter w:w="28" w:type="dxa"/>
          <w:trHeight w:val="614"/>
        </w:trPr>
        <w:tc>
          <w:tcPr>
            <w:tcW w:w="1409" w:type="dxa"/>
            <w:gridSpan w:val="2"/>
            <w:shd w:val="clear" w:color="auto" w:fill="auto"/>
          </w:tcPr>
          <w:p w:rsidR="00991E25" w:rsidRPr="003161E0" w:rsidRDefault="004C062A" w:rsidP="004A3F61">
            <w:pPr>
              <w:pStyle w:val="Tabletext"/>
              <w:spacing w:after="60"/>
              <w:rPr>
                <w:rFonts w:ascii="Calibri" w:hAnsi="Calibri" w:cs="Arial"/>
                <w:szCs w:val="20"/>
                <w:lang w:val="en-GB"/>
              </w:rPr>
            </w:pPr>
            <w:r>
              <w:rPr>
                <w:rFonts w:ascii="Calibri" w:hAnsi="Calibri" w:cs="Calibri"/>
                <w:szCs w:val="20"/>
                <w:lang w:val="cs-CZ"/>
              </w:rPr>
              <w:t>Środowisko wody morskiej</w:t>
            </w:r>
          </w:p>
        </w:tc>
        <w:tc>
          <w:tcPr>
            <w:tcW w:w="7806" w:type="dxa"/>
            <w:gridSpan w:val="2"/>
            <w:shd w:val="clear" w:color="auto" w:fill="auto"/>
          </w:tcPr>
          <w:p w:rsidR="00991E25" w:rsidRPr="001C3054" w:rsidRDefault="008C5DE0" w:rsidP="004A3F61">
            <w:pPr>
              <w:pStyle w:val="CSRNormal"/>
              <w:spacing w:after="60"/>
              <w:jc w:val="both"/>
              <w:rPr>
                <w:rFonts w:ascii="Calibri" w:hAnsi="Calibri" w:cs="Arial"/>
                <w:szCs w:val="20"/>
                <w:lang w:val="pl-PL"/>
              </w:rPr>
            </w:pPr>
            <w:r>
              <w:rPr>
                <w:rFonts w:ascii="Calibri" w:hAnsi="Calibri" w:cs="Calibri"/>
                <w:szCs w:val="20"/>
                <w:lang w:val="cs-CZ"/>
              </w:rPr>
              <w:t>W celu obliczenia stężenia ziemi okrzemkowej/ bezwodna soda kalcynowana/ w wodzie powierzchniowej, która może być spowodowana emisjami z</w:t>
            </w:r>
            <w:r w:rsidR="0011563C">
              <w:rPr>
                <w:rFonts w:ascii="Calibri" w:hAnsi="Calibri" w:cs="Calibri"/>
                <w:szCs w:val="20"/>
                <w:lang w:val="cs-CZ"/>
              </w:rPr>
              <w:t xml:space="preserve"> produkcji </w:t>
            </w:r>
            <w:r>
              <w:rPr>
                <w:rFonts w:ascii="Calibri" w:hAnsi="Calibri" w:cs="Calibri"/>
                <w:szCs w:val="20"/>
                <w:lang w:val="cs-CZ"/>
              </w:rPr>
              <w:t>substancji</w:t>
            </w:r>
            <w:r w:rsidR="0011563C">
              <w:rPr>
                <w:rFonts w:ascii="Calibri" w:hAnsi="Calibri" w:cs="Calibri"/>
                <w:szCs w:val="20"/>
                <w:lang w:val="cs-CZ"/>
              </w:rPr>
              <w:t xml:space="preserve">, w miejscu mieszania się wód ściekowych z wodą powierzchniową bierze się pod uwagę stężenie </w:t>
            </w:r>
            <w:r w:rsidR="00991E25" w:rsidRPr="00250AE9">
              <w:rPr>
                <w:rFonts w:ascii="Calibri" w:hAnsi="Calibri" w:cs="Calibri"/>
                <w:szCs w:val="20"/>
                <w:lang w:val="cs-CZ"/>
              </w:rPr>
              <w:t xml:space="preserve">3,87 mg/l </w:t>
            </w:r>
            <w:r w:rsidR="0011563C">
              <w:rPr>
                <w:rFonts w:ascii="Calibri" w:hAnsi="Calibri" w:cs="Calibri"/>
                <w:szCs w:val="20"/>
                <w:lang w:val="cs-CZ"/>
              </w:rPr>
              <w:t>przy wylocie z miejscowego urządzenia spłukująceg</w:t>
            </w:r>
            <w:r w:rsidR="00AF3A1D">
              <w:rPr>
                <w:rFonts w:ascii="Calibri" w:hAnsi="Calibri" w:cs="Calibri"/>
                <w:szCs w:val="20"/>
                <w:lang w:val="cs-CZ"/>
              </w:rPr>
              <w:t>o oraz czynnik rozcieńczenia 10</w:t>
            </w:r>
            <w:r w:rsidR="0011563C">
              <w:rPr>
                <w:rFonts w:ascii="Calibri" w:hAnsi="Calibri" w:cs="Calibri"/>
                <w:szCs w:val="20"/>
                <w:lang w:val="cs-CZ"/>
              </w:rPr>
              <w:t xml:space="preserve"> (wartość standardowa</w:t>
            </w:r>
            <w:r w:rsidR="00AF3A1D">
              <w:rPr>
                <w:rFonts w:ascii="Calibri" w:hAnsi="Calibri" w:cs="Calibri"/>
                <w:szCs w:val="20"/>
                <w:lang w:val="cs-CZ"/>
              </w:rPr>
              <w:t xml:space="preserve"> EUSES),</w:t>
            </w:r>
            <w:r w:rsidR="00991E25" w:rsidRPr="00250AE9">
              <w:rPr>
                <w:rFonts w:ascii="Calibri" w:hAnsi="Calibri" w:cs="Calibri"/>
                <w:szCs w:val="20"/>
                <w:lang w:val="cs-CZ"/>
              </w:rPr>
              <w:t xml:space="preserve"> </w:t>
            </w:r>
            <w:r w:rsidR="0011563C">
              <w:rPr>
                <w:rFonts w:ascii="Calibri" w:hAnsi="Calibri" w:cs="Calibri"/>
                <w:szCs w:val="20"/>
                <w:lang w:val="cs-CZ"/>
              </w:rPr>
              <w:t>co prowadzi do stężen</w:t>
            </w:r>
            <w:r w:rsidR="00AF3A1D">
              <w:rPr>
                <w:rFonts w:ascii="Calibri" w:hAnsi="Calibri" w:cs="Calibri"/>
                <w:szCs w:val="20"/>
                <w:lang w:val="cs-CZ"/>
              </w:rPr>
              <w:t>ia 0,0387 mg/l w wodach powierzchniowych</w:t>
            </w:r>
            <w:r w:rsidR="00991E25" w:rsidRPr="00250AE9">
              <w:rPr>
                <w:rFonts w:ascii="Calibri" w:hAnsi="Calibri" w:cs="Calibri"/>
                <w:szCs w:val="20"/>
                <w:lang w:val="cs-CZ"/>
              </w:rPr>
              <w:t>.</w:t>
            </w:r>
            <w:r w:rsidR="00AF3A1D">
              <w:rPr>
                <w:rFonts w:ascii="Calibri" w:hAnsi="Calibri" w:cs="Calibri"/>
                <w:szCs w:val="20"/>
                <w:lang w:val="cs-CZ"/>
              </w:rPr>
              <w:t xml:space="preserve"> W przypadku wypuszczenia wód ściekowych na brzegach przyjmuje się czynnik rozcieńczenia 100 (wartość standardowa EUSES), co powoduje stężenie 0,0387 mg/l w wodach morskich.</w:t>
            </w:r>
          </w:p>
        </w:tc>
      </w:tr>
      <w:tr w:rsidR="00991E25" w:rsidRPr="003161E0">
        <w:trPr>
          <w:gridBefore w:val="1"/>
          <w:wBefore w:w="29" w:type="dxa"/>
          <w:trHeight w:val="475"/>
        </w:trPr>
        <w:tc>
          <w:tcPr>
            <w:tcW w:w="1418" w:type="dxa"/>
            <w:gridSpan w:val="2"/>
            <w:shd w:val="clear" w:color="auto" w:fill="auto"/>
          </w:tcPr>
          <w:p w:rsidR="00991E25" w:rsidRPr="00737C03" w:rsidRDefault="0011563C" w:rsidP="004A3F61">
            <w:pPr>
              <w:pStyle w:val="Tabletext"/>
              <w:spacing w:after="60"/>
              <w:rPr>
                <w:rFonts w:ascii="Calibri" w:hAnsi="Calibri" w:cs="Calibri"/>
                <w:szCs w:val="20"/>
                <w:lang w:val="cs-CZ"/>
              </w:rPr>
            </w:pPr>
            <w:r>
              <w:rPr>
                <w:rFonts w:ascii="Calibri" w:hAnsi="Calibri" w:cs="Calibri"/>
                <w:szCs w:val="20"/>
                <w:lang w:val="cs-CZ"/>
              </w:rPr>
              <w:t>Osady</w:t>
            </w:r>
          </w:p>
        </w:tc>
        <w:tc>
          <w:tcPr>
            <w:tcW w:w="7796" w:type="dxa"/>
            <w:gridSpan w:val="2"/>
            <w:shd w:val="clear" w:color="auto" w:fill="auto"/>
          </w:tcPr>
          <w:p w:rsidR="008557F0" w:rsidRDefault="0011563C" w:rsidP="004A3F61">
            <w:pPr>
              <w:jc w:val="both"/>
              <w:rPr>
                <w:rFonts w:ascii="Calibri" w:eastAsia="SimSun" w:hAnsi="Calibri" w:cs="Calibri"/>
                <w:sz w:val="20"/>
                <w:lang w:eastAsia="en-US" w:bidi="th-TH"/>
              </w:rPr>
            </w:pPr>
            <w:r>
              <w:rPr>
                <w:rFonts w:ascii="Calibri" w:eastAsia="SimSun" w:hAnsi="Calibri" w:cs="Calibri"/>
                <w:sz w:val="20"/>
                <w:lang w:eastAsia="en-US" w:bidi="th-TH"/>
              </w:rPr>
              <w:t>Wody ściekowe wypuszczane do środowiska naturalnego mogą zawierać cząstki zawiesinowe ziemi okrzemkowej/ bezwodna soda kalcynowana/. Niniejsz</w:t>
            </w:r>
            <w:r w:rsidR="008557F0">
              <w:rPr>
                <w:rFonts w:ascii="Calibri" w:eastAsia="SimSun" w:hAnsi="Calibri" w:cs="Calibri"/>
                <w:sz w:val="20"/>
                <w:lang w:eastAsia="en-US" w:bidi="th-TH"/>
              </w:rPr>
              <w:t>e cząstki stałe bę</w:t>
            </w:r>
            <w:r>
              <w:rPr>
                <w:rFonts w:ascii="Calibri" w:eastAsia="SimSun" w:hAnsi="Calibri" w:cs="Calibri"/>
                <w:sz w:val="20"/>
                <w:lang w:eastAsia="en-US" w:bidi="th-TH"/>
              </w:rPr>
              <w:t>dą się osadzać na dnie w wodzie przyjmującej. W związku z tym,</w:t>
            </w:r>
            <w:r w:rsidR="008557F0">
              <w:rPr>
                <w:rFonts w:ascii="Calibri" w:eastAsia="SimSun" w:hAnsi="Calibri" w:cs="Calibri"/>
                <w:sz w:val="20"/>
                <w:lang w:eastAsia="en-US" w:bidi="th-TH"/>
              </w:rPr>
              <w:t xml:space="preserve"> ż</w:t>
            </w:r>
            <w:r>
              <w:rPr>
                <w:rFonts w:ascii="Calibri" w:eastAsia="SimSun" w:hAnsi="Calibri" w:cs="Calibri"/>
                <w:sz w:val="20"/>
                <w:lang w:eastAsia="en-US" w:bidi="th-TH"/>
              </w:rPr>
              <w:t>e ziemia okrzemkowa jest naturalnie wyst</w:t>
            </w:r>
            <w:r w:rsidR="008557F0">
              <w:rPr>
                <w:rFonts w:ascii="Calibri" w:eastAsia="SimSun" w:hAnsi="Calibri" w:cs="Calibri"/>
                <w:sz w:val="20"/>
                <w:lang w:eastAsia="en-US" w:bidi="th-TH"/>
              </w:rPr>
              <w:t>ępującą skałą osadową składającą</w:t>
            </w:r>
            <w:r>
              <w:rPr>
                <w:rFonts w:ascii="Calibri" w:eastAsia="SimSun" w:hAnsi="Calibri" w:cs="Calibri"/>
                <w:sz w:val="20"/>
                <w:lang w:eastAsia="en-US" w:bidi="th-TH"/>
              </w:rPr>
              <w:t xml:space="preserve"> się ze skorupek o</w:t>
            </w:r>
            <w:r w:rsidR="008557F0">
              <w:rPr>
                <w:rFonts w:ascii="Calibri" w:eastAsia="SimSun" w:hAnsi="Calibri" w:cs="Calibri"/>
                <w:sz w:val="20"/>
                <w:lang w:eastAsia="en-US" w:bidi="th-TH"/>
              </w:rPr>
              <w:t>krzemek, które tworzą</w:t>
            </w:r>
            <w:r>
              <w:rPr>
                <w:rFonts w:ascii="Calibri" w:eastAsia="SimSun" w:hAnsi="Calibri" w:cs="Calibri"/>
                <w:sz w:val="20"/>
                <w:lang w:eastAsia="en-US" w:bidi="th-TH"/>
              </w:rPr>
              <w:t xml:space="preserve"> się </w:t>
            </w:r>
            <w:r w:rsidR="008557F0">
              <w:rPr>
                <w:rFonts w:ascii="Calibri" w:eastAsia="SimSun" w:hAnsi="Calibri" w:cs="Calibri"/>
                <w:sz w:val="20"/>
                <w:lang w:eastAsia="en-US" w:bidi="th-TH"/>
              </w:rPr>
              <w:t xml:space="preserve">w sposób naturalny </w:t>
            </w:r>
            <w:r>
              <w:rPr>
                <w:rFonts w:ascii="Calibri" w:eastAsia="SimSun" w:hAnsi="Calibri" w:cs="Calibri"/>
                <w:sz w:val="20"/>
                <w:lang w:eastAsia="en-US" w:bidi="th-TH"/>
              </w:rPr>
              <w:t xml:space="preserve">w </w:t>
            </w:r>
            <w:r w:rsidR="008557F0">
              <w:rPr>
                <w:rFonts w:ascii="Calibri" w:eastAsia="SimSun" w:hAnsi="Calibri" w:cs="Calibri"/>
                <w:sz w:val="20"/>
                <w:lang w:eastAsia="en-US" w:bidi="th-TH"/>
              </w:rPr>
              <w:t>ciałach wodnych, nie jest to uznawane za przyczynę potencjalnego niebezpieczeństwa dla wody przyjmującej.</w:t>
            </w:r>
          </w:p>
          <w:p w:rsidR="00991E25" w:rsidRPr="00737C03" w:rsidRDefault="008557F0" w:rsidP="004A3F61">
            <w:pPr>
              <w:pStyle w:val="CSRNormal"/>
              <w:spacing w:after="60"/>
              <w:jc w:val="both"/>
              <w:rPr>
                <w:rFonts w:ascii="Calibri" w:eastAsia="SimSun" w:hAnsi="Calibri" w:cs="Calibri"/>
                <w:color w:val="auto"/>
                <w:szCs w:val="20"/>
                <w:lang w:val="cs-CZ" w:bidi="th-TH"/>
              </w:rPr>
            </w:pPr>
            <w:r>
              <w:rPr>
                <w:rFonts w:ascii="Calibri" w:eastAsia="SimSun" w:hAnsi="Calibri" w:cs="Calibri"/>
                <w:lang w:bidi="th-TH"/>
              </w:rPr>
              <w:t xml:space="preserve">Ziemia okrzemkowa jest naturalnie występującą skałą osadową składającą się ze skorupek </w:t>
            </w:r>
            <w:r>
              <w:rPr>
                <w:rFonts w:ascii="Calibri" w:eastAsia="SimSun" w:hAnsi="Calibri" w:cs="Calibri"/>
                <w:lang w:bidi="th-TH"/>
              </w:rPr>
              <w:lastRenderedPageBreak/>
              <w:t>okrzemek, które tworzą się w naturalny sposób w ciałach wodnych, i dlatego jest uznawana za naturalną część ekosystemu. W związku z powyższym nie istnieje żadne ryzyko w połączeniu z sodą kalcynowaną obecną w osadach i nie przeprowadza się żadnej kontroli ekspozycji dla osadów.</w:t>
            </w:r>
          </w:p>
        </w:tc>
      </w:tr>
      <w:tr w:rsidR="00991E25" w:rsidRPr="003161E0">
        <w:trPr>
          <w:gridBefore w:val="1"/>
          <w:wBefore w:w="29" w:type="dxa"/>
          <w:trHeight w:val="283"/>
        </w:trPr>
        <w:tc>
          <w:tcPr>
            <w:tcW w:w="1418" w:type="dxa"/>
            <w:gridSpan w:val="2"/>
            <w:shd w:val="clear" w:color="auto" w:fill="auto"/>
          </w:tcPr>
          <w:p w:rsidR="00991E25" w:rsidRPr="003161E0" w:rsidRDefault="007C3B80" w:rsidP="004A3F61">
            <w:pPr>
              <w:pStyle w:val="Tabletext"/>
              <w:spacing w:after="60"/>
              <w:rPr>
                <w:rFonts w:ascii="Calibri" w:hAnsi="Calibri" w:cs="Arial"/>
                <w:szCs w:val="20"/>
                <w:lang w:val="en-GB"/>
              </w:rPr>
            </w:pPr>
            <w:r>
              <w:rPr>
                <w:rFonts w:ascii="Calibri" w:hAnsi="Calibri" w:cs="Calibri"/>
                <w:szCs w:val="20"/>
                <w:lang w:val="cs-CZ"/>
              </w:rPr>
              <w:lastRenderedPageBreak/>
              <w:t>Gleba i woda gruntowa</w:t>
            </w:r>
          </w:p>
        </w:tc>
        <w:tc>
          <w:tcPr>
            <w:tcW w:w="7796" w:type="dxa"/>
            <w:gridSpan w:val="2"/>
            <w:shd w:val="clear" w:color="auto" w:fill="auto"/>
          </w:tcPr>
          <w:p w:rsidR="00991E25" w:rsidRPr="001C3054" w:rsidRDefault="007C3B80" w:rsidP="00737C03">
            <w:pPr>
              <w:pStyle w:val="CSRNormal"/>
              <w:spacing w:after="60"/>
              <w:jc w:val="both"/>
              <w:rPr>
                <w:rFonts w:ascii="Calibri" w:hAnsi="Calibri" w:cs="Arial"/>
                <w:sz w:val="19"/>
                <w:szCs w:val="19"/>
                <w:lang w:val="pl-PL"/>
              </w:rPr>
            </w:pPr>
            <w:r>
              <w:rPr>
                <w:rFonts w:ascii="Calibri" w:hAnsi="Calibri" w:cs="Calibri"/>
                <w:sz w:val="19"/>
                <w:szCs w:val="19"/>
                <w:lang w:val="cs-CZ"/>
              </w:rPr>
              <w:t>Ziemia okrzemkowa/ bezwodna soda kalcynowana może być uwalniana do gleby za pośrednictwem zjawisk atmosferycznych oraz za pośrednictwem mułu</w:t>
            </w:r>
            <w:r w:rsidR="0027080A">
              <w:rPr>
                <w:rFonts w:ascii="Calibri" w:hAnsi="Calibri" w:cs="Calibri"/>
                <w:sz w:val="19"/>
                <w:szCs w:val="19"/>
                <w:lang w:val="cs-CZ"/>
              </w:rPr>
              <w:t xml:space="preserve"> pochodzącego</w:t>
            </w:r>
            <w:r>
              <w:rPr>
                <w:rFonts w:ascii="Calibri" w:hAnsi="Calibri" w:cs="Calibri"/>
                <w:sz w:val="19"/>
                <w:szCs w:val="19"/>
                <w:lang w:val="cs-CZ"/>
              </w:rPr>
              <w:t xml:space="preserve"> z wód ściekowych rozprowadzanych na polach rolniczych i pastwiskach. Ziemia okrzemkowa jest występującą naturalnie skałą osadową, która w zasadzie stanowi mineralną frakcję gleby. </w:t>
            </w:r>
            <w:r w:rsidR="008A545E">
              <w:rPr>
                <w:rFonts w:ascii="Calibri" w:hAnsi="Calibri" w:cs="Calibri"/>
                <w:sz w:val="19"/>
                <w:szCs w:val="19"/>
                <w:lang w:val="cs-CZ"/>
              </w:rPr>
              <w:t>Zakłada się wy</w:t>
            </w:r>
            <w:r w:rsidR="0089024A">
              <w:rPr>
                <w:rFonts w:ascii="Calibri" w:hAnsi="Calibri" w:cs="Calibri"/>
                <w:sz w:val="19"/>
                <w:szCs w:val="19"/>
                <w:lang w:val="cs-CZ"/>
              </w:rPr>
              <w:t xml:space="preserve">łącznie okazjonalne uwalnianie </w:t>
            </w:r>
            <w:r w:rsidR="008A545E">
              <w:rPr>
                <w:rFonts w:ascii="Calibri" w:hAnsi="Calibri" w:cs="Calibri"/>
                <w:sz w:val="19"/>
                <w:szCs w:val="19"/>
                <w:lang w:val="cs-CZ"/>
              </w:rPr>
              <w:t>większej ilości ziemi okrzemkowej/ bezwodna soda kalcynowana/, która może zmienić właściwości fizyczne i chemiczne gleby. W związku z tym, że uwalnianie do gleby za pomocą zjawisk atmosferycznych jest uznawane za mało znaczące, natomiast rozprowadzanie mułu z wód ściekowych na polach jest w pełni kontrolowane, nie zakłada się wystąpienia żadnego ryzyka związanego z uwalnianiem ziemi okrzemkowej/ bezwodnej sody kalcynowanej</w:t>
            </w:r>
            <w:r w:rsidR="0089024A">
              <w:rPr>
                <w:rFonts w:ascii="Calibri" w:hAnsi="Calibri" w:cs="Calibri"/>
                <w:sz w:val="19"/>
                <w:szCs w:val="19"/>
                <w:lang w:val="cs-CZ"/>
              </w:rPr>
              <w:t>/ d</w:t>
            </w:r>
            <w:r w:rsidR="008A545E">
              <w:rPr>
                <w:rFonts w:ascii="Calibri" w:hAnsi="Calibri" w:cs="Calibri"/>
                <w:sz w:val="19"/>
                <w:szCs w:val="19"/>
                <w:lang w:val="cs-CZ"/>
              </w:rPr>
              <w:t xml:space="preserve">o gleby przy zastosowaniu opisanym w niniejszym </w:t>
            </w:r>
            <w:r w:rsidR="008A545E" w:rsidRPr="0089024A">
              <w:rPr>
                <w:rFonts w:ascii="Calibri" w:hAnsi="Calibri" w:cs="Calibri"/>
                <w:sz w:val="19"/>
                <w:szCs w:val="19"/>
                <w:lang w:val="cs-CZ"/>
              </w:rPr>
              <w:t>scenariuszu</w:t>
            </w:r>
            <w:r w:rsidR="0089024A" w:rsidRPr="0089024A">
              <w:rPr>
                <w:rFonts w:ascii="Calibri" w:hAnsi="Calibri" w:cs="Calibri"/>
                <w:sz w:val="19"/>
                <w:szCs w:val="19"/>
                <w:lang w:val="cs-CZ"/>
              </w:rPr>
              <w:t>. N</w:t>
            </w:r>
            <w:r w:rsidR="008A545E" w:rsidRPr="0089024A">
              <w:rPr>
                <w:rFonts w:ascii="Calibri" w:eastAsia="SimSun" w:hAnsi="Calibri" w:cs="Calibri"/>
                <w:sz w:val="19"/>
                <w:szCs w:val="19"/>
                <w:lang w:bidi="th-TH"/>
              </w:rPr>
              <w:t>ie przeprowadza się żadnej dalszej kontroli stężenia ekspozycji w glebie.</w:t>
            </w:r>
          </w:p>
        </w:tc>
      </w:tr>
      <w:tr w:rsidR="00991E25" w:rsidRPr="003161E0">
        <w:trPr>
          <w:gridBefore w:val="1"/>
          <w:wBefore w:w="29" w:type="dxa"/>
          <w:trHeight w:val="614"/>
        </w:trPr>
        <w:tc>
          <w:tcPr>
            <w:tcW w:w="1418" w:type="dxa"/>
            <w:gridSpan w:val="2"/>
            <w:shd w:val="clear" w:color="auto" w:fill="auto"/>
          </w:tcPr>
          <w:p w:rsidR="00991E25" w:rsidRPr="003161E0" w:rsidRDefault="00B3017A" w:rsidP="003934F0">
            <w:pPr>
              <w:pStyle w:val="Tabletext"/>
              <w:spacing w:after="0"/>
              <w:rPr>
                <w:rFonts w:ascii="Calibri" w:hAnsi="Calibri" w:cs="Arial"/>
                <w:szCs w:val="20"/>
                <w:lang w:val="en-GB"/>
              </w:rPr>
            </w:pPr>
            <w:r>
              <w:rPr>
                <w:rFonts w:ascii="Calibri" w:hAnsi="Calibri" w:cs="Calibri"/>
                <w:szCs w:val="20"/>
                <w:lang w:val="cs-CZ"/>
              </w:rPr>
              <w:t>Środowisko atmosferyczne</w:t>
            </w:r>
          </w:p>
        </w:tc>
        <w:tc>
          <w:tcPr>
            <w:tcW w:w="7796" w:type="dxa"/>
            <w:gridSpan w:val="2"/>
            <w:shd w:val="clear" w:color="auto" w:fill="auto"/>
          </w:tcPr>
          <w:p w:rsidR="00991E25" w:rsidRPr="001C3054" w:rsidRDefault="00944535" w:rsidP="003934F0">
            <w:pPr>
              <w:jc w:val="both"/>
              <w:rPr>
                <w:rFonts w:ascii="Calibri" w:hAnsi="Calibri" w:cs="Arial"/>
                <w:lang w:val="pl-PL"/>
              </w:rPr>
            </w:pPr>
            <w:r>
              <w:rPr>
                <w:rFonts w:ascii="Calibri" w:hAnsi="Calibri" w:cs="Calibri"/>
                <w:sz w:val="20"/>
              </w:rPr>
              <w:t>Emisja ziemi okrzemkowej/ bezwodna soda kalcynowana/ jest w trakcie produkcji substancji bardzo niska, natomiast po</w:t>
            </w:r>
            <w:r w:rsidR="000F3874">
              <w:rPr>
                <w:rFonts w:ascii="Calibri" w:hAnsi="Calibri" w:cs="Calibri"/>
                <w:sz w:val="20"/>
              </w:rPr>
              <w:t>wietrze przed wypuszczeniem do ś</w:t>
            </w:r>
            <w:r>
              <w:rPr>
                <w:rFonts w:ascii="Calibri" w:hAnsi="Calibri" w:cs="Calibri"/>
                <w:sz w:val="20"/>
              </w:rPr>
              <w:t>rodowiska naturalnego powinno zostaź przefiltrowane</w:t>
            </w:r>
            <w:r w:rsidR="00991E25" w:rsidRPr="00250AE9">
              <w:rPr>
                <w:rFonts w:ascii="Calibri" w:hAnsi="Calibri" w:cs="Calibri"/>
                <w:sz w:val="20"/>
              </w:rPr>
              <w:t xml:space="preserve">. ed WAS. </w:t>
            </w:r>
            <w:r>
              <w:rPr>
                <w:rFonts w:ascii="Calibri" w:hAnsi="Calibri" w:cs="Calibri"/>
                <w:sz w:val="20"/>
              </w:rPr>
              <w:t>Stężenie atmosferyczne substancji powinno b</w:t>
            </w:r>
            <w:r w:rsidR="000F3874">
              <w:rPr>
                <w:rFonts w:ascii="Calibri" w:hAnsi="Calibri" w:cs="Calibri"/>
                <w:sz w:val="20"/>
              </w:rPr>
              <w:t>y</w:t>
            </w:r>
            <w:r>
              <w:rPr>
                <w:rFonts w:ascii="Calibri" w:hAnsi="Calibri" w:cs="Calibri"/>
                <w:sz w:val="20"/>
              </w:rPr>
              <w:t>ć bardzo niskie. W celu zmniejszenia ilości substa</w:t>
            </w:r>
            <w:r w:rsidR="000F3874">
              <w:rPr>
                <w:rFonts w:ascii="Calibri" w:hAnsi="Calibri" w:cs="Calibri"/>
                <w:sz w:val="20"/>
              </w:rPr>
              <w:t>ncji stałych w gazach odlotowych, zaleca się</w:t>
            </w:r>
            <w:r>
              <w:rPr>
                <w:rFonts w:ascii="Calibri" w:hAnsi="Calibri" w:cs="Calibri"/>
                <w:sz w:val="20"/>
              </w:rPr>
              <w:t xml:space="preserve"> przepuszczać </w:t>
            </w:r>
            <w:r w:rsidR="000F3874">
              <w:rPr>
                <w:rFonts w:ascii="Calibri" w:hAnsi="Calibri" w:cs="Calibri"/>
                <w:sz w:val="20"/>
              </w:rPr>
              <w:t xml:space="preserve">je </w:t>
            </w:r>
            <w:r>
              <w:rPr>
                <w:rFonts w:ascii="Calibri" w:hAnsi="Calibri" w:cs="Calibri"/>
                <w:sz w:val="20"/>
              </w:rPr>
              <w:t>przez filtry tekstylne, płuczki gazu lub odpylacze cyklonowe. Nie przeprowadza się żadnych innych kontroli stężenia ekspoz</w:t>
            </w:r>
            <w:r w:rsidR="0027080A">
              <w:rPr>
                <w:rFonts w:ascii="Calibri" w:hAnsi="Calibri" w:cs="Calibri"/>
                <w:sz w:val="20"/>
              </w:rPr>
              <w:t>yc</w:t>
            </w:r>
            <w:r>
              <w:rPr>
                <w:rFonts w:ascii="Calibri" w:hAnsi="Calibri" w:cs="Calibri"/>
                <w:sz w:val="20"/>
              </w:rPr>
              <w:t>ji w powietrzu.</w:t>
            </w:r>
          </w:p>
        </w:tc>
      </w:tr>
      <w:tr w:rsidR="00991E25" w:rsidRPr="003161E0">
        <w:trPr>
          <w:gridBefore w:val="1"/>
          <w:wBefore w:w="29" w:type="dxa"/>
          <w:trHeight w:val="404"/>
        </w:trPr>
        <w:tc>
          <w:tcPr>
            <w:tcW w:w="1418" w:type="dxa"/>
            <w:gridSpan w:val="2"/>
            <w:shd w:val="clear" w:color="auto" w:fill="auto"/>
          </w:tcPr>
          <w:p w:rsidR="00991E25" w:rsidRPr="003161E0" w:rsidRDefault="007675DE" w:rsidP="004A3F61">
            <w:pPr>
              <w:pStyle w:val="Tabletext"/>
              <w:spacing w:after="60"/>
              <w:rPr>
                <w:rFonts w:ascii="Calibri" w:hAnsi="Calibri" w:cs="Arial"/>
                <w:szCs w:val="20"/>
                <w:lang w:val="en-GB"/>
              </w:rPr>
            </w:pPr>
            <w:r>
              <w:rPr>
                <w:rFonts w:ascii="Calibri" w:hAnsi="Calibri" w:cs="Calibri"/>
                <w:szCs w:val="20"/>
                <w:lang w:val="cs-CZ"/>
              </w:rPr>
              <w:t>Zatrucie wt</w:t>
            </w:r>
            <w:r w:rsidR="00B3017A">
              <w:rPr>
                <w:rFonts w:ascii="Calibri" w:hAnsi="Calibri" w:cs="Calibri"/>
                <w:szCs w:val="20"/>
                <w:lang w:val="cs-CZ"/>
              </w:rPr>
              <w:t>ó</w:t>
            </w:r>
            <w:r>
              <w:rPr>
                <w:rFonts w:ascii="Calibri" w:hAnsi="Calibri" w:cs="Calibri"/>
                <w:szCs w:val="20"/>
                <w:lang w:val="cs-CZ"/>
              </w:rPr>
              <w:t>r</w:t>
            </w:r>
            <w:r w:rsidR="00B3017A">
              <w:rPr>
                <w:rFonts w:ascii="Calibri" w:hAnsi="Calibri" w:cs="Calibri"/>
                <w:szCs w:val="20"/>
                <w:lang w:val="cs-CZ"/>
              </w:rPr>
              <w:t>ne</w:t>
            </w:r>
          </w:p>
        </w:tc>
        <w:tc>
          <w:tcPr>
            <w:tcW w:w="7796" w:type="dxa"/>
            <w:gridSpan w:val="2"/>
            <w:shd w:val="clear" w:color="auto" w:fill="auto"/>
          </w:tcPr>
          <w:p w:rsidR="00991E25" w:rsidRPr="001C3054" w:rsidRDefault="000F3874" w:rsidP="004A3F61">
            <w:pPr>
              <w:pStyle w:val="CSRNormal"/>
              <w:spacing w:after="60"/>
              <w:jc w:val="both"/>
              <w:rPr>
                <w:rFonts w:ascii="Calibri" w:hAnsi="Calibri" w:cs="Arial"/>
                <w:szCs w:val="20"/>
                <w:lang w:val="pl-PL"/>
              </w:rPr>
            </w:pPr>
            <w:r>
              <w:rPr>
                <w:rFonts w:ascii="Calibri" w:hAnsi="Calibri" w:cs="Calibri"/>
              </w:rPr>
              <w:t>Potencjał ziemi okrzemkowej/ bezwodna soda kalcynowana/ w stosunku do bioakumulacji jest niski. Substancja ma niską rozpuszczalność w wodzie i dlatego jest w zasadzie niedostępna dla organizmów.</w:t>
            </w:r>
          </w:p>
        </w:tc>
      </w:tr>
    </w:tbl>
    <w:p w:rsidR="00695076" w:rsidRPr="001C3054" w:rsidRDefault="00695076" w:rsidP="00695076">
      <w:pPr>
        <w:rPr>
          <w:rFonts w:ascii="Calibri" w:hAnsi="Calibri" w:cs="Arial"/>
          <w:bCs/>
          <w:color w:val="000000"/>
          <w:sz w:val="20"/>
          <w:highlight w:val="yellow"/>
          <w:lang w:val="pl-PL"/>
        </w:rPr>
      </w:pPr>
    </w:p>
    <w:p w:rsidR="00695076" w:rsidRPr="001C3054" w:rsidRDefault="00301A7A" w:rsidP="00695076">
      <w:pPr>
        <w:pStyle w:val="Nagwek3"/>
        <w:ind w:left="0"/>
        <w:rPr>
          <w:rFonts w:ascii="Calibri" w:hAnsi="Calibri"/>
          <w:color w:val="000000"/>
          <w:sz w:val="20"/>
          <w:szCs w:val="20"/>
          <w:highlight w:val="yellow"/>
          <w:u w:val="none"/>
          <w:lang w:val="pl-PL"/>
        </w:rPr>
      </w:pPr>
      <w:r>
        <w:rPr>
          <w:rFonts w:ascii="Calibri" w:hAnsi="Calibri" w:cs="Calibri"/>
          <w:sz w:val="20"/>
          <w:szCs w:val="20"/>
          <w:u w:val="none"/>
          <w:lang w:val="cs-CZ"/>
        </w:rPr>
        <w:t>Scenariusz ekspozycji</w:t>
      </w:r>
      <w:r w:rsidR="00695076" w:rsidRPr="00250AE9">
        <w:rPr>
          <w:rFonts w:ascii="Calibri" w:hAnsi="Calibri" w:cs="Calibri"/>
          <w:sz w:val="20"/>
          <w:szCs w:val="20"/>
          <w:u w:val="none"/>
          <w:lang w:val="cs-CZ"/>
        </w:rPr>
        <w:t xml:space="preserve"> 2: </w:t>
      </w:r>
      <w:r>
        <w:rPr>
          <w:rFonts w:ascii="Calibri" w:hAnsi="Calibri" w:cs="Calibri"/>
          <w:sz w:val="20"/>
          <w:szCs w:val="20"/>
          <w:u w:val="none"/>
          <w:lang w:val="cs-CZ"/>
        </w:rPr>
        <w:t>zastosowanie jako środek filtracyjny w środowisku przemysłowym</w:t>
      </w:r>
    </w:p>
    <w:p w:rsidR="00695076" w:rsidRPr="001C3054" w:rsidRDefault="00695076" w:rsidP="00695076">
      <w:pPr>
        <w:rPr>
          <w:rFonts w:ascii="Calibri" w:hAnsi="Calibri" w:cs="Arial"/>
          <w:b/>
          <w:bCs/>
          <w:color w:val="000000"/>
          <w:sz w:val="20"/>
          <w:highlight w:val="yellow"/>
          <w:lang w:val="pl-PL"/>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8"/>
        <w:gridCol w:w="7283"/>
      </w:tblGrid>
      <w:tr w:rsidR="00695076" w:rsidRPr="00B52B8E">
        <w:trPr>
          <w:trHeight w:val="339"/>
        </w:trPr>
        <w:tc>
          <w:tcPr>
            <w:tcW w:w="9215" w:type="dxa"/>
            <w:gridSpan w:val="3"/>
            <w:shd w:val="clear" w:color="auto" w:fill="auto"/>
            <w:vAlign w:val="center"/>
          </w:tcPr>
          <w:p w:rsidR="00695076" w:rsidRPr="00B52B8E" w:rsidRDefault="00301A7A" w:rsidP="004A3F61">
            <w:pPr>
              <w:pStyle w:val="Tabletext"/>
              <w:rPr>
                <w:rFonts w:ascii="Calibri" w:hAnsi="Calibri" w:cs="Arial"/>
                <w:b/>
                <w:i/>
                <w:szCs w:val="20"/>
                <w:lang w:val="en-GB"/>
              </w:rPr>
            </w:pPr>
            <w:r>
              <w:rPr>
                <w:rFonts w:ascii="Calibri" w:hAnsi="Calibri" w:cs="Calibri"/>
                <w:b/>
                <w:bCs/>
                <w:i/>
                <w:iCs/>
                <w:szCs w:val="20"/>
                <w:lang w:val="cs-CZ"/>
              </w:rPr>
              <w:t>1. Krótka nazwa scenariusza ekspozycji</w:t>
            </w:r>
            <w:r w:rsidR="00695076" w:rsidRPr="00250AE9">
              <w:rPr>
                <w:rFonts w:ascii="Calibri" w:hAnsi="Calibri" w:cs="Calibri"/>
                <w:b/>
                <w:bCs/>
                <w:i/>
                <w:iCs/>
                <w:szCs w:val="20"/>
                <w:lang w:val="cs-CZ"/>
              </w:rPr>
              <w:t xml:space="preserve"> 2</w:t>
            </w:r>
          </w:p>
        </w:tc>
      </w:tr>
      <w:tr w:rsidR="00695076" w:rsidRPr="00B52B8E">
        <w:trPr>
          <w:trHeight w:val="314"/>
        </w:trPr>
        <w:tc>
          <w:tcPr>
            <w:tcW w:w="9215" w:type="dxa"/>
            <w:gridSpan w:val="3"/>
            <w:shd w:val="clear" w:color="auto" w:fill="auto"/>
          </w:tcPr>
          <w:p w:rsidR="00695076" w:rsidRPr="001C3054" w:rsidRDefault="00301A7A" w:rsidP="004A3F61">
            <w:pPr>
              <w:pStyle w:val="Nagwek3"/>
              <w:ind w:left="0"/>
              <w:rPr>
                <w:rFonts w:ascii="Calibri" w:hAnsi="Calibri"/>
                <w:sz w:val="20"/>
                <w:szCs w:val="20"/>
                <w:u w:val="none"/>
                <w:lang w:val="pl-PL"/>
              </w:rPr>
            </w:pPr>
            <w:r>
              <w:rPr>
                <w:rFonts w:ascii="Calibri" w:hAnsi="Calibri" w:cs="Calibri"/>
                <w:sz w:val="20"/>
                <w:szCs w:val="20"/>
                <w:u w:val="none"/>
                <w:lang w:val="cs-CZ"/>
              </w:rPr>
              <w:t>Zastosowanie jako środek filtracyjny w środowisku przemysłowym</w:t>
            </w:r>
          </w:p>
        </w:tc>
      </w:tr>
      <w:tr w:rsidR="00695076" w:rsidRPr="00B52B8E">
        <w:trPr>
          <w:trHeight w:val="302"/>
        </w:trPr>
        <w:tc>
          <w:tcPr>
            <w:tcW w:w="9215" w:type="dxa"/>
            <w:gridSpan w:val="3"/>
            <w:shd w:val="clear" w:color="auto" w:fill="auto"/>
            <w:vAlign w:val="center"/>
          </w:tcPr>
          <w:p w:rsidR="00695076" w:rsidRPr="001C3054" w:rsidRDefault="00301A7A" w:rsidP="004A3F61">
            <w:pPr>
              <w:pStyle w:val="Tabletext"/>
              <w:rPr>
                <w:rFonts w:ascii="Calibri" w:hAnsi="Calibri" w:cs="Arial"/>
                <w:b/>
                <w:i/>
                <w:szCs w:val="20"/>
                <w:lang w:val="pl-PL"/>
              </w:rPr>
            </w:pPr>
            <w:r w:rsidRPr="00250AE9">
              <w:rPr>
                <w:rFonts w:ascii="Calibri" w:hAnsi="Calibri" w:cs="Calibri"/>
                <w:b/>
                <w:bCs/>
                <w:i/>
                <w:iCs/>
                <w:szCs w:val="20"/>
                <w:lang w:val="cs-CZ"/>
              </w:rPr>
              <w:t xml:space="preserve">2. </w:t>
            </w:r>
            <w:r>
              <w:rPr>
                <w:rFonts w:ascii="Calibri" w:hAnsi="Calibri" w:cs="Calibri"/>
                <w:b/>
                <w:bCs/>
                <w:i/>
                <w:iCs/>
                <w:szCs w:val="20"/>
                <w:lang w:val="cs-CZ"/>
              </w:rPr>
              <w:t>Opis czynności i procesów zaliczanych do scenariusza ekspozycji</w:t>
            </w:r>
          </w:p>
        </w:tc>
      </w:tr>
      <w:tr w:rsidR="00695076" w:rsidRPr="00B52B8E">
        <w:trPr>
          <w:trHeight w:val="426"/>
        </w:trPr>
        <w:tc>
          <w:tcPr>
            <w:tcW w:w="1924" w:type="dxa"/>
            <w:shd w:val="clear" w:color="auto" w:fill="auto"/>
          </w:tcPr>
          <w:p w:rsidR="00695076" w:rsidRPr="00B52B8E" w:rsidRDefault="00A21E6F" w:rsidP="004A3F61">
            <w:pPr>
              <w:pStyle w:val="Tabletext"/>
              <w:spacing w:after="0"/>
              <w:rPr>
                <w:rFonts w:ascii="Calibri" w:hAnsi="Calibri" w:cs="Arial"/>
                <w:szCs w:val="20"/>
                <w:lang w:val="en-GB"/>
              </w:rPr>
            </w:pPr>
            <w:r>
              <w:rPr>
                <w:rFonts w:ascii="Calibri" w:hAnsi="Calibri" w:cs="Calibri"/>
                <w:szCs w:val="20"/>
                <w:lang w:val="cs-CZ"/>
              </w:rPr>
              <w:t>Sektor zastosowania</w:t>
            </w:r>
            <w:r w:rsidR="00695076" w:rsidRPr="00250AE9">
              <w:rPr>
                <w:rFonts w:ascii="Calibri" w:hAnsi="Calibri" w:cs="Calibri"/>
                <w:szCs w:val="20"/>
                <w:lang w:val="cs-CZ"/>
              </w:rPr>
              <w:t xml:space="preserve"> (SU)</w:t>
            </w:r>
          </w:p>
        </w:tc>
        <w:tc>
          <w:tcPr>
            <w:tcW w:w="7291" w:type="dxa"/>
            <w:gridSpan w:val="2"/>
            <w:shd w:val="clear" w:color="auto" w:fill="auto"/>
          </w:tcPr>
          <w:p w:rsidR="00695076" w:rsidRPr="001C3054" w:rsidRDefault="00A21E6F" w:rsidP="004A3F61">
            <w:pPr>
              <w:pStyle w:val="Tabletext"/>
              <w:spacing w:after="0"/>
              <w:rPr>
                <w:rFonts w:ascii="Calibri" w:hAnsi="Calibri" w:cs="Arial"/>
                <w:szCs w:val="20"/>
                <w:lang w:val="pl-PL"/>
              </w:rPr>
            </w:pPr>
            <w:r w:rsidRPr="00250AE9">
              <w:rPr>
                <w:rFonts w:ascii="Calibri" w:hAnsi="Calibri" w:cs="Calibri"/>
                <w:szCs w:val="20"/>
                <w:lang w:val="cs-CZ"/>
              </w:rPr>
              <w:t xml:space="preserve">SU 3: </w:t>
            </w:r>
            <w:r>
              <w:rPr>
                <w:rFonts w:ascii="Calibri" w:hAnsi="Calibri" w:cs="Calibri"/>
                <w:szCs w:val="20"/>
                <w:lang w:val="cs-CZ"/>
              </w:rPr>
              <w:t>zastosowania przemysłowe</w:t>
            </w:r>
            <w:r w:rsidRPr="00250AE9">
              <w:rPr>
                <w:rFonts w:ascii="Calibri" w:hAnsi="Calibri" w:cs="Calibri"/>
                <w:szCs w:val="20"/>
                <w:lang w:val="cs-CZ"/>
              </w:rPr>
              <w:t xml:space="preserve">: </w:t>
            </w:r>
            <w:r>
              <w:rPr>
                <w:rFonts w:ascii="Calibri" w:hAnsi="Calibri" w:cs="Calibri"/>
                <w:szCs w:val="20"/>
                <w:lang w:val="cs-CZ"/>
              </w:rPr>
              <w:t>zastosowania substancji jako takich lub w postaci mieszanin w obiektach przemysłowych</w:t>
            </w:r>
          </w:p>
          <w:p w:rsidR="00695076" w:rsidRPr="001C3054" w:rsidRDefault="00695076" w:rsidP="004A3F61">
            <w:pPr>
              <w:pStyle w:val="Tabletext"/>
              <w:spacing w:after="0"/>
              <w:rPr>
                <w:rFonts w:ascii="Calibri" w:hAnsi="Calibri" w:cs="Arial"/>
                <w:szCs w:val="20"/>
                <w:lang w:val="pl-PL"/>
              </w:rPr>
            </w:pPr>
            <w:r w:rsidRPr="00250AE9">
              <w:rPr>
                <w:rFonts w:ascii="Calibri" w:hAnsi="Calibri" w:cs="Calibri"/>
                <w:szCs w:val="20"/>
                <w:lang w:val="cs-CZ"/>
              </w:rPr>
              <w:t xml:space="preserve">SU 4: </w:t>
            </w:r>
            <w:r w:rsidR="00A21E6F">
              <w:rPr>
                <w:rFonts w:ascii="Calibri" w:hAnsi="Calibri" w:cs="Calibri"/>
                <w:szCs w:val="20"/>
                <w:lang w:val="cs-CZ"/>
              </w:rPr>
              <w:t>produkcja artykułów spożywczych</w:t>
            </w:r>
          </w:p>
          <w:p w:rsidR="00695076" w:rsidRPr="001C3054" w:rsidRDefault="00A21E6F" w:rsidP="004A3F61">
            <w:pPr>
              <w:pStyle w:val="Tabletext"/>
              <w:spacing w:after="0"/>
              <w:rPr>
                <w:rFonts w:ascii="Calibri" w:hAnsi="Calibri" w:cs="Arial"/>
                <w:szCs w:val="20"/>
                <w:lang w:val="pl-PL"/>
              </w:rPr>
            </w:pPr>
            <w:r>
              <w:rPr>
                <w:rFonts w:ascii="Calibri" w:hAnsi="Calibri" w:cs="Calibri"/>
                <w:szCs w:val="20"/>
                <w:lang w:val="cs-CZ"/>
              </w:rPr>
              <w:t>SU 6: produkcja  celulozy, papieru i produktów papierowych</w:t>
            </w:r>
          </w:p>
          <w:p w:rsidR="00695076" w:rsidRPr="001C3054" w:rsidRDefault="00695076" w:rsidP="004A3F61">
            <w:pPr>
              <w:pStyle w:val="Tabletext"/>
              <w:spacing w:after="0"/>
              <w:rPr>
                <w:rFonts w:ascii="Calibri" w:hAnsi="Calibri" w:cs="Arial"/>
                <w:szCs w:val="20"/>
                <w:lang w:val="pl-PL"/>
              </w:rPr>
            </w:pPr>
            <w:r w:rsidRPr="00250AE9">
              <w:rPr>
                <w:rFonts w:ascii="Calibri" w:hAnsi="Calibri" w:cs="Calibri"/>
                <w:szCs w:val="20"/>
                <w:lang w:val="cs-CZ"/>
              </w:rPr>
              <w:t>SU 8:</w:t>
            </w:r>
            <w:r w:rsidR="00A21E6F">
              <w:rPr>
                <w:rFonts w:ascii="Calibri" w:hAnsi="Calibri" w:cs="Calibri"/>
                <w:szCs w:val="20"/>
                <w:lang w:val="cs-CZ"/>
              </w:rPr>
              <w:t xml:space="preserve"> masowa, wielkoskalowa produkcja chemikaliów</w:t>
            </w:r>
          </w:p>
          <w:p w:rsidR="00695076" w:rsidRPr="001C3054" w:rsidRDefault="00A21E6F" w:rsidP="004A3F61">
            <w:pPr>
              <w:pStyle w:val="Tabletext"/>
              <w:spacing w:after="0"/>
              <w:rPr>
                <w:rFonts w:ascii="Calibri" w:hAnsi="Calibri" w:cs="Arial"/>
                <w:szCs w:val="20"/>
                <w:lang w:val="pl-PL"/>
              </w:rPr>
            </w:pPr>
            <w:r>
              <w:rPr>
                <w:rFonts w:ascii="Calibri" w:hAnsi="Calibri" w:cs="Calibri"/>
                <w:szCs w:val="20"/>
                <w:lang w:val="cs-CZ"/>
              </w:rPr>
              <w:t xml:space="preserve">SU 10: </w:t>
            </w:r>
            <w:r w:rsidR="00A276B8">
              <w:rPr>
                <w:rFonts w:ascii="Calibri" w:hAnsi="Calibri" w:cs="Calibri"/>
                <w:szCs w:val="20"/>
                <w:lang w:val="cs-CZ"/>
              </w:rPr>
              <w:t>f</w:t>
            </w:r>
            <w:r>
              <w:rPr>
                <w:rFonts w:ascii="Calibri" w:hAnsi="Calibri" w:cs="Calibri"/>
                <w:szCs w:val="20"/>
                <w:lang w:val="cs-CZ"/>
              </w:rPr>
              <w:t>ormulacja (mieszanie)</w:t>
            </w:r>
            <w:r w:rsidR="00A276B8">
              <w:rPr>
                <w:rFonts w:ascii="Calibri" w:hAnsi="Calibri" w:cs="Calibri"/>
                <w:szCs w:val="20"/>
                <w:lang w:val="cs-CZ"/>
              </w:rPr>
              <w:t xml:space="preserve"> i/lub przepakowywanie preparatów</w:t>
            </w:r>
            <w:r>
              <w:rPr>
                <w:rFonts w:ascii="Calibri" w:hAnsi="Calibri" w:cs="Calibri"/>
                <w:szCs w:val="20"/>
                <w:lang w:val="cs-CZ"/>
              </w:rPr>
              <w:t xml:space="preserve"> </w:t>
            </w:r>
          </w:p>
          <w:p w:rsidR="00695076" w:rsidRPr="001C3054" w:rsidRDefault="00A276B8" w:rsidP="004A3F61">
            <w:pPr>
              <w:pStyle w:val="Tabletext"/>
              <w:spacing w:after="0"/>
              <w:rPr>
                <w:rFonts w:ascii="Calibri" w:hAnsi="Calibri" w:cs="Arial"/>
                <w:szCs w:val="20"/>
                <w:lang w:val="pl-PL"/>
              </w:rPr>
            </w:pPr>
            <w:r>
              <w:rPr>
                <w:rFonts w:ascii="Calibri" w:hAnsi="Calibri" w:cs="Calibri"/>
                <w:szCs w:val="20"/>
                <w:lang w:val="cs-CZ"/>
              </w:rPr>
              <w:t xml:space="preserve">SU 14: produkcja metali nieszlachetnych </w:t>
            </w:r>
          </w:p>
          <w:p w:rsidR="00695076" w:rsidRPr="00B52B8E" w:rsidRDefault="00695076" w:rsidP="004A3F61">
            <w:pPr>
              <w:pStyle w:val="Tabletext"/>
              <w:spacing w:after="0"/>
              <w:rPr>
                <w:rFonts w:ascii="Calibri" w:hAnsi="Calibri" w:cs="Arial"/>
                <w:szCs w:val="20"/>
                <w:lang w:val="fr-FR"/>
              </w:rPr>
            </w:pPr>
            <w:r w:rsidRPr="00250AE9">
              <w:rPr>
                <w:rFonts w:ascii="Calibri" w:hAnsi="Calibri" w:cs="Calibri"/>
                <w:szCs w:val="20"/>
                <w:lang w:val="cs-CZ"/>
              </w:rPr>
              <w:t xml:space="preserve">SU 17: </w:t>
            </w:r>
            <w:r w:rsidR="00A276B8">
              <w:rPr>
                <w:rFonts w:ascii="Calibri" w:hAnsi="Calibri" w:cs="Calibri"/>
                <w:szCs w:val="20"/>
                <w:lang w:val="cs-CZ"/>
              </w:rPr>
              <w:t>produkcja ogólna, np. maszyn, urządzeń, pojazdów, innych urządzeń transportowych</w:t>
            </w:r>
          </w:p>
        </w:tc>
      </w:tr>
      <w:tr w:rsidR="00695076" w:rsidRPr="00B52B8E">
        <w:trPr>
          <w:trHeight w:val="426"/>
        </w:trPr>
        <w:tc>
          <w:tcPr>
            <w:tcW w:w="1924" w:type="dxa"/>
            <w:shd w:val="clear" w:color="auto" w:fill="auto"/>
          </w:tcPr>
          <w:p w:rsidR="00695076" w:rsidRPr="00B52B8E" w:rsidRDefault="00CA56A2" w:rsidP="004A3F61">
            <w:pPr>
              <w:pStyle w:val="Tabletext"/>
              <w:spacing w:after="0"/>
              <w:rPr>
                <w:rFonts w:ascii="Calibri" w:hAnsi="Calibri" w:cs="Arial"/>
                <w:szCs w:val="20"/>
                <w:lang w:val="en-GB"/>
              </w:rPr>
            </w:pPr>
            <w:r>
              <w:rPr>
                <w:rFonts w:ascii="Calibri" w:hAnsi="Calibri" w:cs="Calibri"/>
                <w:szCs w:val="20"/>
                <w:lang w:val="cs-CZ"/>
              </w:rPr>
              <w:t xml:space="preserve">Kategoria </w:t>
            </w:r>
            <w:r w:rsidR="00A276B8">
              <w:rPr>
                <w:rFonts w:ascii="Calibri" w:hAnsi="Calibri" w:cs="Calibri"/>
                <w:szCs w:val="20"/>
                <w:lang w:val="cs-CZ"/>
              </w:rPr>
              <w:t>produktu</w:t>
            </w:r>
            <w:r w:rsidR="00695076" w:rsidRPr="00250AE9">
              <w:rPr>
                <w:rFonts w:ascii="Calibri" w:hAnsi="Calibri" w:cs="Calibri"/>
                <w:szCs w:val="20"/>
                <w:lang w:val="cs-CZ"/>
              </w:rPr>
              <w:t xml:space="preserve"> (PC)</w:t>
            </w:r>
          </w:p>
        </w:tc>
        <w:tc>
          <w:tcPr>
            <w:tcW w:w="7291" w:type="dxa"/>
            <w:gridSpan w:val="2"/>
            <w:shd w:val="clear" w:color="auto" w:fill="auto"/>
          </w:tcPr>
          <w:p w:rsidR="00CA56A2" w:rsidRPr="001C3054" w:rsidRDefault="00695076" w:rsidP="00CA56A2">
            <w:pPr>
              <w:pStyle w:val="Tabletext"/>
              <w:spacing w:after="0"/>
              <w:rPr>
                <w:rFonts w:cs="Arial"/>
                <w:lang w:val="pl-PL"/>
              </w:rPr>
            </w:pPr>
            <w:bookmarkStart w:id="2" w:name="d0e1379"/>
            <w:r w:rsidRPr="00250AE9">
              <w:rPr>
                <w:color w:val="000000"/>
              </w:rPr>
              <w:t>PC 2: adsorb</w:t>
            </w:r>
            <w:r w:rsidR="00CA56A2">
              <w:rPr>
                <w:color w:val="000000"/>
              </w:rPr>
              <w:t>ent</w:t>
            </w:r>
            <w:bookmarkEnd w:id="2"/>
            <w:r w:rsidR="00CA56A2">
              <w:rPr>
                <w:color w:val="000000"/>
              </w:rPr>
              <w:t>y</w:t>
            </w:r>
          </w:p>
          <w:p w:rsidR="00695076" w:rsidRPr="001C3054" w:rsidRDefault="00CA56A2" w:rsidP="00CA56A2">
            <w:pPr>
              <w:jc w:val="both"/>
              <w:rPr>
                <w:rFonts w:ascii="Calibri" w:hAnsi="Calibri" w:cs="Arial"/>
                <w:sz w:val="20"/>
                <w:lang w:val="pl-PL"/>
              </w:rPr>
            </w:pPr>
            <w:r w:rsidRPr="00250AE9">
              <w:rPr>
                <w:rFonts w:ascii="Calibri" w:hAnsi="Calibri" w:cs="Calibri"/>
                <w:sz w:val="20"/>
              </w:rPr>
              <w:t xml:space="preserve">PC 14: </w:t>
            </w:r>
            <w:r>
              <w:rPr>
                <w:rFonts w:ascii="Calibri" w:hAnsi="Calibri" w:cs="Calibri"/>
                <w:sz w:val="20"/>
              </w:rPr>
              <w:t>produkty do obróbki powierzchni metalowych, w tym produkty do galwanizacji i powlekania elektrolitycznego</w:t>
            </w:r>
          </w:p>
          <w:p w:rsidR="00695076" w:rsidRPr="001C3054" w:rsidRDefault="00695076" w:rsidP="004A3F61">
            <w:pPr>
              <w:jc w:val="both"/>
              <w:rPr>
                <w:rFonts w:ascii="Calibri" w:hAnsi="Calibri" w:cs="Arial"/>
                <w:sz w:val="20"/>
                <w:lang w:val="pl-PL"/>
              </w:rPr>
            </w:pPr>
            <w:r w:rsidRPr="00250AE9">
              <w:rPr>
                <w:rFonts w:ascii="Calibri" w:hAnsi="Calibri" w:cs="Calibri"/>
                <w:color w:val="000000"/>
                <w:sz w:val="20"/>
                <w:lang w:eastAsia="en-US"/>
              </w:rPr>
              <w:t xml:space="preserve">PC 20: </w:t>
            </w:r>
            <w:r w:rsidR="00CA56A2">
              <w:rPr>
                <w:rFonts w:ascii="Calibri" w:hAnsi="Calibri" w:cs="Calibri"/>
                <w:color w:val="000000"/>
                <w:sz w:val="20"/>
                <w:lang w:eastAsia="en-US"/>
              </w:rPr>
              <w:t>produkty takie jak: regulatory pH, flokulanty, środki strącające, osady, czynniki zobojętniające</w:t>
            </w:r>
          </w:p>
          <w:p w:rsidR="00695076" w:rsidRPr="001C3054" w:rsidRDefault="00695076" w:rsidP="004A3F61">
            <w:pPr>
              <w:jc w:val="both"/>
              <w:rPr>
                <w:rFonts w:ascii="Calibri" w:hAnsi="Calibri" w:cs="Arial"/>
                <w:sz w:val="20"/>
                <w:lang w:val="pl-PL"/>
              </w:rPr>
            </w:pPr>
            <w:r w:rsidRPr="00250AE9">
              <w:rPr>
                <w:rFonts w:ascii="Calibri" w:hAnsi="Calibri" w:cs="Calibri"/>
                <w:color w:val="000000"/>
                <w:sz w:val="20"/>
                <w:lang w:eastAsia="en-US"/>
              </w:rPr>
              <w:t xml:space="preserve">PC 25: </w:t>
            </w:r>
            <w:r w:rsidR="00CA56A2">
              <w:rPr>
                <w:rFonts w:ascii="Calibri" w:hAnsi="Calibri" w:cs="Calibri"/>
                <w:color w:val="000000"/>
                <w:sz w:val="20"/>
                <w:lang w:eastAsia="en-US"/>
              </w:rPr>
              <w:t>płyty do obróbki metali</w:t>
            </w:r>
          </w:p>
          <w:p w:rsidR="00695076" w:rsidRPr="001C3054" w:rsidRDefault="00695076" w:rsidP="004A3F61">
            <w:pPr>
              <w:jc w:val="both"/>
              <w:rPr>
                <w:rFonts w:ascii="Calibri" w:hAnsi="Calibri" w:cs="Arial"/>
                <w:sz w:val="20"/>
                <w:lang w:val="pl-PL"/>
              </w:rPr>
            </w:pPr>
            <w:r w:rsidRPr="00250AE9">
              <w:rPr>
                <w:rFonts w:ascii="Calibri" w:hAnsi="Calibri" w:cs="Calibri"/>
                <w:color w:val="000000"/>
                <w:sz w:val="20"/>
                <w:lang w:eastAsia="en-US"/>
              </w:rPr>
              <w:t xml:space="preserve">PC 35: </w:t>
            </w:r>
            <w:r w:rsidR="0013234E">
              <w:rPr>
                <w:rFonts w:ascii="Calibri" w:hAnsi="Calibri" w:cs="Calibri"/>
                <w:color w:val="000000"/>
                <w:sz w:val="20"/>
                <w:lang w:eastAsia="en-US"/>
              </w:rPr>
              <w:t>produkty myjące i czyszczące (w tym produkty oparte na rozpuszczalnikach)</w:t>
            </w:r>
          </w:p>
          <w:p w:rsidR="00695076" w:rsidRPr="00B52B8E" w:rsidRDefault="0013234E" w:rsidP="004A3F61">
            <w:pPr>
              <w:jc w:val="both"/>
              <w:rPr>
                <w:rFonts w:ascii="Calibri" w:hAnsi="Calibri" w:cs="Arial"/>
                <w:sz w:val="20"/>
                <w:lang w:val="en-GB"/>
              </w:rPr>
            </w:pPr>
            <w:r>
              <w:rPr>
                <w:rFonts w:ascii="Calibri" w:hAnsi="Calibri" w:cs="Calibri"/>
                <w:color w:val="000000"/>
                <w:sz w:val="20"/>
                <w:lang w:eastAsia="en-US"/>
              </w:rPr>
              <w:t>PC 0: inne</w:t>
            </w:r>
            <w:r w:rsidR="00695076" w:rsidRPr="00250AE9">
              <w:rPr>
                <w:rFonts w:ascii="Calibri" w:hAnsi="Calibri" w:cs="Calibri"/>
                <w:color w:val="000000"/>
                <w:sz w:val="20"/>
                <w:lang w:eastAsia="en-US"/>
              </w:rPr>
              <w:t xml:space="preserve">: </w:t>
            </w:r>
            <w:r>
              <w:rPr>
                <w:rFonts w:ascii="Calibri" w:hAnsi="Calibri" w:cs="Calibri"/>
                <w:color w:val="000000"/>
                <w:sz w:val="20"/>
                <w:lang w:eastAsia="en-US"/>
              </w:rPr>
              <w:t>materiał filtracyjny</w:t>
            </w:r>
          </w:p>
        </w:tc>
      </w:tr>
      <w:tr w:rsidR="00695076" w:rsidRPr="00B52B8E">
        <w:trPr>
          <w:trHeight w:val="426"/>
        </w:trPr>
        <w:tc>
          <w:tcPr>
            <w:tcW w:w="1924" w:type="dxa"/>
            <w:shd w:val="clear" w:color="auto" w:fill="auto"/>
          </w:tcPr>
          <w:p w:rsidR="00695076" w:rsidRPr="00B52B8E" w:rsidRDefault="00710730" w:rsidP="004A3F61">
            <w:pPr>
              <w:pStyle w:val="Tabletext"/>
              <w:spacing w:after="0"/>
              <w:rPr>
                <w:rFonts w:ascii="Calibri" w:hAnsi="Calibri" w:cs="Arial"/>
                <w:szCs w:val="20"/>
                <w:lang w:val="en-GB"/>
              </w:rPr>
            </w:pPr>
            <w:r>
              <w:rPr>
                <w:rFonts w:ascii="Calibri" w:hAnsi="Calibri" w:cs="Calibri"/>
                <w:szCs w:val="20"/>
                <w:lang w:val="cs-CZ"/>
              </w:rPr>
              <w:t>Kategoria procesu</w:t>
            </w:r>
            <w:r w:rsidR="00695076" w:rsidRPr="00250AE9">
              <w:rPr>
                <w:rFonts w:ascii="Calibri" w:hAnsi="Calibri" w:cs="Calibri"/>
                <w:szCs w:val="20"/>
                <w:lang w:val="cs-CZ"/>
              </w:rPr>
              <w:t xml:space="preserve"> (PROC)</w:t>
            </w:r>
          </w:p>
        </w:tc>
        <w:tc>
          <w:tcPr>
            <w:tcW w:w="7291" w:type="dxa"/>
            <w:gridSpan w:val="2"/>
            <w:shd w:val="clear" w:color="auto" w:fill="auto"/>
          </w:tcPr>
          <w:p w:rsidR="00695076" w:rsidRPr="001C3054" w:rsidRDefault="00695076" w:rsidP="004A3F61">
            <w:pPr>
              <w:spacing w:before="80"/>
              <w:jc w:val="both"/>
              <w:rPr>
                <w:rFonts w:ascii="Calibri" w:hAnsi="Calibri" w:cs="Arial"/>
                <w:sz w:val="20"/>
                <w:lang w:val="pl-PL"/>
              </w:rPr>
            </w:pPr>
            <w:bookmarkStart w:id="3" w:name="d0e1355"/>
            <w:r w:rsidRPr="00A40628">
              <w:rPr>
                <w:rFonts w:ascii="Calibri" w:hAnsi="Calibri" w:cs="Calibri"/>
                <w:color w:val="000000"/>
                <w:sz w:val="20"/>
                <w:lang w:eastAsia="en-US"/>
              </w:rPr>
              <w:t xml:space="preserve">PROC 1: </w:t>
            </w:r>
            <w:r w:rsidR="00710730" w:rsidRPr="00A40628">
              <w:rPr>
                <w:rFonts w:ascii="Calibri" w:hAnsi="Calibri" w:cs="Calibri"/>
                <w:color w:val="000000"/>
                <w:sz w:val="20"/>
                <w:lang w:eastAsia="en-US"/>
              </w:rPr>
              <w:t>zastosowanie w zamkniętym procesie technologicznym, brak prawdopodobieństwa narażenia</w:t>
            </w:r>
          </w:p>
          <w:bookmarkEnd w:id="3"/>
          <w:p w:rsidR="00710730" w:rsidRPr="001C3054" w:rsidRDefault="00710730" w:rsidP="00710730">
            <w:pPr>
              <w:pStyle w:val="Tabletext"/>
              <w:spacing w:after="0"/>
              <w:rPr>
                <w:rFonts w:ascii="Calibri" w:hAnsi="Calibri" w:cs="Arial"/>
                <w:szCs w:val="20"/>
                <w:lang w:val="pl-PL"/>
              </w:rPr>
            </w:pPr>
            <w:r w:rsidRPr="00A40628">
              <w:rPr>
                <w:rFonts w:ascii="Calibri" w:hAnsi="Calibri" w:cs="Calibri"/>
                <w:szCs w:val="20"/>
                <w:lang w:val="cs-CZ"/>
              </w:rPr>
              <w:t>PROC 2: z</w:t>
            </w:r>
            <w:r w:rsidRPr="00A40628">
              <w:rPr>
                <w:rFonts w:ascii="Calibri" w:hAnsi="Calibri" w:cs="Times-Roman"/>
                <w:szCs w:val="20"/>
                <w:lang w:val="pl-PL" w:eastAsia="pl-PL"/>
              </w:rPr>
              <w:t>astosowanie w zamkni</w:t>
            </w:r>
            <w:r w:rsidRPr="00A40628">
              <w:rPr>
                <w:rFonts w:ascii="Calibri" w:hAnsi="Calibri" w:cs="TTE1982A20t00"/>
                <w:szCs w:val="20"/>
                <w:lang w:val="pl-PL" w:eastAsia="pl-PL"/>
              </w:rPr>
              <w:t>ę</w:t>
            </w:r>
            <w:r w:rsidRPr="00A40628">
              <w:rPr>
                <w:rFonts w:ascii="Calibri" w:hAnsi="Calibri" w:cs="Times-Roman"/>
                <w:szCs w:val="20"/>
                <w:lang w:val="pl-PL" w:eastAsia="pl-PL"/>
              </w:rPr>
              <w:t>tym procesie technologicznym ze sporadycznym, kontrolowanym nara</w:t>
            </w:r>
            <w:r w:rsidRPr="00A40628">
              <w:rPr>
                <w:rFonts w:ascii="Calibri" w:hAnsi="Calibri" w:cs="TTE1982A20t00"/>
                <w:szCs w:val="20"/>
                <w:lang w:val="pl-PL" w:eastAsia="pl-PL"/>
              </w:rPr>
              <w:t>ż</w:t>
            </w:r>
            <w:r w:rsidRPr="00A40628">
              <w:rPr>
                <w:rFonts w:ascii="Calibri" w:hAnsi="Calibri" w:cs="Times-Roman"/>
                <w:szCs w:val="20"/>
                <w:lang w:val="pl-PL" w:eastAsia="pl-PL"/>
              </w:rPr>
              <w:t>eniem</w:t>
            </w:r>
          </w:p>
          <w:p w:rsidR="00710730" w:rsidRPr="001C3054" w:rsidRDefault="00710730" w:rsidP="00710730">
            <w:pPr>
              <w:pStyle w:val="Tabletext"/>
              <w:spacing w:after="0"/>
              <w:rPr>
                <w:rFonts w:ascii="Calibri" w:hAnsi="Calibri" w:cs="Arial"/>
                <w:szCs w:val="20"/>
                <w:lang w:val="pl-PL"/>
              </w:rPr>
            </w:pPr>
            <w:r w:rsidRPr="00A40628">
              <w:rPr>
                <w:rFonts w:ascii="Calibri" w:hAnsi="Calibri" w:cs="Calibri"/>
                <w:szCs w:val="20"/>
                <w:lang w:val="cs-CZ"/>
              </w:rPr>
              <w:t>PROC 3: z</w:t>
            </w:r>
            <w:r w:rsidRPr="00A40628">
              <w:rPr>
                <w:rFonts w:ascii="Calibri" w:hAnsi="Calibri" w:cs="Times-Roman"/>
                <w:szCs w:val="20"/>
                <w:lang w:val="pl-PL" w:eastAsia="pl-PL"/>
              </w:rPr>
              <w:t>astosowanie w zamkni</w:t>
            </w:r>
            <w:r w:rsidRPr="00A40628">
              <w:rPr>
                <w:rFonts w:ascii="Calibri" w:hAnsi="Calibri" w:cs="TTE1982A20t00"/>
                <w:szCs w:val="20"/>
                <w:lang w:val="pl-PL" w:eastAsia="pl-PL"/>
              </w:rPr>
              <w:t>ę</w:t>
            </w:r>
            <w:r w:rsidRPr="00A40628">
              <w:rPr>
                <w:rFonts w:ascii="Calibri" w:hAnsi="Calibri" w:cs="Times-Roman"/>
                <w:szCs w:val="20"/>
                <w:lang w:val="pl-PL" w:eastAsia="pl-PL"/>
              </w:rPr>
              <w:t>tym procesie wsadowym (synteza lub wytwarzanie)</w:t>
            </w:r>
          </w:p>
          <w:p w:rsidR="00710730" w:rsidRPr="00A40628" w:rsidRDefault="00710730" w:rsidP="00710730">
            <w:pPr>
              <w:pStyle w:val="Tabletext"/>
              <w:spacing w:after="0"/>
              <w:rPr>
                <w:rFonts w:ascii="Calibri" w:hAnsi="Calibri" w:cs="Calibri"/>
                <w:szCs w:val="20"/>
                <w:lang w:val="cs-CZ"/>
              </w:rPr>
            </w:pPr>
            <w:r w:rsidRPr="00A40628">
              <w:rPr>
                <w:rFonts w:ascii="Calibri" w:hAnsi="Calibri" w:cs="Calibri"/>
                <w:szCs w:val="20"/>
                <w:lang w:val="cs-CZ"/>
              </w:rPr>
              <w:t xml:space="preserve">PROC 4: zastosowanie w procesie wsadowym i innym procesie (synteza),  w którym powstaje możliwość </w:t>
            </w:r>
            <w:r w:rsidR="009B5399" w:rsidRPr="00A40628">
              <w:rPr>
                <w:rFonts w:ascii="Calibri" w:hAnsi="Calibri" w:cs="Calibri"/>
                <w:szCs w:val="20"/>
                <w:lang w:val="cs-CZ"/>
              </w:rPr>
              <w:t>narażenia</w:t>
            </w:r>
          </w:p>
          <w:p w:rsidR="00270132" w:rsidRPr="001C3054" w:rsidRDefault="00270132" w:rsidP="00270132">
            <w:pPr>
              <w:jc w:val="both"/>
              <w:rPr>
                <w:rFonts w:ascii="Calibri" w:hAnsi="Calibri" w:cs="Arial"/>
                <w:sz w:val="20"/>
                <w:lang w:val="pl-PL"/>
              </w:rPr>
            </w:pPr>
            <w:r w:rsidRPr="00A40628">
              <w:rPr>
                <w:rFonts w:ascii="Calibri" w:hAnsi="Calibri" w:cs="Calibri"/>
                <w:color w:val="000000"/>
                <w:sz w:val="20"/>
                <w:lang w:eastAsia="en-US"/>
              </w:rPr>
              <w:t>PROC 5: mieszanie we wsadowym procesie wytwarzania preparatów lub wyrobów (wieloetapowy i/lub znaczący kontakt)</w:t>
            </w:r>
          </w:p>
          <w:p w:rsidR="009B5399" w:rsidRPr="001C3054" w:rsidRDefault="00270132" w:rsidP="00270132">
            <w:pPr>
              <w:jc w:val="both"/>
              <w:rPr>
                <w:rFonts w:ascii="Calibri" w:hAnsi="Calibri" w:cs="Arial"/>
                <w:sz w:val="20"/>
                <w:lang w:val="pl-PL"/>
              </w:rPr>
            </w:pPr>
            <w:r w:rsidRPr="00A40628">
              <w:rPr>
                <w:rFonts w:ascii="Calibri" w:hAnsi="Calibri"/>
                <w:color w:val="000000"/>
                <w:sz w:val="20"/>
                <w:lang w:eastAsia="en-US"/>
              </w:rPr>
              <w:lastRenderedPageBreak/>
              <w:t xml:space="preserve">PROC 8a: </w:t>
            </w:r>
            <w:r w:rsidRPr="00A40628">
              <w:rPr>
                <w:rFonts w:ascii="Calibri" w:hAnsi="Calibri"/>
                <w:sz w:val="20"/>
              </w:rPr>
              <w:t>przenoszenie substancji lub preparatu (załadunek/rozładunek) do/z naczyń/dużych pojemników w pomieszczeniach nieprzeznaczonych do tego celu</w:t>
            </w:r>
          </w:p>
          <w:p w:rsidR="00710730" w:rsidRPr="001C3054" w:rsidRDefault="00710730" w:rsidP="00710730">
            <w:pPr>
              <w:pStyle w:val="Tabletext"/>
              <w:spacing w:after="0"/>
              <w:rPr>
                <w:rFonts w:ascii="Calibri" w:hAnsi="Calibri" w:cs="Arial"/>
                <w:szCs w:val="20"/>
                <w:lang w:val="pl-PL"/>
              </w:rPr>
            </w:pPr>
            <w:r w:rsidRPr="00A40628">
              <w:rPr>
                <w:rFonts w:ascii="Calibri" w:hAnsi="Calibri" w:cs="Calibri"/>
                <w:szCs w:val="20"/>
                <w:lang w:val="cs-CZ"/>
              </w:rPr>
              <w:t xml:space="preserve">PROC 8b: przenoszenie substancji lub preparatu (załadunek/rozładunek) do/z naczyń/dużych pojemników w pomieszczeniach przeznaczonych do tego celu </w:t>
            </w:r>
          </w:p>
          <w:p w:rsidR="00270132" w:rsidRPr="00A40628" w:rsidRDefault="00270132" w:rsidP="00710730">
            <w:pPr>
              <w:jc w:val="both"/>
              <w:rPr>
                <w:rFonts w:ascii="Calibri" w:hAnsi="Calibri" w:cs="Calibri"/>
                <w:sz w:val="20"/>
              </w:rPr>
            </w:pPr>
          </w:p>
          <w:p w:rsidR="00695076" w:rsidRPr="001C3054" w:rsidRDefault="00710730" w:rsidP="004A3F61">
            <w:pPr>
              <w:jc w:val="both"/>
              <w:rPr>
                <w:rFonts w:ascii="Calibri" w:hAnsi="Calibri" w:cs="Arial"/>
                <w:sz w:val="20"/>
                <w:lang w:val="pl-PL"/>
              </w:rPr>
            </w:pPr>
            <w:r w:rsidRPr="00A40628">
              <w:rPr>
                <w:rFonts w:ascii="Calibri" w:hAnsi="Calibri" w:cs="Calibri"/>
                <w:sz w:val="20"/>
              </w:rPr>
              <w:t>PROC 9: przenoszenie substancji lub preparatów do małych pojemników (przeznaczoną do tego celu linią do napełniania wraz z ważeniem)</w:t>
            </w:r>
          </w:p>
          <w:p w:rsidR="00695076" w:rsidRPr="001C3054" w:rsidRDefault="00695076" w:rsidP="004A3F61">
            <w:pPr>
              <w:jc w:val="both"/>
              <w:rPr>
                <w:rFonts w:ascii="Calibri" w:hAnsi="Calibri" w:cs="Arial"/>
                <w:sz w:val="20"/>
                <w:lang w:val="pl-PL"/>
              </w:rPr>
            </w:pPr>
            <w:r w:rsidRPr="00A40628">
              <w:rPr>
                <w:rFonts w:ascii="Calibri" w:hAnsi="Calibri" w:cs="Calibri"/>
                <w:color w:val="000000"/>
                <w:sz w:val="20"/>
                <w:lang w:eastAsia="en-US"/>
              </w:rPr>
              <w:t xml:space="preserve">PROC 15: </w:t>
            </w:r>
            <w:r w:rsidR="00270132" w:rsidRPr="00A40628">
              <w:rPr>
                <w:rFonts w:ascii="Calibri" w:hAnsi="Calibri" w:cs="Calibri"/>
                <w:color w:val="000000"/>
                <w:sz w:val="20"/>
                <w:lang w:eastAsia="en-US"/>
              </w:rPr>
              <w:t>stosowanie jako odczynniki laboratoryjne</w:t>
            </w:r>
          </w:p>
          <w:p w:rsidR="00695076" w:rsidRPr="00A40628" w:rsidRDefault="00695076" w:rsidP="004A3F61">
            <w:pPr>
              <w:jc w:val="both"/>
              <w:rPr>
                <w:rFonts w:ascii="Calibri" w:hAnsi="Calibri" w:cs="Arial"/>
                <w:sz w:val="20"/>
                <w:lang w:val="en-US"/>
              </w:rPr>
            </w:pPr>
            <w:r w:rsidRPr="00A40628">
              <w:rPr>
                <w:rFonts w:ascii="Calibri" w:hAnsi="Calibri" w:cs="Calibri"/>
                <w:color w:val="000000"/>
                <w:sz w:val="20"/>
                <w:lang w:eastAsia="en-US"/>
              </w:rPr>
              <w:t xml:space="preserve">PROC 19: </w:t>
            </w:r>
            <w:r w:rsidR="00270132" w:rsidRPr="00A40628">
              <w:rPr>
                <w:rFonts w:ascii="Calibri" w:hAnsi="Calibri" w:cs="Calibri"/>
                <w:color w:val="000000"/>
                <w:sz w:val="20"/>
                <w:lang w:eastAsia="en-US"/>
              </w:rPr>
              <w:t>Ręczne mieszanie, podczas którego dochodzi do bliskiego kontaktu z substancją. Dostępne są jedynie środki ochrony osobistej.</w:t>
            </w:r>
          </w:p>
        </w:tc>
      </w:tr>
      <w:tr w:rsidR="00695076" w:rsidRPr="00B52B8E">
        <w:trPr>
          <w:trHeight w:val="426"/>
        </w:trPr>
        <w:tc>
          <w:tcPr>
            <w:tcW w:w="1924" w:type="dxa"/>
            <w:shd w:val="clear" w:color="auto" w:fill="auto"/>
          </w:tcPr>
          <w:p w:rsidR="00695076" w:rsidRPr="00B52B8E" w:rsidRDefault="00EF6204" w:rsidP="004A3F61">
            <w:pPr>
              <w:pStyle w:val="Tabletext"/>
              <w:spacing w:after="0"/>
              <w:rPr>
                <w:rFonts w:ascii="Calibri" w:hAnsi="Calibri" w:cs="Arial"/>
                <w:szCs w:val="20"/>
                <w:lang w:val="en-GB"/>
              </w:rPr>
            </w:pPr>
            <w:r>
              <w:rPr>
                <w:rFonts w:ascii="Calibri" w:hAnsi="Calibri" w:cs="Calibri"/>
                <w:szCs w:val="20"/>
                <w:lang w:val="cs-CZ"/>
              </w:rPr>
              <w:lastRenderedPageBreak/>
              <w:t>Kategoria substancji</w:t>
            </w:r>
            <w:r w:rsidR="00695076" w:rsidRPr="00250AE9">
              <w:rPr>
                <w:rFonts w:ascii="Calibri" w:hAnsi="Calibri" w:cs="Calibri"/>
                <w:szCs w:val="20"/>
                <w:lang w:val="cs-CZ"/>
              </w:rPr>
              <w:t xml:space="preserve"> (AC)</w:t>
            </w:r>
          </w:p>
        </w:tc>
        <w:tc>
          <w:tcPr>
            <w:tcW w:w="7291" w:type="dxa"/>
            <w:gridSpan w:val="2"/>
            <w:shd w:val="clear" w:color="auto" w:fill="auto"/>
          </w:tcPr>
          <w:p w:rsidR="00695076" w:rsidRPr="00A40628" w:rsidRDefault="00695076" w:rsidP="004A3F61">
            <w:pPr>
              <w:pStyle w:val="Tabletext"/>
              <w:spacing w:after="0"/>
              <w:rPr>
                <w:rFonts w:ascii="Calibri" w:hAnsi="Calibri" w:cs="Arial"/>
                <w:szCs w:val="20"/>
                <w:lang w:val="en-GB"/>
              </w:rPr>
            </w:pPr>
            <w:r w:rsidRPr="00A40628">
              <w:rPr>
                <w:rFonts w:ascii="Calibri" w:hAnsi="Calibri" w:cs="Calibri"/>
                <w:szCs w:val="20"/>
                <w:lang w:val="cs-CZ"/>
              </w:rPr>
              <w:t>N</w:t>
            </w:r>
            <w:r w:rsidR="00EF6204" w:rsidRPr="00A40628">
              <w:rPr>
                <w:rFonts w:ascii="Calibri" w:hAnsi="Calibri" w:cs="Calibri"/>
                <w:szCs w:val="20"/>
                <w:lang w:val="cs-CZ"/>
              </w:rPr>
              <w:t>ie dotyczy</w:t>
            </w:r>
          </w:p>
        </w:tc>
      </w:tr>
      <w:tr w:rsidR="00695076" w:rsidRPr="00B52B8E">
        <w:trPr>
          <w:trHeight w:val="487"/>
        </w:trPr>
        <w:tc>
          <w:tcPr>
            <w:tcW w:w="1924" w:type="dxa"/>
            <w:shd w:val="clear" w:color="auto" w:fill="auto"/>
          </w:tcPr>
          <w:p w:rsidR="00695076" w:rsidRPr="001C3054" w:rsidRDefault="008336E2" w:rsidP="004A3F61">
            <w:pPr>
              <w:pStyle w:val="Tabletext"/>
              <w:spacing w:after="0"/>
              <w:rPr>
                <w:rFonts w:ascii="Calibri" w:hAnsi="Calibri" w:cs="Arial"/>
                <w:szCs w:val="20"/>
                <w:lang w:val="pl-PL"/>
              </w:rPr>
            </w:pPr>
            <w:r>
              <w:rPr>
                <w:rFonts w:ascii="Calibri" w:hAnsi="Calibri" w:cs="Calibri"/>
                <w:szCs w:val="20"/>
                <w:lang w:val="cs-CZ"/>
              </w:rPr>
              <w:t>Kategoria uwalniania do środowiska</w:t>
            </w:r>
            <w:r w:rsidRPr="00250AE9">
              <w:rPr>
                <w:rFonts w:ascii="Calibri" w:hAnsi="Calibri" w:cs="Calibri"/>
                <w:szCs w:val="20"/>
                <w:lang w:val="cs-CZ"/>
              </w:rPr>
              <w:t xml:space="preserve"> (ERC)</w:t>
            </w:r>
          </w:p>
        </w:tc>
        <w:tc>
          <w:tcPr>
            <w:tcW w:w="7291" w:type="dxa"/>
            <w:gridSpan w:val="2"/>
            <w:shd w:val="clear" w:color="auto" w:fill="auto"/>
          </w:tcPr>
          <w:p w:rsidR="00695076" w:rsidRPr="001C3054" w:rsidRDefault="00695076" w:rsidP="004A3F61">
            <w:pPr>
              <w:spacing w:before="80"/>
              <w:jc w:val="both"/>
              <w:rPr>
                <w:rFonts w:ascii="Calibri" w:hAnsi="Calibri" w:cs="Arial"/>
                <w:sz w:val="20"/>
                <w:lang w:val="pl-PL"/>
              </w:rPr>
            </w:pPr>
            <w:bookmarkStart w:id="4" w:name="d0e1395"/>
            <w:r w:rsidRPr="00A40628">
              <w:rPr>
                <w:rFonts w:ascii="Calibri" w:hAnsi="Calibri" w:cs="Calibri"/>
                <w:color w:val="000000"/>
                <w:sz w:val="20"/>
                <w:lang w:eastAsia="en-US"/>
              </w:rPr>
              <w:t xml:space="preserve">ERC 1: </w:t>
            </w:r>
            <w:r w:rsidR="00CB2E09" w:rsidRPr="00A40628">
              <w:rPr>
                <w:rFonts w:ascii="Calibri" w:hAnsi="Calibri" w:cs="Calibri"/>
                <w:color w:val="000000"/>
                <w:sz w:val="20"/>
                <w:lang w:eastAsia="en-US"/>
              </w:rPr>
              <w:t>produkcja substancji</w:t>
            </w:r>
          </w:p>
          <w:bookmarkEnd w:id="4"/>
          <w:p w:rsidR="00695076" w:rsidRPr="001C3054" w:rsidRDefault="00695076" w:rsidP="004A3F61">
            <w:pPr>
              <w:jc w:val="both"/>
              <w:rPr>
                <w:rFonts w:ascii="Calibri" w:hAnsi="Calibri" w:cs="Arial"/>
                <w:sz w:val="20"/>
                <w:lang w:val="pl-PL"/>
              </w:rPr>
            </w:pPr>
            <w:r w:rsidRPr="00A40628">
              <w:rPr>
                <w:rFonts w:ascii="Calibri" w:hAnsi="Calibri" w:cs="Calibri"/>
                <w:color w:val="000000"/>
                <w:sz w:val="20"/>
                <w:lang w:eastAsia="en-US"/>
              </w:rPr>
              <w:t xml:space="preserve">ERC 2: </w:t>
            </w:r>
            <w:r w:rsidR="00CB2E09" w:rsidRPr="00A40628">
              <w:rPr>
                <w:rFonts w:ascii="Calibri" w:hAnsi="Calibri" w:cs="Calibri"/>
                <w:color w:val="000000"/>
                <w:sz w:val="20"/>
                <w:lang w:eastAsia="en-US"/>
              </w:rPr>
              <w:t>wytwarzanie (formulacja) preparatów</w:t>
            </w:r>
          </w:p>
          <w:p w:rsidR="00695076" w:rsidRPr="001C3054" w:rsidRDefault="00695076" w:rsidP="004A3F61">
            <w:pPr>
              <w:jc w:val="both"/>
              <w:rPr>
                <w:rFonts w:ascii="Calibri" w:hAnsi="Calibri" w:cs="Arial"/>
                <w:sz w:val="20"/>
                <w:lang w:val="pl-PL"/>
              </w:rPr>
            </w:pPr>
            <w:r w:rsidRPr="00A40628">
              <w:rPr>
                <w:rFonts w:ascii="Calibri" w:hAnsi="Calibri" w:cs="Calibri"/>
                <w:color w:val="000000"/>
                <w:sz w:val="20"/>
                <w:lang w:eastAsia="en-US"/>
              </w:rPr>
              <w:t xml:space="preserve">ERC 4: </w:t>
            </w:r>
            <w:r w:rsidR="00CB2E09" w:rsidRPr="00A40628">
              <w:rPr>
                <w:rFonts w:ascii="Calibri" w:hAnsi="Calibri" w:cs="Calibri"/>
                <w:color w:val="000000"/>
                <w:sz w:val="20"/>
                <w:lang w:eastAsia="en-US"/>
              </w:rPr>
              <w:t>przemysłowe zastosowanie substancji pomocniczych w procesach i produktach, które nie staną się częścią wyrobu</w:t>
            </w:r>
          </w:p>
          <w:p w:rsidR="00CB2E09" w:rsidRPr="00A40628" w:rsidRDefault="00CB2E09" w:rsidP="004A3F61">
            <w:pPr>
              <w:jc w:val="both"/>
              <w:rPr>
                <w:rFonts w:ascii="Calibri" w:hAnsi="Calibri" w:cs="Calibri"/>
                <w:color w:val="000000"/>
                <w:sz w:val="20"/>
                <w:lang w:eastAsia="en-US"/>
              </w:rPr>
            </w:pPr>
            <w:r w:rsidRPr="00A40628">
              <w:rPr>
                <w:rFonts w:ascii="Calibri" w:hAnsi="Calibri" w:cs="Calibri"/>
                <w:color w:val="000000"/>
                <w:sz w:val="20"/>
                <w:lang w:eastAsia="en-US"/>
              </w:rPr>
              <w:t>ERC 6b: przemysłowe zastosowanie reaktywnych substancji pomocniczych</w:t>
            </w:r>
          </w:p>
          <w:p w:rsidR="00695076" w:rsidRPr="001C3054" w:rsidRDefault="00695076" w:rsidP="004A3F61">
            <w:pPr>
              <w:jc w:val="both"/>
              <w:rPr>
                <w:rFonts w:ascii="Calibri" w:hAnsi="Calibri" w:cs="Arial"/>
                <w:sz w:val="20"/>
                <w:lang w:val="pl-PL"/>
              </w:rPr>
            </w:pPr>
            <w:r w:rsidRPr="00A40628">
              <w:rPr>
                <w:rFonts w:ascii="Calibri" w:hAnsi="Calibri" w:cs="Calibri"/>
                <w:color w:val="000000"/>
                <w:sz w:val="20"/>
                <w:lang w:eastAsia="en-US"/>
              </w:rPr>
              <w:t xml:space="preserve">ERC 7: </w:t>
            </w:r>
            <w:r w:rsidR="00CB2E09" w:rsidRPr="00A40628">
              <w:rPr>
                <w:rFonts w:ascii="Calibri" w:hAnsi="Calibri" w:cs="Calibri"/>
                <w:color w:val="000000"/>
                <w:sz w:val="20"/>
                <w:lang w:eastAsia="en-US"/>
              </w:rPr>
              <w:t>przemysłowe zastosowanie substancji w układach zamkniętych</w:t>
            </w:r>
          </w:p>
        </w:tc>
      </w:tr>
      <w:tr w:rsidR="00F17CC0" w:rsidRPr="00B52B8E">
        <w:trPr>
          <w:trHeight w:val="336"/>
        </w:trPr>
        <w:tc>
          <w:tcPr>
            <w:tcW w:w="9215" w:type="dxa"/>
            <w:gridSpan w:val="3"/>
            <w:shd w:val="clear" w:color="auto" w:fill="auto"/>
          </w:tcPr>
          <w:p w:rsidR="00F17CC0" w:rsidRPr="0068221C" w:rsidRDefault="00F17CC0" w:rsidP="00861DFE">
            <w:pPr>
              <w:pStyle w:val="Tabletext"/>
              <w:rPr>
                <w:rFonts w:ascii="Calibri" w:hAnsi="Calibri" w:cs="Arial"/>
                <w:b/>
                <w:i/>
                <w:szCs w:val="20"/>
                <w:lang w:val="en-GB"/>
              </w:rPr>
            </w:pPr>
            <w:r w:rsidRPr="00250AE9">
              <w:rPr>
                <w:rFonts w:ascii="Calibri" w:hAnsi="Calibri" w:cs="Calibri"/>
                <w:b/>
                <w:bCs/>
                <w:i/>
                <w:iCs/>
                <w:szCs w:val="20"/>
                <w:lang w:val="cs-CZ"/>
              </w:rPr>
              <w:t xml:space="preserve">3. </w:t>
            </w:r>
            <w:r>
              <w:rPr>
                <w:rFonts w:ascii="Calibri" w:hAnsi="Calibri" w:cs="Calibri"/>
                <w:b/>
                <w:bCs/>
                <w:i/>
                <w:iCs/>
                <w:szCs w:val="20"/>
                <w:lang w:val="cs-CZ"/>
              </w:rPr>
              <w:t>Warunki eksploatacji</w:t>
            </w:r>
          </w:p>
        </w:tc>
      </w:tr>
      <w:tr w:rsidR="00F17CC0" w:rsidRPr="00B52B8E">
        <w:trPr>
          <w:trHeight w:val="325"/>
        </w:trPr>
        <w:tc>
          <w:tcPr>
            <w:tcW w:w="9215" w:type="dxa"/>
            <w:gridSpan w:val="3"/>
            <w:shd w:val="clear" w:color="auto" w:fill="auto"/>
          </w:tcPr>
          <w:p w:rsidR="00F17CC0" w:rsidRPr="001C3054" w:rsidRDefault="00F17CC0" w:rsidP="00861DFE">
            <w:pPr>
              <w:pStyle w:val="Tabletext"/>
              <w:rPr>
                <w:rFonts w:ascii="Calibri" w:hAnsi="Calibri" w:cs="Arial"/>
                <w:b/>
                <w:i/>
                <w:szCs w:val="20"/>
                <w:lang w:val="pl-PL"/>
              </w:rPr>
            </w:pPr>
            <w:r w:rsidRPr="00250AE9">
              <w:rPr>
                <w:rFonts w:ascii="Calibri" w:hAnsi="Calibri" w:cs="Calibri"/>
                <w:b/>
                <w:bCs/>
                <w:i/>
                <w:iCs/>
                <w:szCs w:val="20"/>
                <w:lang w:val="cs-CZ"/>
              </w:rPr>
              <w:t xml:space="preserve">3. 1 </w:t>
            </w:r>
            <w:r>
              <w:rPr>
                <w:rFonts w:ascii="Calibri" w:hAnsi="Calibri" w:cs="Calibri"/>
                <w:b/>
                <w:bCs/>
                <w:i/>
                <w:iCs/>
                <w:szCs w:val="20"/>
                <w:lang w:val="cs-CZ"/>
              </w:rPr>
              <w:t>Warunki eksploatacji związane z częstotliwością zastosowania i zastosowanymi ilościami</w:t>
            </w:r>
          </w:p>
        </w:tc>
      </w:tr>
      <w:tr w:rsidR="00F17CC0" w:rsidRPr="00B52B8E">
        <w:trPr>
          <w:trHeight w:val="524"/>
        </w:trPr>
        <w:tc>
          <w:tcPr>
            <w:tcW w:w="1924" w:type="dxa"/>
            <w:shd w:val="clear" w:color="auto" w:fill="auto"/>
          </w:tcPr>
          <w:p w:rsidR="00F17CC0" w:rsidRPr="001C3054" w:rsidRDefault="00F17CC0" w:rsidP="00861DFE">
            <w:pPr>
              <w:pStyle w:val="Tabletext"/>
              <w:spacing w:after="0"/>
              <w:rPr>
                <w:rFonts w:ascii="Calibri" w:hAnsi="Calibri" w:cs="Arial"/>
                <w:szCs w:val="20"/>
                <w:lang w:val="pl-PL"/>
              </w:rPr>
            </w:pPr>
            <w:r>
              <w:rPr>
                <w:rFonts w:ascii="Calibri" w:hAnsi="Calibri" w:cs="Calibri"/>
                <w:szCs w:val="20"/>
                <w:lang w:val="cs-CZ"/>
              </w:rPr>
              <w:t>Czas trwania narażenia w miejscu pracy</w:t>
            </w:r>
            <w:r w:rsidRPr="00250AE9">
              <w:rPr>
                <w:rFonts w:ascii="Calibri" w:hAnsi="Calibri" w:cs="Calibri"/>
                <w:szCs w:val="20"/>
                <w:lang w:val="cs-CZ"/>
              </w:rPr>
              <w:t>:</w:t>
            </w:r>
          </w:p>
        </w:tc>
        <w:tc>
          <w:tcPr>
            <w:tcW w:w="7291" w:type="dxa"/>
            <w:gridSpan w:val="2"/>
            <w:shd w:val="clear" w:color="auto" w:fill="auto"/>
          </w:tcPr>
          <w:p w:rsidR="00F17CC0" w:rsidRPr="0068221C" w:rsidRDefault="00F17CC0" w:rsidP="00861DFE">
            <w:pPr>
              <w:pStyle w:val="Tabletext"/>
              <w:spacing w:after="0"/>
              <w:rPr>
                <w:rFonts w:ascii="Calibri" w:hAnsi="Calibri" w:cs="Arial"/>
                <w:szCs w:val="20"/>
                <w:lang w:val="en-GB"/>
              </w:rPr>
            </w:pPr>
            <w:r>
              <w:rPr>
                <w:rFonts w:ascii="Calibri" w:hAnsi="Calibri" w:cs="Calibri"/>
                <w:szCs w:val="20"/>
                <w:lang w:val="cs-CZ"/>
              </w:rPr>
              <w:t>4-</w:t>
            </w:r>
            <w:r w:rsidRPr="00250AE9">
              <w:rPr>
                <w:rFonts w:ascii="Calibri" w:hAnsi="Calibri" w:cs="Calibri"/>
                <w:szCs w:val="20"/>
                <w:lang w:val="cs-CZ"/>
              </w:rPr>
              <w:t xml:space="preserve">8 </w:t>
            </w:r>
            <w:r>
              <w:rPr>
                <w:rFonts w:ascii="Calibri" w:hAnsi="Calibri" w:cs="Calibri"/>
                <w:szCs w:val="20"/>
                <w:lang w:val="cs-CZ"/>
              </w:rPr>
              <w:t>godzin dziennie</w:t>
            </w:r>
          </w:p>
        </w:tc>
      </w:tr>
      <w:tr w:rsidR="00F17CC0" w:rsidRPr="00B52B8E">
        <w:trPr>
          <w:trHeight w:val="524"/>
        </w:trPr>
        <w:tc>
          <w:tcPr>
            <w:tcW w:w="1924" w:type="dxa"/>
            <w:shd w:val="clear" w:color="auto" w:fill="auto"/>
          </w:tcPr>
          <w:p w:rsidR="00F17CC0" w:rsidRPr="001C3054" w:rsidRDefault="00F17CC0" w:rsidP="00861DFE">
            <w:pPr>
              <w:pStyle w:val="Tabletext"/>
              <w:spacing w:after="0"/>
              <w:rPr>
                <w:rFonts w:ascii="Calibri" w:hAnsi="Calibri" w:cs="Arial"/>
                <w:szCs w:val="20"/>
                <w:lang w:val="pl-PL"/>
              </w:rPr>
            </w:pPr>
            <w:r>
              <w:rPr>
                <w:rFonts w:ascii="Calibri" w:hAnsi="Calibri" w:cs="Calibri"/>
                <w:szCs w:val="20"/>
                <w:lang w:val="cs-CZ"/>
              </w:rPr>
              <w:t>Częstotliwość narażenia w miejscu pracy</w:t>
            </w:r>
            <w:r w:rsidRPr="00250AE9">
              <w:rPr>
                <w:rFonts w:ascii="Calibri" w:hAnsi="Calibri" w:cs="Calibri"/>
                <w:szCs w:val="20"/>
                <w:lang w:val="cs-CZ"/>
              </w:rPr>
              <w:t>:</w:t>
            </w:r>
          </w:p>
        </w:tc>
        <w:tc>
          <w:tcPr>
            <w:tcW w:w="7291" w:type="dxa"/>
            <w:gridSpan w:val="2"/>
            <w:shd w:val="clear" w:color="auto" w:fill="auto"/>
          </w:tcPr>
          <w:p w:rsidR="00F17CC0" w:rsidRPr="001C3054" w:rsidRDefault="00F17CC0" w:rsidP="00861DFE">
            <w:pPr>
              <w:pStyle w:val="Tabletext"/>
              <w:spacing w:after="0"/>
              <w:rPr>
                <w:rFonts w:ascii="Calibri" w:hAnsi="Calibri" w:cs="Arial"/>
                <w:szCs w:val="20"/>
                <w:lang w:val="pl-PL"/>
              </w:rPr>
            </w:pPr>
            <w:r w:rsidRPr="00250AE9">
              <w:rPr>
                <w:rFonts w:ascii="Calibri" w:hAnsi="Calibri" w:cs="Calibri"/>
                <w:szCs w:val="20"/>
                <w:lang w:val="cs-CZ"/>
              </w:rPr>
              <w:t>5 dn</w:t>
            </w:r>
            <w:r>
              <w:rPr>
                <w:rFonts w:ascii="Calibri" w:hAnsi="Calibri" w:cs="Calibri"/>
                <w:szCs w:val="20"/>
                <w:lang w:val="cs-CZ"/>
              </w:rPr>
              <w:t>i w tygodniu dla każdego pracownika</w:t>
            </w:r>
          </w:p>
        </w:tc>
      </w:tr>
      <w:tr w:rsidR="00F17CC0" w:rsidRPr="00B52B8E">
        <w:trPr>
          <w:trHeight w:val="524"/>
        </w:trPr>
        <w:tc>
          <w:tcPr>
            <w:tcW w:w="1924" w:type="dxa"/>
            <w:shd w:val="clear" w:color="auto" w:fill="auto"/>
          </w:tcPr>
          <w:p w:rsidR="00F17CC0" w:rsidRPr="0068221C" w:rsidRDefault="00F17CC0" w:rsidP="00861DFE">
            <w:pPr>
              <w:pStyle w:val="Tabletext"/>
              <w:spacing w:after="120"/>
              <w:rPr>
                <w:rFonts w:ascii="Calibri" w:hAnsi="Calibri" w:cs="Arial"/>
                <w:szCs w:val="20"/>
                <w:lang w:val="en-GB"/>
              </w:rPr>
            </w:pPr>
            <w:r>
              <w:rPr>
                <w:rFonts w:ascii="Calibri" w:hAnsi="Calibri" w:cs="Calibri"/>
                <w:szCs w:val="20"/>
                <w:lang w:val="cs-CZ"/>
              </w:rPr>
              <w:t>Roczne zastosowane ilości</w:t>
            </w:r>
            <w:r w:rsidRPr="00250AE9">
              <w:rPr>
                <w:rFonts w:ascii="Calibri" w:hAnsi="Calibri" w:cs="Calibri"/>
                <w:szCs w:val="20"/>
                <w:lang w:val="cs-CZ"/>
              </w:rPr>
              <w:t>:</w:t>
            </w:r>
          </w:p>
        </w:tc>
        <w:tc>
          <w:tcPr>
            <w:tcW w:w="7291" w:type="dxa"/>
            <w:gridSpan w:val="2"/>
            <w:shd w:val="clear" w:color="auto" w:fill="auto"/>
          </w:tcPr>
          <w:p w:rsidR="00F17CC0" w:rsidRPr="001C3054" w:rsidRDefault="00F17CC0" w:rsidP="00861DFE">
            <w:pPr>
              <w:pStyle w:val="Tabletext"/>
              <w:spacing w:after="120"/>
              <w:rPr>
                <w:rFonts w:ascii="Calibri" w:hAnsi="Calibri" w:cs="Arial"/>
                <w:szCs w:val="20"/>
                <w:lang w:val="pl-PL"/>
              </w:rPr>
            </w:pPr>
            <w:r>
              <w:rPr>
                <w:rFonts w:ascii="Calibri" w:hAnsi="Calibri" w:cs="Calibri"/>
                <w:szCs w:val="20"/>
                <w:lang w:val="cs-CZ"/>
              </w:rPr>
              <w:t>Dzienna i roczna ilość/emisja nie jest głównym czynnikiem narażenia środowiska naturalnego.</w:t>
            </w:r>
          </w:p>
        </w:tc>
      </w:tr>
      <w:tr w:rsidR="00F17CC0" w:rsidRPr="00B52B8E">
        <w:trPr>
          <w:trHeight w:val="296"/>
        </w:trPr>
        <w:tc>
          <w:tcPr>
            <w:tcW w:w="9215" w:type="dxa"/>
            <w:gridSpan w:val="3"/>
            <w:shd w:val="clear" w:color="auto" w:fill="auto"/>
          </w:tcPr>
          <w:p w:rsidR="00F17CC0" w:rsidRPr="001C3054" w:rsidRDefault="00F17CC0" w:rsidP="00861DFE">
            <w:pPr>
              <w:pStyle w:val="Tabletext"/>
              <w:rPr>
                <w:rFonts w:ascii="Calibri" w:hAnsi="Calibri" w:cs="Arial"/>
                <w:b/>
                <w:i/>
                <w:szCs w:val="20"/>
                <w:lang w:val="pl-PL"/>
              </w:rPr>
            </w:pPr>
            <w:r>
              <w:rPr>
                <w:rFonts w:ascii="Calibri" w:hAnsi="Calibri" w:cs="Calibri"/>
                <w:b/>
                <w:bCs/>
                <w:i/>
                <w:iCs/>
                <w:szCs w:val="20"/>
                <w:lang w:val="cs-CZ"/>
              </w:rPr>
              <w:t>3.2 Warunki operacyjne związane z substancją / produktem</w:t>
            </w:r>
          </w:p>
        </w:tc>
      </w:tr>
      <w:tr w:rsidR="00F17CC0" w:rsidRPr="00B52B8E">
        <w:trPr>
          <w:trHeight w:val="414"/>
        </w:trPr>
        <w:tc>
          <w:tcPr>
            <w:tcW w:w="1924" w:type="dxa"/>
            <w:shd w:val="clear" w:color="auto" w:fill="auto"/>
          </w:tcPr>
          <w:p w:rsidR="00F17CC0" w:rsidRPr="0068221C" w:rsidRDefault="00F17CC0" w:rsidP="00861DFE">
            <w:pPr>
              <w:pStyle w:val="Tabletext"/>
              <w:spacing w:after="0"/>
              <w:rPr>
                <w:rFonts w:ascii="Calibri" w:hAnsi="Calibri" w:cs="Arial"/>
                <w:szCs w:val="20"/>
                <w:lang w:val="en-GB"/>
              </w:rPr>
            </w:pPr>
            <w:r>
              <w:rPr>
                <w:rFonts w:ascii="Calibri" w:hAnsi="Calibri" w:cs="Calibri"/>
                <w:szCs w:val="20"/>
                <w:lang w:val="cs-CZ" w:eastAsia="en-GB"/>
              </w:rPr>
              <w:t>Stan skupienia</w:t>
            </w:r>
          </w:p>
        </w:tc>
        <w:tc>
          <w:tcPr>
            <w:tcW w:w="7291" w:type="dxa"/>
            <w:gridSpan w:val="2"/>
            <w:shd w:val="clear" w:color="auto" w:fill="auto"/>
          </w:tcPr>
          <w:p w:rsidR="00F17CC0" w:rsidRPr="0068221C" w:rsidRDefault="004A1CBC" w:rsidP="00861DFE">
            <w:pPr>
              <w:pStyle w:val="Tabletext"/>
              <w:spacing w:after="0"/>
              <w:rPr>
                <w:rFonts w:ascii="Calibri" w:hAnsi="Calibri" w:cs="Arial"/>
                <w:szCs w:val="20"/>
                <w:lang w:val="en-US"/>
              </w:rPr>
            </w:pPr>
            <w:r>
              <w:rPr>
                <w:rFonts w:ascii="Calibri" w:hAnsi="Calibri" w:cs="Calibri"/>
                <w:szCs w:val="20"/>
                <w:lang w:val="cs-CZ"/>
              </w:rPr>
              <w:t>Stały i ciekły</w:t>
            </w:r>
          </w:p>
        </w:tc>
      </w:tr>
      <w:tr w:rsidR="00F17CC0" w:rsidRPr="00B52B8E">
        <w:trPr>
          <w:trHeight w:val="414"/>
        </w:trPr>
        <w:tc>
          <w:tcPr>
            <w:tcW w:w="1924" w:type="dxa"/>
            <w:shd w:val="clear" w:color="auto" w:fill="auto"/>
          </w:tcPr>
          <w:p w:rsidR="00F17CC0" w:rsidRPr="0068221C" w:rsidRDefault="00F17CC0" w:rsidP="00861DFE">
            <w:pPr>
              <w:pStyle w:val="Tabletext"/>
              <w:spacing w:after="0"/>
              <w:rPr>
                <w:rFonts w:ascii="Calibri" w:hAnsi="Calibri" w:cs="Arial"/>
                <w:szCs w:val="20"/>
                <w:lang w:val="en-GB"/>
              </w:rPr>
            </w:pPr>
            <w:r>
              <w:rPr>
                <w:rFonts w:ascii="Calibri" w:hAnsi="Calibri" w:cs="Calibri"/>
                <w:szCs w:val="20"/>
                <w:lang w:val="cs-CZ" w:eastAsia="en-GB"/>
              </w:rPr>
              <w:t>Stężenie substancji w mieszaninie</w:t>
            </w:r>
          </w:p>
        </w:tc>
        <w:tc>
          <w:tcPr>
            <w:tcW w:w="7291" w:type="dxa"/>
            <w:gridSpan w:val="2"/>
            <w:shd w:val="clear" w:color="auto" w:fill="auto"/>
          </w:tcPr>
          <w:p w:rsidR="00F17CC0" w:rsidRDefault="004A1CBC" w:rsidP="00861DFE">
            <w:pPr>
              <w:pStyle w:val="Tabletext"/>
              <w:spacing w:after="0"/>
              <w:rPr>
                <w:rFonts w:ascii="Calibri" w:hAnsi="Calibri" w:cs="Calibri"/>
                <w:szCs w:val="20"/>
                <w:lang w:val="cs-CZ"/>
              </w:rPr>
            </w:pPr>
            <w:r>
              <w:rPr>
                <w:rFonts w:ascii="Calibri" w:hAnsi="Calibri" w:cs="Calibri"/>
                <w:szCs w:val="20"/>
                <w:lang w:val="cs-CZ"/>
              </w:rPr>
              <w:t xml:space="preserve">W celu oceny ekspozycji substancji stałej zastosowano stężenie </w:t>
            </w:r>
            <w:r w:rsidR="00F17CC0">
              <w:rPr>
                <w:rFonts w:ascii="Calibri" w:hAnsi="Calibri" w:cs="Calibri"/>
                <w:szCs w:val="20"/>
                <w:lang w:val="cs-CZ"/>
              </w:rPr>
              <w:t>100</w:t>
            </w:r>
            <w:r w:rsidR="00F17CC0" w:rsidRPr="00250AE9">
              <w:rPr>
                <w:rFonts w:ascii="Calibri" w:hAnsi="Calibri" w:cs="Calibri"/>
                <w:szCs w:val="20"/>
                <w:lang w:val="cs-CZ"/>
              </w:rPr>
              <w:t xml:space="preserve"> %</w:t>
            </w:r>
            <w:r w:rsidR="00F17CC0">
              <w:rPr>
                <w:rFonts w:ascii="Calibri" w:hAnsi="Calibri" w:cs="Calibri"/>
                <w:szCs w:val="20"/>
                <w:lang w:val="cs-CZ"/>
              </w:rPr>
              <w:t xml:space="preserve"> wagowych</w:t>
            </w:r>
            <w:r>
              <w:rPr>
                <w:rFonts w:ascii="Calibri" w:hAnsi="Calibri" w:cs="Calibri"/>
                <w:szCs w:val="20"/>
                <w:lang w:val="cs-CZ"/>
              </w:rPr>
              <w:t>.</w:t>
            </w:r>
          </w:p>
          <w:p w:rsidR="004A1CBC" w:rsidRPr="001C3054" w:rsidRDefault="004A1CBC" w:rsidP="00861DFE">
            <w:pPr>
              <w:pStyle w:val="Tabletext"/>
              <w:spacing w:after="0"/>
              <w:rPr>
                <w:rFonts w:ascii="Calibri" w:hAnsi="Calibri" w:cs="Arial"/>
                <w:b/>
                <w:bCs/>
                <w:szCs w:val="20"/>
                <w:lang w:val="pl-PL"/>
              </w:rPr>
            </w:pPr>
            <w:r>
              <w:rPr>
                <w:rFonts w:ascii="Calibri" w:hAnsi="Calibri" w:cs="Calibri"/>
                <w:szCs w:val="20"/>
                <w:lang w:val="cs-CZ"/>
              </w:rPr>
              <w:t>Stężenie ekspo</w:t>
            </w:r>
            <w:r w:rsidR="001032FA">
              <w:rPr>
                <w:rFonts w:ascii="Calibri" w:hAnsi="Calibri" w:cs="Calibri"/>
                <w:szCs w:val="20"/>
                <w:lang w:val="cs-CZ"/>
              </w:rPr>
              <w:t>zyc</w:t>
            </w:r>
            <w:r w:rsidR="006A1939">
              <w:rPr>
                <w:rFonts w:ascii="Calibri" w:hAnsi="Calibri" w:cs="Calibri"/>
                <w:szCs w:val="20"/>
                <w:lang w:val="cs-CZ"/>
              </w:rPr>
              <w:t>ji spowodowane</w:t>
            </w:r>
            <w:r>
              <w:rPr>
                <w:rFonts w:ascii="Calibri" w:hAnsi="Calibri" w:cs="Calibri"/>
                <w:szCs w:val="20"/>
                <w:lang w:val="cs-CZ"/>
              </w:rPr>
              <w:t xml:space="preserve"> kontaktem z mieszaninami ciekłymi został</w:t>
            </w:r>
            <w:r w:rsidR="001032FA">
              <w:rPr>
                <w:rFonts w:ascii="Calibri" w:hAnsi="Calibri" w:cs="Calibri"/>
                <w:szCs w:val="20"/>
                <w:lang w:val="cs-CZ"/>
              </w:rPr>
              <w:t>o obliczone</w:t>
            </w:r>
            <w:r>
              <w:rPr>
                <w:rFonts w:ascii="Calibri" w:hAnsi="Calibri" w:cs="Calibri"/>
                <w:szCs w:val="20"/>
                <w:lang w:val="cs-CZ"/>
              </w:rPr>
              <w:t xml:space="preserve"> z uwzględnieniem stężenia substancji w</w:t>
            </w:r>
            <w:r w:rsidR="001032FA">
              <w:rPr>
                <w:rFonts w:ascii="Calibri" w:hAnsi="Calibri" w:cs="Calibri"/>
                <w:szCs w:val="20"/>
                <w:lang w:val="cs-CZ"/>
              </w:rPr>
              <w:t xml:space="preserve"> fazie ciekłej wahające</w:t>
            </w:r>
            <w:r w:rsidR="006A1939">
              <w:rPr>
                <w:rFonts w:ascii="Calibri" w:hAnsi="Calibri" w:cs="Calibri"/>
                <w:szCs w:val="20"/>
                <w:lang w:val="cs-CZ"/>
              </w:rPr>
              <w:t>go</w:t>
            </w:r>
            <w:r w:rsidR="001032FA">
              <w:rPr>
                <w:rFonts w:ascii="Calibri" w:hAnsi="Calibri" w:cs="Calibri"/>
                <w:szCs w:val="20"/>
                <w:lang w:val="cs-CZ"/>
              </w:rPr>
              <w:t xml:space="preserve"> się w granicach od 5 do 25 %.</w:t>
            </w:r>
            <w:r>
              <w:rPr>
                <w:rFonts w:ascii="Calibri" w:hAnsi="Calibri" w:cs="Calibri"/>
                <w:szCs w:val="20"/>
                <w:lang w:val="cs-CZ"/>
              </w:rPr>
              <w:t xml:space="preserve"> </w:t>
            </w:r>
          </w:p>
        </w:tc>
      </w:tr>
      <w:tr w:rsidR="00F17CC0" w:rsidRPr="00B52B8E">
        <w:trPr>
          <w:trHeight w:val="244"/>
        </w:trPr>
        <w:tc>
          <w:tcPr>
            <w:tcW w:w="9215" w:type="dxa"/>
            <w:gridSpan w:val="3"/>
            <w:shd w:val="clear" w:color="auto" w:fill="auto"/>
          </w:tcPr>
          <w:p w:rsidR="00F17CC0" w:rsidRPr="0068221C" w:rsidRDefault="00F17CC0" w:rsidP="00861DFE">
            <w:pPr>
              <w:pStyle w:val="Tabletext"/>
              <w:spacing w:after="0"/>
              <w:rPr>
                <w:rFonts w:ascii="Calibri" w:hAnsi="Calibri" w:cs="Arial"/>
                <w:b/>
                <w:i/>
                <w:szCs w:val="20"/>
                <w:lang w:val="en-GB"/>
              </w:rPr>
            </w:pPr>
            <w:r w:rsidRPr="00250AE9">
              <w:rPr>
                <w:rFonts w:ascii="Calibri" w:hAnsi="Calibri" w:cs="Calibri"/>
                <w:b/>
                <w:bCs/>
                <w:i/>
                <w:iCs/>
                <w:szCs w:val="20"/>
                <w:lang w:val="cs-CZ"/>
              </w:rPr>
              <w:t xml:space="preserve">3.3 </w:t>
            </w:r>
            <w:r>
              <w:rPr>
                <w:rFonts w:ascii="Calibri" w:hAnsi="Calibri" w:cs="Calibri"/>
                <w:b/>
                <w:bCs/>
                <w:i/>
                <w:iCs/>
                <w:szCs w:val="20"/>
                <w:lang w:val="cs-CZ"/>
              </w:rPr>
              <w:t>Inne znaczące warunki operacyjne</w:t>
            </w:r>
          </w:p>
        </w:tc>
      </w:tr>
      <w:tr w:rsidR="00F17CC0" w:rsidRPr="00B52B8E">
        <w:trPr>
          <w:trHeight w:val="337"/>
        </w:trPr>
        <w:tc>
          <w:tcPr>
            <w:tcW w:w="9215" w:type="dxa"/>
            <w:gridSpan w:val="3"/>
            <w:shd w:val="clear" w:color="auto" w:fill="auto"/>
          </w:tcPr>
          <w:p w:rsidR="00F17CC0" w:rsidRPr="001C3054" w:rsidRDefault="00F17CC0" w:rsidP="00861DFE">
            <w:pPr>
              <w:pStyle w:val="Tabletext"/>
              <w:spacing w:after="0"/>
              <w:jc w:val="both"/>
              <w:rPr>
                <w:rFonts w:ascii="Calibri" w:hAnsi="Calibri" w:cs="Arial"/>
                <w:bCs/>
                <w:szCs w:val="20"/>
                <w:lang w:val="pl-PL"/>
              </w:rPr>
            </w:pPr>
            <w:r>
              <w:rPr>
                <w:rFonts w:ascii="Calibri" w:hAnsi="Calibri" w:cs="Calibri"/>
                <w:szCs w:val="20"/>
                <w:lang w:val="cs-CZ"/>
              </w:rPr>
              <w:t>Brak jakichkolwiek informacji dotyczących częstotliwości i czasu trwania różnych prac.</w:t>
            </w:r>
          </w:p>
        </w:tc>
      </w:tr>
      <w:tr w:rsidR="00F17CC0" w:rsidRPr="00B52B8E">
        <w:trPr>
          <w:trHeight w:val="464"/>
        </w:trPr>
        <w:tc>
          <w:tcPr>
            <w:tcW w:w="9215" w:type="dxa"/>
            <w:gridSpan w:val="3"/>
            <w:shd w:val="clear" w:color="auto" w:fill="auto"/>
          </w:tcPr>
          <w:p w:rsidR="00F17CC0" w:rsidRPr="00B52B8E" w:rsidRDefault="00F17CC0" w:rsidP="004A3F61">
            <w:pPr>
              <w:pStyle w:val="Tabletext"/>
              <w:rPr>
                <w:rFonts w:ascii="Calibri" w:hAnsi="Calibri" w:cs="Arial"/>
                <w:b/>
                <w:i/>
                <w:szCs w:val="20"/>
                <w:lang w:val="en-GB"/>
              </w:rPr>
            </w:pPr>
            <w:r w:rsidRPr="00250AE9">
              <w:rPr>
                <w:rFonts w:ascii="Calibri" w:hAnsi="Calibri" w:cs="Calibri"/>
                <w:b/>
                <w:bCs/>
                <w:i/>
                <w:iCs/>
                <w:szCs w:val="20"/>
                <w:lang w:val="cs-CZ"/>
              </w:rPr>
              <w:t xml:space="preserve">4. </w:t>
            </w:r>
            <w:r w:rsidR="00102AB2">
              <w:rPr>
                <w:rFonts w:ascii="Calibri" w:hAnsi="Calibri" w:cs="Calibri"/>
                <w:b/>
                <w:bCs/>
                <w:i/>
                <w:iCs/>
                <w:szCs w:val="20"/>
                <w:lang w:val="cs-CZ"/>
              </w:rPr>
              <w:t>Kontrola narażenia</w:t>
            </w:r>
          </w:p>
        </w:tc>
      </w:tr>
      <w:tr w:rsidR="00F17CC0" w:rsidRPr="00B52B8E">
        <w:trPr>
          <w:trHeight w:val="222"/>
        </w:trPr>
        <w:tc>
          <w:tcPr>
            <w:tcW w:w="9215" w:type="dxa"/>
            <w:gridSpan w:val="3"/>
            <w:shd w:val="clear" w:color="auto" w:fill="auto"/>
          </w:tcPr>
          <w:p w:rsidR="00F17CC0" w:rsidRPr="00B52B8E" w:rsidRDefault="00F17CC0" w:rsidP="004A3F61">
            <w:pPr>
              <w:pStyle w:val="Tabletext"/>
              <w:rPr>
                <w:rFonts w:ascii="Calibri" w:hAnsi="Calibri" w:cs="Arial"/>
                <w:b/>
                <w:i/>
                <w:szCs w:val="20"/>
                <w:lang w:val="en-GB"/>
              </w:rPr>
            </w:pPr>
            <w:r w:rsidRPr="00250AE9">
              <w:rPr>
                <w:rFonts w:ascii="Calibri" w:hAnsi="Calibri" w:cs="Calibri"/>
                <w:b/>
                <w:bCs/>
                <w:i/>
                <w:iCs/>
                <w:szCs w:val="20"/>
                <w:lang w:val="cs-CZ"/>
              </w:rPr>
              <w:t xml:space="preserve">4.1 </w:t>
            </w:r>
            <w:r w:rsidR="00D83AF2">
              <w:rPr>
                <w:rFonts w:ascii="Calibri" w:hAnsi="Calibri" w:cs="Calibri"/>
                <w:b/>
                <w:bCs/>
                <w:i/>
                <w:iCs/>
                <w:szCs w:val="20"/>
                <w:lang w:val="cs-CZ"/>
              </w:rPr>
              <w:t>Kontrola narażenia pracowników</w:t>
            </w:r>
          </w:p>
        </w:tc>
      </w:tr>
      <w:tr w:rsidR="006A7EF6" w:rsidRPr="00B52B8E">
        <w:trPr>
          <w:trHeight w:val="559"/>
        </w:trPr>
        <w:tc>
          <w:tcPr>
            <w:tcW w:w="1932" w:type="dxa"/>
            <w:gridSpan w:val="2"/>
            <w:shd w:val="clear" w:color="auto" w:fill="auto"/>
          </w:tcPr>
          <w:p w:rsidR="006A7EF6" w:rsidRPr="0068221C" w:rsidRDefault="006A7EF6" w:rsidP="00861DFE">
            <w:pPr>
              <w:pStyle w:val="Tabletext"/>
              <w:spacing w:after="0"/>
              <w:rPr>
                <w:rFonts w:ascii="Calibri" w:hAnsi="Calibri" w:cs="Arial"/>
                <w:szCs w:val="20"/>
                <w:lang w:val="en-GB"/>
              </w:rPr>
            </w:pPr>
            <w:r>
              <w:rPr>
                <w:rFonts w:ascii="Calibri" w:hAnsi="Calibri" w:cs="Calibri"/>
                <w:szCs w:val="20"/>
                <w:lang w:val="cs-CZ"/>
              </w:rPr>
              <w:t>Kontrola organizacyjna</w:t>
            </w:r>
          </w:p>
        </w:tc>
        <w:tc>
          <w:tcPr>
            <w:tcW w:w="7283" w:type="dxa"/>
            <w:shd w:val="clear" w:color="auto" w:fill="auto"/>
          </w:tcPr>
          <w:p w:rsidR="006A7EF6" w:rsidRPr="001C3054" w:rsidRDefault="006A7EF6" w:rsidP="00861DFE">
            <w:pPr>
              <w:autoSpaceDE w:val="0"/>
              <w:autoSpaceDN w:val="0"/>
              <w:adjustRightInd w:val="0"/>
              <w:jc w:val="both"/>
              <w:rPr>
                <w:rFonts w:ascii="Calibri" w:hAnsi="Calibri" w:cs="Arial"/>
                <w:bCs/>
                <w:sz w:val="20"/>
                <w:lang w:val="pl-PL"/>
              </w:rPr>
            </w:pPr>
            <w:r>
              <w:rPr>
                <w:rFonts w:ascii="Calibri" w:hAnsi="Calibri" w:cs="Calibri"/>
                <w:sz w:val="20"/>
              </w:rPr>
              <w:t>Substancja stała: w pomieszczeniach produkcyjnych zainstalowana jest wentylacja wyciągowa. Pracodawca musi zadbać o wymagane środki ochrony indywidualnej, a także o to, aby były one wykorzystywane zgodnie z zaleceniami.</w:t>
            </w:r>
          </w:p>
        </w:tc>
      </w:tr>
      <w:tr w:rsidR="006A7EF6" w:rsidRPr="00B52B8E">
        <w:trPr>
          <w:trHeight w:val="559"/>
        </w:trPr>
        <w:tc>
          <w:tcPr>
            <w:tcW w:w="1932" w:type="dxa"/>
            <w:gridSpan w:val="2"/>
            <w:shd w:val="clear" w:color="auto" w:fill="auto"/>
          </w:tcPr>
          <w:p w:rsidR="006A7EF6" w:rsidRPr="003161E0" w:rsidRDefault="006A7EF6" w:rsidP="00861DFE">
            <w:pPr>
              <w:pStyle w:val="Tabletext"/>
              <w:spacing w:after="0"/>
              <w:rPr>
                <w:rFonts w:ascii="Calibri" w:hAnsi="Calibri" w:cs="Arial"/>
                <w:szCs w:val="20"/>
                <w:lang w:val="en-GB"/>
              </w:rPr>
            </w:pPr>
            <w:r>
              <w:rPr>
                <w:rFonts w:ascii="Calibri" w:hAnsi="Calibri" w:cs="Calibri"/>
                <w:szCs w:val="20"/>
                <w:lang w:val="cs-CZ"/>
              </w:rPr>
              <w:t>Kontrola techniczna</w:t>
            </w:r>
          </w:p>
        </w:tc>
        <w:tc>
          <w:tcPr>
            <w:tcW w:w="7283" w:type="dxa"/>
            <w:shd w:val="clear" w:color="auto" w:fill="auto"/>
          </w:tcPr>
          <w:p w:rsidR="006A7EF6" w:rsidRDefault="006A7EF6" w:rsidP="00861DFE">
            <w:pPr>
              <w:rPr>
                <w:rFonts w:ascii="Calibri" w:hAnsi="Calibri" w:cs="Calibri"/>
                <w:sz w:val="20"/>
              </w:rPr>
            </w:pPr>
            <w:r>
              <w:rPr>
                <w:rFonts w:ascii="Calibri" w:hAnsi="Calibri" w:cs="Calibri"/>
                <w:sz w:val="20"/>
              </w:rPr>
              <w:t>Substancja stała: warunki bezpieczeństwa zostały określone w niniejszym scenariuszu w taki sposób, aby uwzględnić wentylację wyciągową.</w:t>
            </w:r>
          </w:p>
          <w:p w:rsidR="006A7EF6" w:rsidRPr="001C3054" w:rsidRDefault="006A7EF6" w:rsidP="00861DFE">
            <w:pPr>
              <w:rPr>
                <w:rFonts w:ascii="Calibri" w:hAnsi="Calibri" w:cs="Arial"/>
                <w:sz w:val="20"/>
                <w:lang w:val="pl-PL" w:eastAsia="en-US"/>
              </w:rPr>
            </w:pPr>
            <w:r>
              <w:rPr>
                <w:rFonts w:ascii="Calibri" w:hAnsi="Calibri" w:cs="Calibri"/>
                <w:sz w:val="20"/>
              </w:rPr>
              <w:t>Substancja ciekła: czynności prowadzone na zewnątrz – wentylacja naturalna</w:t>
            </w:r>
          </w:p>
        </w:tc>
      </w:tr>
      <w:tr w:rsidR="006A7EF6" w:rsidRPr="00B52B8E">
        <w:trPr>
          <w:trHeight w:val="415"/>
        </w:trPr>
        <w:tc>
          <w:tcPr>
            <w:tcW w:w="1932" w:type="dxa"/>
            <w:gridSpan w:val="2"/>
            <w:shd w:val="clear" w:color="auto" w:fill="auto"/>
          </w:tcPr>
          <w:p w:rsidR="006A7EF6" w:rsidRPr="003161E0" w:rsidRDefault="006A7EF6" w:rsidP="00861DFE">
            <w:pPr>
              <w:pStyle w:val="Tabletext"/>
              <w:spacing w:after="0"/>
              <w:rPr>
                <w:rFonts w:ascii="Calibri" w:hAnsi="Calibri" w:cs="Arial"/>
                <w:szCs w:val="20"/>
                <w:lang w:val="en-GB"/>
              </w:rPr>
            </w:pPr>
            <w:r w:rsidRPr="00250AE9">
              <w:rPr>
                <w:rFonts w:ascii="Calibri" w:hAnsi="Calibri" w:cs="Calibri"/>
                <w:szCs w:val="20"/>
                <w:lang w:val="cs-CZ"/>
              </w:rPr>
              <w:t>Och</w:t>
            </w:r>
            <w:r>
              <w:rPr>
                <w:rFonts w:ascii="Calibri" w:hAnsi="Calibri" w:cs="Calibri"/>
                <w:szCs w:val="20"/>
                <w:lang w:val="cs-CZ"/>
              </w:rPr>
              <w:t>rona układu oddechowego</w:t>
            </w:r>
          </w:p>
        </w:tc>
        <w:tc>
          <w:tcPr>
            <w:tcW w:w="7283" w:type="dxa"/>
            <w:shd w:val="clear" w:color="auto" w:fill="auto"/>
          </w:tcPr>
          <w:p w:rsidR="006A7EF6" w:rsidRDefault="006A7EF6" w:rsidP="00861DFE">
            <w:pPr>
              <w:pStyle w:val="Tabletext"/>
              <w:spacing w:after="0"/>
              <w:jc w:val="both"/>
              <w:rPr>
                <w:rFonts w:ascii="Calibri" w:hAnsi="Calibri" w:cs="Calibri"/>
                <w:szCs w:val="20"/>
                <w:lang w:val="cs-CZ"/>
              </w:rPr>
            </w:pPr>
            <w:r>
              <w:rPr>
                <w:rFonts w:ascii="Calibri" w:hAnsi="Calibri" w:cs="Calibri"/>
                <w:szCs w:val="20"/>
                <w:lang w:val="cs-CZ"/>
              </w:rPr>
              <w:t>W przypadku podwyższonego stężenia pyłu w powietrzu pracownicy mogą stosować półmaski ochronne (P2 lub P3)</w:t>
            </w:r>
            <w:r w:rsidRPr="00250AE9">
              <w:rPr>
                <w:rFonts w:ascii="Calibri" w:hAnsi="Calibri" w:cs="Calibri"/>
                <w:szCs w:val="20"/>
                <w:lang w:val="cs-CZ"/>
              </w:rPr>
              <w:t xml:space="preserve"> </w:t>
            </w:r>
            <w:r>
              <w:rPr>
                <w:rFonts w:ascii="Calibri" w:hAnsi="Calibri" w:cs="Calibri"/>
                <w:szCs w:val="20"/>
                <w:lang w:val="cs-CZ"/>
              </w:rPr>
              <w:t xml:space="preserve">o skuteczności minimalnie </w:t>
            </w:r>
            <w:r w:rsidRPr="00250AE9">
              <w:rPr>
                <w:rFonts w:ascii="Calibri" w:hAnsi="Calibri" w:cs="Calibri"/>
                <w:szCs w:val="20"/>
                <w:lang w:val="cs-CZ"/>
              </w:rPr>
              <w:t>90%.</w:t>
            </w:r>
          </w:p>
          <w:p w:rsidR="006A7EF6" w:rsidRPr="003161E0" w:rsidRDefault="006A7EF6" w:rsidP="00861DFE">
            <w:pPr>
              <w:pStyle w:val="Tabletext"/>
              <w:spacing w:after="0"/>
              <w:jc w:val="both"/>
              <w:rPr>
                <w:rFonts w:ascii="Calibri" w:hAnsi="Calibri"/>
                <w:szCs w:val="22"/>
                <w:lang w:val="en-US"/>
              </w:rPr>
            </w:pPr>
            <w:r>
              <w:rPr>
                <w:rFonts w:ascii="Calibri" w:hAnsi="Calibri" w:cs="Calibri"/>
                <w:szCs w:val="20"/>
                <w:lang w:val="cs-CZ"/>
              </w:rPr>
              <w:t>Substancja ciekła: nie dotyczy</w:t>
            </w:r>
          </w:p>
        </w:tc>
      </w:tr>
      <w:tr w:rsidR="006A7EF6" w:rsidRPr="00B52B8E">
        <w:trPr>
          <w:trHeight w:val="427"/>
        </w:trPr>
        <w:tc>
          <w:tcPr>
            <w:tcW w:w="1932" w:type="dxa"/>
            <w:gridSpan w:val="2"/>
            <w:shd w:val="clear" w:color="auto" w:fill="auto"/>
          </w:tcPr>
          <w:p w:rsidR="006A7EF6" w:rsidRPr="003161E0" w:rsidRDefault="006A7EF6" w:rsidP="00861DFE">
            <w:pPr>
              <w:pStyle w:val="Tabletext"/>
              <w:spacing w:after="0"/>
              <w:rPr>
                <w:rFonts w:ascii="Calibri" w:hAnsi="Calibri" w:cs="Arial"/>
                <w:szCs w:val="20"/>
                <w:lang w:val="en-GB"/>
              </w:rPr>
            </w:pPr>
            <w:r w:rsidRPr="00250AE9">
              <w:rPr>
                <w:rFonts w:ascii="Calibri" w:hAnsi="Calibri" w:cs="Calibri"/>
                <w:szCs w:val="20"/>
                <w:lang w:val="cs-CZ"/>
              </w:rPr>
              <w:t>Ochr</w:t>
            </w:r>
            <w:r>
              <w:rPr>
                <w:rFonts w:ascii="Calibri" w:hAnsi="Calibri" w:cs="Calibri"/>
                <w:szCs w:val="20"/>
                <w:lang w:val="cs-CZ"/>
              </w:rPr>
              <w:t>ona rąk</w:t>
            </w:r>
          </w:p>
        </w:tc>
        <w:tc>
          <w:tcPr>
            <w:tcW w:w="7283" w:type="dxa"/>
            <w:shd w:val="clear" w:color="auto" w:fill="auto"/>
          </w:tcPr>
          <w:p w:rsidR="006A7EF6" w:rsidRPr="001C3054" w:rsidRDefault="006A7EF6" w:rsidP="00861DFE">
            <w:pPr>
              <w:pStyle w:val="Tabletext"/>
              <w:spacing w:after="0"/>
              <w:jc w:val="both"/>
              <w:rPr>
                <w:rFonts w:ascii="Calibri" w:hAnsi="Calibri" w:cs="Arial"/>
                <w:szCs w:val="20"/>
                <w:highlight w:val="yellow"/>
                <w:lang w:val="pl-PL"/>
              </w:rPr>
            </w:pPr>
            <w:r>
              <w:rPr>
                <w:rFonts w:ascii="Calibri" w:hAnsi="Calibri" w:cs="Calibri"/>
                <w:szCs w:val="20"/>
                <w:lang w:val="cs-CZ"/>
              </w:rPr>
              <w:t>Można stosować środki ochrony skóry.</w:t>
            </w:r>
          </w:p>
        </w:tc>
      </w:tr>
      <w:tr w:rsidR="006A7EF6" w:rsidRPr="00B52B8E">
        <w:trPr>
          <w:trHeight w:val="427"/>
        </w:trPr>
        <w:tc>
          <w:tcPr>
            <w:tcW w:w="1932" w:type="dxa"/>
            <w:gridSpan w:val="2"/>
            <w:shd w:val="clear" w:color="auto" w:fill="auto"/>
          </w:tcPr>
          <w:p w:rsidR="006A7EF6" w:rsidRPr="003161E0" w:rsidRDefault="006A7EF6" w:rsidP="00861DFE">
            <w:pPr>
              <w:pStyle w:val="Tabletext"/>
              <w:spacing w:after="0"/>
              <w:rPr>
                <w:rFonts w:ascii="Calibri" w:hAnsi="Calibri" w:cs="Arial"/>
                <w:szCs w:val="20"/>
                <w:lang w:val="en-GB"/>
              </w:rPr>
            </w:pPr>
            <w:r w:rsidRPr="00250AE9">
              <w:rPr>
                <w:rFonts w:ascii="Calibri" w:hAnsi="Calibri" w:cs="Calibri"/>
                <w:szCs w:val="20"/>
                <w:lang w:val="cs-CZ"/>
              </w:rPr>
              <w:t>Ochr</w:t>
            </w:r>
            <w:r>
              <w:rPr>
                <w:rFonts w:ascii="Calibri" w:hAnsi="Calibri" w:cs="Calibri"/>
                <w:szCs w:val="20"/>
                <w:lang w:val="cs-CZ"/>
              </w:rPr>
              <w:t>ona oczu</w:t>
            </w:r>
          </w:p>
        </w:tc>
        <w:tc>
          <w:tcPr>
            <w:tcW w:w="7283" w:type="dxa"/>
            <w:shd w:val="clear" w:color="auto" w:fill="auto"/>
          </w:tcPr>
          <w:p w:rsidR="006A7EF6" w:rsidRPr="001C3054" w:rsidRDefault="006A7EF6" w:rsidP="00861DFE">
            <w:pPr>
              <w:pStyle w:val="Tabletext"/>
              <w:spacing w:after="0"/>
              <w:jc w:val="both"/>
              <w:rPr>
                <w:rFonts w:ascii="Calibri" w:hAnsi="Calibri" w:cs="Arial"/>
                <w:szCs w:val="20"/>
                <w:highlight w:val="yellow"/>
                <w:lang w:val="pl-PL"/>
              </w:rPr>
            </w:pPr>
            <w:r>
              <w:rPr>
                <w:rFonts w:ascii="Calibri" w:hAnsi="Calibri" w:cs="Calibri"/>
                <w:szCs w:val="20"/>
                <w:lang w:val="cs-CZ"/>
              </w:rPr>
              <w:t>Można stosować środki ochrony oczu.</w:t>
            </w:r>
          </w:p>
        </w:tc>
      </w:tr>
      <w:tr w:rsidR="006A7EF6" w:rsidRPr="00B52B8E">
        <w:trPr>
          <w:trHeight w:val="352"/>
        </w:trPr>
        <w:tc>
          <w:tcPr>
            <w:tcW w:w="1932" w:type="dxa"/>
            <w:gridSpan w:val="2"/>
            <w:shd w:val="clear" w:color="auto" w:fill="auto"/>
            <w:vAlign w:val="center"/>
          </w:tcPr>
          <w:p w:rsidR="006A7EF6" w:rsidRPr="003161E0" w:rsidRDefault="006A7EF6" w:rsidP="00861DFE">
            <w:pPr>
              <w:pStyle w:val="Tabletext"/>
              <w:spacing w:after="0"/>
              <w:rPr>
                <w:rFonts w:ascii="Calibri" w:hAnsi="Calibri" w:cs="Arial"/>
                <w:szCs w:val="20"/>
                <w:lang w:val="en-GB"/>
              </w:rPr>
            </w:pPr>
            <w:r w:rsidRPr="00250AE9">
              <w:rPr>
                <w:rFonts w:ascii="Calibri" w:hAnsi="Calibri" w:cs="Calibri"/>
                <w:szCs w:val="20"/>
                <w:lang w:val="cs-CZ"/>
              </w:rPr>
              <w:t>Ochr</w:t>
            </w:r>
            <w:r>
              <w:rPr>
                <w:rFonts w:ascii="Calibri" w:hAnsi="Calibri" w:cs="Calibri"/>
                <w:szCs w:val="20"/>
                <w:lang w:val="cs-CZ"/>
              </w:rPr>
              <w:t>ona skóry i ciała</w:t>
            </w:r>
          </w:p>
        </w:tc>
        <w:tc>
          <w:tcPr>
            <w:tcW w:w="7283" w:type="dxa"/>
            <w:shd w:val="clear" w:color="auto" w:fill="auto"/>
            <w:vAlign w:val="center"/>
          </w:tcPr>
          <w:p w:rsidR="006A7EF6" w:rsidRPr="003161E0" w:rsidRDefault="006A7EF6" w:rsidP="00861DFE">
            <w:pPr>
              <w:pStyle w:val="Tabletext"/>
              <w:spacing w:after="0"/>
              <w:jc w:val="both"/>
              <w:rPr>
                <w:rFonts w:ascii="Calibri" w:hAnsi="Calibri" w:cs="Arial"/>
                <w:szCs w:val="20"/>
                <w:lang w:val="en-GB"/>
              </w:rPr>
            </w:pPr>
            <w:r>
              <w:rPr>
                <w:rFonts w:ascii="Calibri" w:hAnsi="Calibri" w:cs="Calibri"/>
                <w:szCs w:val="20"/>
                <w:lang w:val="cs-CZ"/>
              </w:rPr>
              <w:t>Stosowanie odpowiedniej odzieży ochronnej.</w:t>
            </w:r>
          </w:p>
        </w:tc>
      </w:tr>
      <w:tr w:rsidR="006A7EF6" w:rsidRPr="003161E0">
        <w:trPr>
          <w:trHeight w:val="388"/>
        </w:trPr>
        <w:tc>
          <w:tcPr>
            <w:tcW w:w="1932" w:type="dxa"/>
            <w:gridSpan w:val="2"/>
            <w:shd w:val="clear" w:color="auto" w:fill="auto"/>
          </w:tcPr>
          <w:p w:rsidR="006A7EF6" w:rsidRPr="003161E0" w:rsidRDefault="006A7EF6" w:rsidP="00861DFE">
            <w:pPr>
              <w:pStyle w:val="Tabletext"/>
              <w:spacing w:after="0"/>
              <w:rPr>
                <w:rFonts w:ascii="Calibri" w:hAnsi="Calibri" w:cs="Arial"/>
                <w:szCs w:val="20"/>
                <w:lang w:val="en-GB"/>
              </w:rPr>
            </w:pPr>
            <w:r>
              <w:rPr>
                <w:rFonts w:ascii="Calibri" w:hAnsi="Calibri" w:cs="Arial"/>
                <w:szCs w:val="20"/>
                <w:lang w:val="en-GB"/>
              </w:rPr>
              <w:lastRenderedPageBreak/>
              <w:t>Środki higieny</w:t>
            </w:r>
          </w:p>
        </w:tc>
        <w:tc>
          <w:tcPr>
            <w:tcW w:w="7283" w:type="dxa"/>
            <w:shd w:val="clear" w:color="auto" w:fill="auto"/>
          </w:tcPr>
          <w:p w:rsidR="006A7EF6" w:rsidRPr="001C3054" w:rsidRDefault="006A7EF6" w:rsidP="00861DFE">
            <w:pPr>
              <w:pStyle w:val="Tabletext"/>
              <w:spacing w:after="0"/>
              <w:jc w:val="both"/>
              <w:rPr>
                <w:rFonts w:ascii="Calibri" w:hAnsi="Calibri" w:cs="Arial"/>
                <w:szCs w:val="20"/>
                <w:lang w:val="pl-PL"/>
              </w:rPr>
            </w:pPr>
            <w:r>
              <w:rPr>
                <w:rFonts w:ascii="Calibri" w:hAnsi="Calibri" w:cs="Calibri"/>
                <w:szCs w:val="20"/>
                <w:lang w:val="cs-CZ"/>
              </w:rPr>
              <w:t>Należy przestrzegać standardowych środków higieny w trakcie pracy.</w:t>
            </w:r>
          </w:p>
        </w:tc>
      </w:tr>
    </w:tbl>
    <w:p w:rsidR="00695076" w:rsidRDefault="00695076" w:rsidP="00695076"/>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2"/>
        <w:gridCol w:w="7283"/>
      </w:tblGrid>
      <w:tr w:rsidR="00695076" w:rsidRPr="001E1D4D">
        <w:trPr>
          <w:trHeight w:val="292"/>
        </w:trPr>
        <w:tc>
          <w:tcPr>
            <w:tcW w:w="9215" w:type="dxa"/>
            <w:gridSpan w:val="2"/>
            <w:shd w:val="clear" w:color="auto" w:fill="auto"/>
          </w:tcPr>
          <w:p w:rsidR="00695076" w:rsidRPr="001E1D4D" w:rsidRDefault="00695076" w:rsidP="004A3F61">
            <w:pPr>
              <w:pStyle w:val="Tabletext"/>
              <w:rPr>
                <w:rFonts w:ascii="Calibri" w:hAnsi="Calibri" w:cs="Arial"/>
                <w:b/>
                <w:i/>
                <w:szCs w:val="20"/>
                <w:lang w:val="en-GB"/>
              </w:rPr>
            </w:pPr>
            <w:r w:rsidRPr="00250AE9">
              <w:rPr>
                <w:rFonts w:ascii="Calibri" w:hAnsi="Calibri" w:cs="Calibri"/>
                <w:b/>
                <w:bCs/>
                <w:i/>
                <w:iCs/>
                <w:szCs w:val="20"/>
                <w:lang w:val="cs-CZ"/>
              </w:rPr>
              <w:t>4.2</w:t>
            </w:r>
            <w:r w:rsidR="00867016">
              <w:rPr>
                <w:rFonts w:ascii="Calibri" w:hAnsi="Calibri" w:cs="Calibri"/>
                <w:b/>
                <w:bCs/>
                <w:i/>
                <w:iCs/>
                <w:szCs w:val="20"/>
                <w:lang w:val="cs-CZ"/>
              </w:rPr>
              <w:t xml:space="preserve"> </w:t>
            </w:r>
            <w:r w:rsidR="003448F7">
              <w:rPr>
                <w:rFonts w:ascii="Calibri" w:hAnsi="Calibri" w:cs="Calibri"/>
                <w:b/>
                <w:bCs/>
                <w:i/>
                <w:iCs/>
                <w:szCs w:val="20"/>
                <w:lang w:val="cs-CZ"/>
              </w:rPr>
              <w:t>Kontrola narażenia środowiska naturalnego</w:t>
            </w:r>
          </w:p>
        </w:tc>
      </w:tr>
      <w:tr w:rsidR="003448F7" w:rsidRPr="001E1D4D">
        <w:trPr>
          <w:trHeight w:val="504"/>
        </w:trPr>
        <w:tc>
          <w:tcPr>
            <w:tcW w:w="1932" w:type="dxa"/>
            <w:shd w:val="clear" w:color="auto" w:fill="auto"/>
          </w:tcPr>
          <w:p w:rsidR="003448F7" w:rsidRPr="003161E0" w:rsidRDefault="003448F7" w:rsidP="00861DFE">
            <w:pPr>
              <w:pStyle w:val="Tabletext"/>
              <w:spacing w:after="0"/>
              <w:rPr>
                <w:rFonts w:ascii="Calibri" w:hAnsi="Calibri" w:cs="Arial"/>
                <w:szCs w:val="20"/>
                <w:lang w:val="en-GB"/>
              </w:rPr>
            </w:pPr>
            <w:r>
              <w:rPr>
                <w:rFonts w:ascii="Calibri" w:hAnsi="Calibri" w:cs="Calibri"/>
                <w:szCs w:val="20"/>
                <w:lang w:val="cs-CZ"/>
              </w:rPr>
              <w:t>Kontrola organizacyjna</w:t>
            </w:r>
          </w:p>
        </w:tc>
        <w:tc>
          <w:tcPr>
            <w:tcW w:w="7283" w:type="dxa"/>
            <w:shd w:val="clear" w:color="auto" w:fill="auto"/>
          </w:tcPr>
          <w:p w:rsidR="003448F7" w:rsidRPr="001C3054" w:rsidRDefault="003448F7" w:rsidP="00861DFE">
            <w:pPr>
              <w:pStyle w:val="Tabletext"/>
              <w:spacing w:after="0"/>
              <w:jc w:val="both"/>
              <w:rPr>
                <w:rFonts w:ascii="Calibri" w:hAnsi="Calibri"/>
                <w:szCs w:val="22"/>
                <w:lang w:val="pl-PL"/>
              </w:rPr>
            </w:pPr>
            <w:r w:rsidRPr="001C3054">
              <w:rPr>
                <w:rFonts w:ascii="Calibri" w:hAnsi="Calibri"/>
                <w:szCs w:val="22"/>
                <w:lang w:val="pl-PL"/>
              </w:rPr>
              <w:t xml:space="preserve">Gazy odlotowe oczyszcza się za pośrednictwem odpylaczy cyklonowych lub płuczki gazu lub przez filtrację filtrami tekstylnymi. Odpady stałe i płynne można spalać lub utylizować na wysypiskach.  </w:t>
            </w:r>
          </w:p>
        </w:tc>
      </w:tr>
      <w:tr w:rsidR="003448F7" w:rsidRPr="001E1D4D">
        <w:trPr>
          <w:trHeight w:val="504"/>
        </w:trPr>
        <w:tc>
          <w:tcPr>
            <w:tcW w:w="1932" w:type="dxa"/>
            <w:shd w:val="clear" w:color="auto" w:fill="auto"/>
          </w:tcPr>
          <w:p w:rsidR="003448F7" w:rsidRPr="003161E0" w:rsidRDefault="003448F7" w:rsidP="00861DFE">
            <w:pPr>
              <w:pStyle w:val="Tabletext"/>
              <w:spacing w:after="0"/>
              <w:rPr>
                <w:rFonts w:ascii="Calibri" w:hAnsi="Calibri" w:cs="Arial"/>
                <w:szCs w:val="20"/>
                <w:lang w:val="en-GB"/>
              </w:rPr>
            </w:pPr>
            <w:r>
              <w:rPr>
                <w:rFonts w:ascii="Calibri" w:hAnsi="Calibri" w:cs="Calibri"/>
                <w:szCs w:val="20"/>
                <w:lang w:val="cs-CZ"/>
              </w:rPr>
              <w:t>Kontrola wód ściekowych</w:t>
            </w:r>
          </w:p>
        </w:tc>
        <w:tc>
          <w:tcPr>
            <w:tcW w:w="7283" w:type="dxa"/>
            <w:shd w:val="clear" w:color="auto" w:fill="auto"/>
          </w:tcPr>
          <w:p w:rsidR="003448F7" w:rsidRPr="003161E0" w:rsidRDefault="003448F7" w:rsidP="00861DFE">
            <w:pPr>
              <w:pStyle w:val="Tabletext"/>
              <w:spacing w:after="0"/>
              <w:jc w:val="both"/>
              <w:rPr>
                <w:rFonts w:ascii="Calibri" w:hAnsi="Calibri" w:cs="Arial"/>
                <w:szCs w:val="20"/>
                <w:lang w:val="en-GB"/>
              </w:rPr>
            </w:pPr>
            <w:r>
              <w:rPr>
                <w:rFonts w:ascii="Calibri" w:hAnsi="Calibri" w:cs="Calibri"/>
                <w:szCs w:val="20"/>
                <w:lang w:val="cs-CZ"/>
              </w:rPr>
              <w:t xml:space="preserve">Wody ściekowe powstające w trakcie produkcji substancji można oczyszczać za pomocą sedymentacji w taki sposób, aby wyodrębnić cząstki stałe substancji. Skuteczność sedymentacji powinna wynosić minimalnie </w:t>
            </w:r>
            <w:r w:rsidRPr="00250AE9">
              <w:rPr>
                <w:rFonts w:ascii="Calibri" w:hAnsi="Calibri" w:cs="Calibri"/>
                <w:szCs w:val="20"/>
                <w:lang w:val="cs-CZ"/>
              </w:rPr>
              <w:t xml:space="preserve">99%.  </w:t>
            </w:r>
          </w:p>
        </w:tc>
      </w:tr>
      <w:tr w:rsidR="003448F7" w:rsidRPr="001E1D4D">
        <w:trPr>
          <w:trHeight w:val="625"/>
        </w:trPr>
        <w:tc>
          <w:tcPr>
            <w:tcW w:w="1932" w:type="dxa"/>
            <w:shd w:val="clear" w:color="auto" w:fill="auto"/>
          </w:tcPr>
          <w:p w:rsidR="003448F7" w:rsidRPr="001C3054" w:rsidRDefault="003448F7" w:rsidP="00861DFE">
            <w:pPr>
              <w:pStyle w:val="Tabletext"/>
              <w:spacing w:after="0"/>
              <w:rPr>
                <w:rFonts w:ascii="Calibri" w:hAnsi="Calibri" w:cs="Arial"/>
                <w:szCs w:val="20"/>
                <w:lang w:val="pl-PL"/>
              </w:rPr>
            </w:pPr>
            <w:r>
              <w:rPr>
                <w:rFonts w:ascii="Calibri" w:hAnsi="Calibri" w:cs="Calibri"/>
                <w:szCs w:val="20"/>
                <w:lang w:val="cs-CZ"/>
              </w:rPr>
              <w:t>Kontrola powietrza odlotowego i odpadów stałych</w:t>
            </w:r>
          </w:p>
        </w:tc>
        <w:tc>
          <w:tcPr>
            <w:tcW w:w="7283" w:type="dxa"/>
            <w:shd w:val="clear" w:color="auto" w:fill="auto"/>
          </w:tcPr>
          <w:p w:rsidR="003448F7" w:rsidRPr="001C3054" w:rsidRDefault="00867016" w:rsidP="00861DFE">
            <w:pPr>
              <w:pStyle w:val="Tabletext"/>
              <w:spacing w:after="0"/>
              <w:jc w:val="both"/>
              <w:rPr>
                <w:rFonts w:ascii="Calibri" w:hAnsi="Calibri" w:cs="Arial"/>
                <w:bCs/>
                <w:szCs w:val="20"/>
                <w:lang w:val="pl-PL"/>
              </w:rPr>
            </w:pPr>
            <w:r w:rsidRPr="001C3054">
              <w:rPr>
                <w:rFonts w:ascii="Calibri" w:hAnsi="Calibri" w:cs="Arial"/>
                <w:bCs/>
                <w:szCs w:val="20"/>
                <w:lang w:val="pl-PL"/>
              </w:rPr>
              <w:t>Powietrze odlotowe można oczyszczać za pomocą filtrów tekstylnych lub</w:t>
            </w:r>
            <w:r w:rsidR="003448F7" w:rsidRPr="001C3054">
              <w:rPr>
                <w:rFonts w:ascii="Calibri" w:hAnsi="Calibri" w:cs="Arial"/>
                <w:bCs/>
                <w:szCs w:val="20"/>
                <w:lang w:val="pl-PL"/>
              </w:rPr>
              <w:t xml:space="preserve"> płuczk</w:t>
            </w:r>
            <w:r w:rsidRPr="001C3054">
              <w:rPr>
                <w:rFonts w:ascii="Calibri" w:hAnsi="Calibri" w:cs="Arial"/>
                <w:bCs/>
                <w:szCs w:val="20"/>
                <w:lang w:val="pl-PL"/>
              </w:rPr>
              <w:t>i gazu</w:t>
            </w:r>
            <w:r w:rsidR="003448F7" w:rsidRPr="001C3054">
              <w:rPr>
                <w:rFonts w:ascii="Calibri" w:hAnsi="Calibri" w:cs="Arial"/>
                <w:bCs/>
                <w:szCs w:val="20"/>
                <w:lang w:val="pl-PL"/>
              </w:rPr>
              <w:t>.</w:t>
            </w:r>
          </w:p>
        </w:tc>
      </w:tr>
      <w:tr w:rsidR="003448F7" w:rsidRPr="001E1D4D">
        <w:trPr>
          <w:trHeight w:val="220"/>
        </w:trPr>
        <w:tc>
          <w:tcPr>
            <w:tcW w:w="9215" w:type="dxa"/>
            <w:gridSpan w:val="2"/>
            <w:shd w:val="clear" w:color="auto" w:fill="auto"/>
          </w:tcPr>
          <w:p w:rsidR="003448F7" w:rsidRPr="001E1D4D" w:rsidRDefault="003448F7" w:rsidP="004A3F61">
            <w:pPr>
              <w:pStyle w:val="Tabletext"/>
              <w:rPr>
                <w:rFonts w:ascii="Calibri" w:hAnsi="Calibri" w:cs="Arial"/>
                <w:b/>
                <w:i/>
                <w:szCs w:val="20"/>
                <w:lang w:val="en-GB"/>
              </w:rPr>
            </w:pPr>
            <w:r w:rsidRPr="00250AE9">
              <w:rPr>
                <w:rFonts w:ascii="Calibri" w:hAnsi="Calibri" w:cs="Calibri"/>
                <w:b/>
                <w:bCs/>
                <w:i/>
                <w:iCs/>
                <w:szCs w:val="20"/>
                <w:lang w:val="cs-CZ"/>
              </w:rPr>
              <w:t xml:space="preserve">4.3 </w:t>
            </w:r>
            <w:r w:rsidR="00581F9B">
              <w:rPr>
                <w:rFonts w:ascii="Calibri" w:hAnsi="Calibri" w:cs="Calibri"/>
                <w:b/>
                <w:bCs/>
                <w:i/>
                <w:iCs/>
                <w:szCs w:val="20"/>
                <w:lang w:val="cs-CZ"/>
              </w:rPr>
              <w:t>Kontrola narażenia odpadów</w:t>
            </w:r>
          </w:p>
        </w:tc>
      </w:tr>
      <w:tr w:rsidR="00581F9B" w:rsidRPr="001E1D4D">
        <w:trPr>
          <w:trHeight w:val="354"/>
        </w:trPr>
        <w:tc>
          <w:tcPr>
            <w:tcW w:w="1932" w:type="dxa"/>
            <w:shd w:val="clear" w:color="auto" w:fill="auto"/>
          </w:tcPr>
          <w:p w:rsidR="00581F9B" w:rsidRPr="003161E0" w:rsidRDefault="00581F9B" w:rsidP="00861DFE">
            <w:pPr>
              <w:pStyle w:val="Tabletext"/>
              <w:spacing w:after="0"/>
              <w:rPr>
                <w:rFonts w:ascii="Calibri" w:hAnsi="Calibri" w:cs="Arial"/>
                <w:szCs w:val="20"/>
                <w:lang w:val="en-GB"/>
              </w:rPr>
            </w:pPr>
            <w:r>
              <w:rPr>
                <w:rFonts w:ascii="Calibri" w:hAnsi="Calibri" w:cs="Calibri"/>
                <w:szCs w:val="20"/>
                <w:lang w:val="cs-CZ"/>
              </w:rPr>
              <w:t>Rodzaj odpadu</w:t>
            </w:r>
          </w:p>
        </w:tc>
        <w:tc>
          <w:tcPr>
            <w:tcW w:w="7283" w:type="dxa"/>
            <w:shd w:val="clear" w:color="auto" w:fill="auto"/>
          </w:tcPr>
          <w:p w:rsidR="00581F9B" w:rsidRPr="003161E0" w:rsidRDefault="00581F9B" w:rsidP="00861DFE">
            <w:pPr>
              <w:pStyle w:val="Tabletext"/>
              <w:spacing w:after="0"/>
              <w:rPr>
                <w:rFonts w:ascii="Calibri" w:hAnsi="Calibri" w:cs="Arial"/>
                <w:szCs w:val="20"/>
                <w:lang w:val="en-GB"/>
              </w:rPr>
            </w:pPr>
            <w:r>
              <w:rPr>
                <w:rFonts w:ascii="Calibri" w:hAnsi="Calibri" w:cs="Calibri"/>
                <w:szCs w:val="20"/>
                <w:lang w:val="cs-CZ"/>
              </w:rPr>
              <w:t>Odpady stałe i płynne</w:t>
            </w:r>
          </w:p>
        </w:tc>
      </w:tr>
      <w:tr w:rsidR="00581F9B" w:rsidRPr="001E1D4D">
        <w:trPr>
          <w:trHeight w:val="354"/>
        </w:trPr>
        <w:tc>
          <w:tcPr>
            <w:tcW w:w="1932" w:type="dxa"/>
            <w:shd w:val="clear" w:color="auto" w:fill="auto"/>
          </w:tcPr>
          <w:p w:rsidR="00581F9B" w:rsidRPr="003161E0" w:rsidRDefault="00581F9B" w:rsidP="00861DFE">
            <w:pPr>
              <w:pStyle w:val="Tabletext"/>
              <w:spacing w:after="0"/>
              <w:rPr>
                <w:rFonts w:ascii="Calibri" w:hAnsi="Calibri" w:cs="Arial"/>
                <w:szCs w:val="20"/>
                <w:lang w:val="en-GB"/>
              </w:rPr>
            </w:pPr>
            <w:r>
              <w:rPr>
                <w:rFonts w:ascii="Calibri" w:hAnsi="Calibri" w:cs="Calibri"/>
                <w:szCs w:val="20"/>
                <w:lang w:val="cs-CZ"/>
              </w:rPr>
              <w:t>Technika utylizacji</w:t>
            </w:r>
          </w:p>
        </w:tc>
        <w:tc>
          <w:tcPr>
            <w:tcW w:w="7283" w:type="dxa"/>
            <w:shd w:val="clear" w:color="auto" w:fill="auto"/>
          </w:tcPr>
          <w:p w:rsidR="00581F9B" w:rsidRPr="001C3054" w:rsidRDefault="00A216AD" w:rsidP="00861DFE">
            <w:pPr>
              <w:pStyle w:val="Tabletext"/>
              <w:spacing w:after="0"/>
              <w:jc w:val="both"/>
              <w:rPr>
                <w:rFonts w:ascii="Calibri" w:hAnsi="Calibri" w:cs="Arial"/>
                <w:szCs w:val="20"/>
                <w:lang w:val="pl-PL"/>
              </w:rPr>
            </w:pPr>
            <w:r>
              <w:rPr>
                <w:rFonts w:ascii="Calibri" w:hAnsi="Calibri" w:cs="Calibri"/>
                <w:szCs w:val="20"/>
                <w:lang w:val="cs-CZ"/>
              </w:rPr>
              <w:t xml:space="preserve">Odpady stałe i płynne można spalać lub utylizować przez składowanie. </w:t>
            </w:r>
          </w:p>
        </w:tc>
      </w:tr>
      <w:tr w:rsidR="00581F9B" w:rsidRPr="001E1D4D">
        <w:trPr>
          <w:trHeight w:val="354"/>
        </w:trPr>
        <w:tc>
          <w:tcPr>
            <w:tcW w:w="1932" w:type="dxa"/>
            <w:shd w:val="clear" w:color="auto" w:fill="auto"/>
          </w:tcPr>
          <w:p w:rsidR="00581F9B" w:rsidRPr="001C3054" w:rsidRDefault="00581F9B" w:rsidP="00861DFE">
            <w:pPr>
              <w:pStyle w:val="Tabletext"/>
              <w:spacing w:after="0"/>
              <w:rPr>
                <w:rFonts w:ascii="Calibri" w:hAnsi="Calibri" w:cs="Arial"/>
                <w:szCs w:val="20"/>
                <w:lang w:val="pl-PL"/>
              </w:rPr>
            </w:pPr>
            <w:r>
              <w:rPr>
                <w:rFonts w:ascii="Calibri" w:hAnsi="Calibri" w:cs="Calibri"/>
                <w:szCs w:val="20"/>
                <w:lang w:val="cs-CZ"/>
              </w:rPr>
              <w:t>Frakcja uwolniona w trakcie obróbki odpadów do środowiska naturalnego</w:t>
            </w:r>
          </w:p>
        </w:tc>
        <w:tc>
          <w:tcPr>
            <w:tcW w:w="7283" w:type="dxa"/>
            <w:shd w:val="clear" w:color="auto" w:fill="auto"/>
          </w:tcPr>
          <w:p w:rsidR="00581F9B" w:rsidRPr="001C3054" w:rsidRDefault="00581F9B" w:rsidP="00861DFE">
            <w:pPr>
              <w:pStyle w:val="Tabletext"/>
              <w:spacing w:after="0"/>
              <w:jc w:val="both"/>
              <w:rPr>
                <w:rFonts w:ascii="Calibri" w:hAnsi="Calibri" w:cs="Arial"/>
                <w:szCs w:val="20"/>
                <w:lang w:val="pl-PL"/>
              </w:rPr>
            </w:pPr>
            <w:r>
              <w:rPr>
                <w:rFonts w:ascii="Calibri" w:hAnsi="Calibri" w:cs="Calibri"/>
                <w:szCs w:val="20"/>
                <w:lang w:val="cs-CZ"/>
              </w:rPr>
              <w:t>Jakakolwiek woda ściekowa uwolniona w trakcie procesu sedymentacji nie powinna zawierać więcej niż 3,87 mg/l (roztwór nasycony</w:t>
            </w:r>
            <w:r w:rsidRPr="00250AE9">
              <w:rPr>
                <w:rFonts w:ascii="Calibri" w:hAnsi="Calibri" w:cs="Calibri"/>
                <w:szCs w:val="20"/>
                <w:lang w:val="cs-CZ"/>
              </w:rPr>
              <w:t xml:space="preserve">). </w:t>
            </w:r>
          </w:p>
        </w:tc>
      </w:tr>
      <w:tr w:rsidR="00581F9B" w:rsidRPr="001E1D4D">
        <w:trPr>
          <w:trHeight w:val="534"/>
        </w:trPr>
        <w:tc>
          <w:tcPr>
            <w:tcW w:w="9215" w:type="dxa"/>
            <w:gridSpan w:val="2"/>
            <w:shd w:val="clear" w:color="auto" w:fill="auto"/>
          </w:tcPr>
          <w:p w:rsidR="00581F9B" w:rsidRPr="001C3054" w:rsidRDefault="00207834" w:rsidP="004A3F61">
            <w:pPr>
              <w:pStyle w:val="Tabletext"/>
              <w:rPr>
                <w:rFonts w:ascii="Calibri" w:hAnsi="Calibri" w:cs="Arial"/>
                <w:b/>
                <w:i/>
                <w:szCs w:val="20"/>
                <w:lang w:val="pl-PL"/>
              </w:rPr>
            </w:pPr>
            <w:r w:rsidRPr="00250AE9">
              <w:rPr>
                <w:rFonts w:ascii="Calibri" w:hAnsi="Calibri" w:cs="Calibri"/>
                <w:b/>
                <w:bCs/>
                <w:i/>
                <w:iCs/>
                <w:szCs w:val="20"/>
                <w:lang w:val="cs-CZ"/>
              </w:rPr>
              <w:t xml:space="preserve">5. </w:t>
            </w:r>
            <w:r>
              <w:rPr>
                <w:rFonts w:ascii="Calibri" w:hAnsi="Calibri" w:cs="Calibri"/>
                <w:b/>
                <w:bCs/>
                <w:i/>
                <w:iCs/>
                <w:szCs w:val="20"/>
                <w:lang w:val="cs-CZ"/>
              </w:rPr>
              <w:t>Prognoza ekspozycji będącej wynikiem wyżej opisanych warunków i właściwości substancji</w:t>
            </w:r>
          </w:p>
        </w:tc>
      </w:tr>
      <w:tr w:rsidR="00581F9B" w:rsidRPr="001E1D4D">
        <w:trPr>
          <w:trHeight w:val="284"/>
        </w:trPr>
        <w:tc>
          <w:tcPr>
            <w:tcW w:w="9215" w:type="dxa"/>
            <w:gridSpan w:val="2"/>
            <w:shd w:val="clear" w:color="auto" w:fill="auto"/>
          </w:tcPr>
          <w:p w:rsidR="00581F9B" w:rsidRPr="001E1D4D" w:rsidRDefault="00207834" w:rsidP="004A3F61">
            <w:pPr>
              <w:pStyle w:val="Tabletext"/>
              <w:rPr>
                <w:rFonts w:ascii="Calibri" w:hAnsi="Calibri" w:cs="Arial"/>
                <w:b/>
                <w:i/>
                <w:szCs w:val="20"/>
                <w:lang w:val="en-GB"/>
              </w:rPr>
            </w:pPr>
            <w:r>
              <w:rPr>
                <w:rFonts w:ascii="Calibri" w:hAnsi="Calibri" w:cs="Calibri"/>
                <w:b/>
                <w:bCs/>
                <w:i/>
                <w:iCs/>
                <w:szCs w:val="20"/>
                <w:lang w:val="cs-CZ"/>
              </w:rPr>
              <w:t>5.1. Narażenie osób</w:t>
            </w:r>
          </w:p>
        </w:tc>
      </w:tr>
      <w:tr w:rsidR="00581F9B" w:rsidRPr="001E1D4D">
        <w:trPr>
          <w:trHeight w:val="340"/>
        </w:trPr>
        <w:tc>
          <w:tcPr>
            <w:tcW w:w="1932" w:type="dxa"/>
            <w:tcBorders>
              <w:bottom w:val="single" w:sz="4" w:space="0" w:color="auto"/>
            </w:tcBorders>
            <w:shd w:val="clear" w:color="auto" w:fill="auto"/>
          </w:tcPr>
          <w:p w:rsidR="00581F9B" w:rsidRPr="001E1D4D" w:rsidRDefault="00C40F9B" w:rsidP="004A3F61">
            <w:pPr>
              <w:pStyle w:val="Tabletext"/>
              <w:spacing w:after="120"/>
              <w:rPr>
                <w:rFonts w:ascii="Calibri" w:hAnsi="Calibri" w:cs="Arial"/>
                <w:szCs w:val="20"/>
                <w:lang w:val="en-GB"/>
              </w:rPr>
            </w:pPr>
            <w:r>
              <w:rPr>
                <w:rFonts w:ascii="Calibri" w:hAnsi="Calibri" w:cs="Calibri"/>
                <w:szCs w:val="20"/>
                <w:lang w:val="cs-CZ"/>
              </w:rPr>
              <w:t>Pracownicy(doustnie</w:t>
            </w:r>
            <w:r w:rsidR="00581F9B" w:rsidRPr="00250AE9">
              <w:rPr>
                <w:rFonts w:ascii="Calibri" w:hAnsi="Calibri" w:cs="Calibri"/>
                <w:szCs w:val="20"/>
                <w:lang w:val="cs-CZ"/>
              </w:rPr>
              <w:t>)</w:t>
            </w:r>
          </w:p>
        </w:tc>
        <w:tc>
          <w:tcPr>
            <w:tcW w:w="7283" w:type="dxa"/>
            <w:shd w:val="clear" w:color="auto" w:fill="auto"/>
          </w:tcPr>
          <w:p w:rsidR="00581F9B" w:rsidRPr="001C3054" w:rsidRDefault="00C40F9B" w:rsidP="004A3F61">
            <w:pPr>
              <w:pStyle w:val="Tabletext"/>
              <w:spacing w:after="120"/>
              <w:rPr>
                <w:rFonts w:ascii="Calibri" w:hAnsi="Calibri" w:cs="Arial"/>
                <w:bCs/>
                <w:szCs w:val="20"/>
                <w:lang w:val="pl-PL"/>
              </w:rPr>
            </w:pPr>
            <w:r>
              <w:rPr>
                <w:rFonts w:ascii="Calibri" w:hAnsi="Calibri" w:cs="Calibri"/>
                <w:szCs w:val="20"/>
                <w:lang w:val="cs-CZ"/>
              </w:rPr>
              <w:t>Prawidłowe sposoby przestrzegania środków higieny minimalizują ekspozycję doustną.</w:t>
            </w:r>
          </w:p>
        </w:tc>
      </w:tr>
      <w:tr w:rsidR="00581F9B" w:rsidRPr="001E1D4D">
        <w:trPr>
          <w:trHeight w:val="264"/>
        </w:trPr>
        <w:tc>
          <w:tcPr>
            <w:tcW w:w="1932" w:type="dxa"/>
            <w:tcBorders>
              <w:bottom w:val="single" w:sz="4" w:space="0" w:color="auto"/>
            </w:tcBorders>
            <w:shd w:val="clear" w:color="auto" w:fill="auto"/>
          </w:tcPr>
          <w:p w:rsidR="00946A4E" w:rsidRPr="001C3054" w:rsidRDefault="00946A4E" w:rsidP="00946A4E">
            <w:pPr>
              <w:pStyle w:val="Tabletext"/>
              <w:spacing w:after="120"/>
              <w:rPr>
                <w:rFonts w:ascii="Calibri" w:hAnsi="Calibri" w:cs="Arial"/>
                <w:szCs w:val="20"/>
                <w:lang w:val="pl-PL"/>
              </w:rPr>
            </w:pPr>
            <w:r>
              <w:rPr>
                <w:rFonts w:ascii="Calibri" w:hAnsi="Calibri" w:cs="Calibri"/>
                <w:szCs w:val="20"/>
                <w:lang w:val="cs-CZ"/>
              </w:rPr>
              <w:t>Pracownicy (inhalacja</w:t>
            </w:r>
            <w:r w:rsidRPr="00250AE9">
              <w:rPr>
                <w:rFonts w:ascii="Calibri" w:hAnsi="Calibri" w:cs="Calibri"/>
                <w:szCs w:val="20"/>
                <w:lang w:val="cs-CZ"/>
              </w:rPr>
              <w:t>)</w:t>
            </w:r>
          </w:p>
          <w:p w:rsidR="00581F9B" w:rsidRPr="001C3054" w:rsidRDefault="00946A4E" w:rsidP="00946A4E">
            <w:pPr>
              <w:rPr>
                <w:rFonts w:ascii="Calibri" w:hAnsi="Calibri" w:cs="Arial"/>
                <w:i/>
                <w:sz w:val="20"/>
                <w:lang w:val="pl-PL"/>
              </w:rPr>
            </w:pPr>
            <w:r w:rsidRPr="003E5188">
              <w:rPr>
                <w:rFonts w:ascii="Calibri" w:hAnsi="Calibri"/>
                <w:i/>
                <w:sz w:val="20"/>
              </w:rPr>
              <w:t>DNEL: pracownik, inhalacja długotrwała, systematyczna: 0,33 mg/m</w:t>
            </w:r>
            <w:r w:rsidRPr="003E5188">
              <w:rPr>
                <w:rFonts w:ascii="Calibri" w:hAnsi="Calibri"/>
                <w:i/>
                <w:sz w:val="20"/>
                <w:vertAlign w:val="superscript"/>
              </w:rPr>
              <w:t>3</w:t>
            </w:r>
          </w:p>
          <w:p w:rsidR="00581F9B" w:rsidRPr="001C3054" w:rsidRDefault="00581F9B" w:rsidP="004A3F61">
            <w:pPr>
              <w:rPr>
                <w:rFonts w:ascii="Calibri" w:hAnsi="Calibri" w:cs="Arial"/>
                <w:lang w:val="pl-PL"/>
              </w:rPr>
            </w:pPr>
          </w:p>
        </w:tc>
        <w:tc>
          <w:tcPr>
            <w:tcW w:w="7283" w:type="dxa"/>
            <w:shd w:val="clear" w:color="auto" w:fill="auto"/>
          </w:tcPr>
          <w:p w:rsidR="003E5188" w:rsidRDefault="003E5188" w:rsidP="003E5188">
            <w:pPr>
              <w:jc w:val="both"/>
              <w:rPr>
                <w:rFonts w:ascii="Calibri" w:hAnsi="Calibri" w:cs="Calibri"/>
                <w:sz w:val="20"/>
              </w:rPr>
            </w:pPr>
            <w:r>
              <w:rPr>
                <w:rFonts w:ascii="Calibri" w:hAnsi="Calibri" w:cs="Calibri"/>
                <w:sz w:val="20"/>
              </w:rPr>
              <w:t>Warunki bezpieczeństwa dotyczące manipulacji ze stałą sodą kalcynowaną obowiązują także w przypadku produkcji substancji. Niniejsze zasady obowiązują także w zakresie stosowania substancji jako środka filtracyjnego opisanego w scenariuszu ekspozycji 2. Stężenia modelowane w trakcie długotrwałej ekspozycji na skutek manipulacji z mieszaninami ciekłymi zawierającymi substancję są porównywane z </w:t>
            </w:r>
            <w:r w:rsidRPr="00250AE9">
              <w:rPr>
                <w:rFonts w:ascii="Calibri" w:hAnsi="Calibri" w:cs="Calibri"/>
                <w:sz w:val="20"/>
              </w:rPr>
              <w:t>DNEL</w:t>
            </w:r>
            <w:r>
              <w:rPr>
                <w:rFonts w:ascii="Calibri" w:hAnsi="Calibri" w:cs="Calibri"/>
                <w:sz w:val="20"/>
              </w:rPr>
              <w:t xml:space="preserve"> dla chronicznej ekspozycji przez inhalację, aby można było uzyskać charakterystyczne pomiary ryzyka. </w:t>
            </w:r>
            <w:r w:rsidRPr="00250AE9">
              <w:rPr>
                <w:rFonts w:ascii="Calibri" w:hAnsi="Calibri" w:cs="Calibri"/>
                <w:sz w:val="20"/>
              </w:rPr>
              <w:t xml:space="preserve">RCR </w:t>
            </w:r>
            <w:r>
              <w:rPr>
                <w:rFonts w:ascii="Calibri" w:hAnsi="Calibri" w:cs="Calibri"/>
                <w:sz w:val="20"/>
              </w:rPr>
              <w:t xml:space="preserve">przekraczające wartość 1 wskazuje, iż ryzyko potencjalne nie jest wystarczająco kontrolowane. Warunki bezpieczeństwa zastosowania zostały określone w </w:t>
            </w:r>
            <w:r>
              <w:rPr>
                <w:rFonts w:ascii="Calibri" w:hAnsi="Calibri" w:cs="Calibri"/>
                <w:b/>
                <w:sz w:val="20"/>
              </w:rPr>
              <w:t>Błąd! Nie można odnaleźć źródła odwołania</w:t>
            </w:r>
            <w:r>
              <w:rPr>
                <w:rFonts w:ascii="Calibri" w:hAnsi="Calibri" w:cs="Calibri"/>
                <w:sz w:val="20"/>
              </w:rPr>
              <w:t xml:space="preserve"> dla wszystkich czynności opisanych w scenariuszu ekspozycji 1. Stwierdzono, iż produkcja stałej ziemi okrzemkowej/ bezwodna soda kalcynowana/ wykazującej różne stopnie zapylenia jest dla pracowników bezpieczna pod warunkiem przestrzegania określonych zasad.</w:t>
            </w:r>
          </w:p>
          <w:p w:rsidR="00581F9B" w:rsidRPr="001C3054" w:rsidRDefault="00581F9B" w:rsidP="004A3F61">
            <w:pPr>
              <w:rPr>
                <w:rFonts w:ascii="Calibri" w:hAnsi="Calibri" w:cs="Arial"/>
                <w:sz w:val="20"/>
                <w:lang w:val="pl-PL"/>
              </w:rPr>
            </w:pPr>
          </w:p>
          <w:tbl>
            <w:tblPr>
              <w:tblW w:w="6843" w:type="dxa"/>
              <w:tblInd w:w="211" w:type="dxa"/>
              <w:tblLayout w:type="fixed"/>
              <w:tblLook w:val="0000" w:firstRow="0" w:lastRow="0" w:firstColumn="0" w:lastColumn="0" w:noHBand="0" w:noVBand="0"/>
            </w:tblPr>
            <w:tblGrid>
              <w:gridCol w:w="2024"/>
              <w:gridCol w:w="708"/>
              <w:gridCol w:w="993"/>
              <w:gridCol w:w="567"/>
              <w:gridCol w:w="850"/>
              <w:gridCol w:w="992"/>
              <w:gridCol w:w="709"/>
            </w:tblGrid>
            <w:tr w:rsidR="00CD4F2A" w:rsidRPr="00670539">
              <w:tc>
                <w:tcPr>
                  <w:tcW w:w="2024" w:type="dxa"/>
                  <w:tcBorders>
                    <w:top w:val="single" w:sz="4" w:space="0" w:color="auto"/>
                    <w:left w:val="single" w:sz="4" w:space="0" w:color="auto"/>
                    <w:bottom w:val="single" w:sz="4" w:space="0" w:color="auto"/>
                    <w:right w:val="single" w:sz="4" w:space="0" w:color="auto"/>
                  </w:tcBorders>
                  <w:shd w:val="clear" w:color="auto" w:fill="FFFF99"/>
                  <w:vAlign w:val="bottom"/>
                </w:tcPr>
                <w:p w:rsidR="00CD4F2A" w:rsidRPr="00714253" w:rsidRDefault="00CD4F2A" w:rsidP="00861DFE">
                  <w:pPr>
                    <w:rPr>
                      <w:rFonts w:ascii="Calibri" w:hAnsi="Calibri" w:cs="Calibri"/>
                      <w:b/>
                      <w:bCs/>
                      <w:sz w:val="16"/>
                      <w:szCs w:val="16"/>
                    </w:rPr>
                  </w:pPr>
                  <w:r>
                    <w:rPr>
                      <w:rFonts w:ascii="Calibri" w:hAnsi="Calibri" w:cs="Calibri"/>
                      <w:b/>
                      <w:bCs/>
                      <w:sz w:val="16"/>
                      <w:szCs w:val="16"/>
                    </w:rPr>
                    <w:t>Kategoria</w:t>
                  </w:r>
                  <w:r w:rsidRPr="00714253">
                    <w:rPr>
                      <w:rFonts w:ascii="Calibri" w:hAnsi="Calibri" w:cs="Calibri"/>
                      <w:b/>
                      <w:bCs/>
                      <w:sz w:val="16"/>
                      <w:szCs w:val="16"/>
                    </w:rPr>
                    <w:t xml:space="preserve"> procesu</w:t>
                  </w:r>
                </w:p>
              </w:tc>
              <w:tc>
                <w:tcPr>
                  <w:tcW w:w="708" w:type="dxa"/>
                  <w:tcBorders>
                    <w:top w:val="single" w:sz="4" w:space="0" w:color="auto"/>
                    <w:left w:val="nil"/>
                    <w:bottom w:val="single" w:sz="4" w:space="0" w:color="auto"/>
                    <w:right w:val="single" w:sz="4" w:space="0" w:color="auto"/>
                  </w:tcBorders>
                  <w:shd w:val="clear" w:color="auto" w:fill="FFFF99"/>
                  <w:noWrap/>
                  <w:vAlign w:val="bottom"/>
                </w:tcPr>
                <w:p w:rsidR="00CD4F2A" w:rsidRPr="00714253" w:rsidRDefault="00CD4F2A" w:rsidP="00861DFE">
                  <w:pPr>
                    <w:jc w:val="center"/>
                    <w:rPr>
                      <w:rFonts w:ascii="Calibri" w:hAnsi="Calibri" w:cs="Calibri"/>
                      <w:b/>
                      <w:bCs/>
                      <w:sz w:val="16"/>
                      <w:szCs w:val="16"/>
                    </w:rPr>
                  </w:pPr>
                  <w:r w:rsidRPr="00714253">
                    <w:rPr>
                      <w:rFonts w:ascii="Calibri" w:hAnsi="Calibri" w:cs="Calibri"/>
                      <w:b/>
                      <w:bCs/>
                      <w:sz w:val="16"/>
                      <w:szCs w:val="16"/>
                    </w:rPr>
                    <w:t>LEV</w:t>
                  </w:r>
                </w:p>
              </w:tc>
              <w:tc>
                <w:tcPr>
                  <w:tcW w:w="993" w:type="dxa"/>
                  <w:tcBorders>
                    <w:top w:val="single" w:sz="4" w:space="0" w:color="auto"/>
                    <w:left w:val="nil"/>
                    <w:bottom w:val="single" w:sz="4" w:space="0" w:color="auto"/>
                    <w:right w:val="single" w:sz="4" w:space="0" w:color="auto"/>
                  </w:tcBorders>
                  <w:shd w:val="clear" w:color="auto" w:fill="FFFF99"/>
                  <w:noWrap/>
                  <w:vAlign w:val="bottom"/>
                </w:tcPr>
                <w:p w:rsidR="00CD4F2A" w:rsidRPr="00714253" w:rsidRDefault="00CD4F2A" w:rsidP="00861DFE">
                  <w:pPr>
                    <w:jc w:val="center"/>
                    <w:rPr>
                      <w:rFonts w:ascii="Calibri" w:hAnsi="Calibri" w:cs="Calibri"/>
                      <w:b/>
                      <w:bCs/>
                      <w:sz w:val="16"/>
                      <w:szCs w:val="16"/>
                    </w:rPr>
                  </w:pPr>
                  <w:r>
                    <w:rPr>
                      <w:rFonts w:ascii="Calibri" w:hAnsi="Calibri" w:cs="Calibri"/>
                      <w:b/>
                      <w:bCs/>
                      <w:sz w:val="16"/>
                      <w:szCs w:val="16"/>
                    </w:rPr>
                    <w:t>Okres trwania</w:t>
                  </w:r>
                </w:p>
              </w:tc>
              <w:tc>
                <w:tcPr>
                  <w:tcW w:w="567" w:type="dxa"/>
                  <w:tcBorders>
                    <w:top w:val="single" w:sz="4" w:space="0" w:color="auto"/>
                    <w:left w:val="nil"/>
                    <w:bottom w:val="single" w:sz="4" w:space="0" w:color="auto"/>
                    <w:right w:val="single" w:sz="4" w:space="0" w:color="auto"/>
                  </w:tcBorders>
                  <w:shd w:val="clear" w:color="auto" w:fill="FFFF99"/>
                  <w:noWrap/>
                  <w:vAlign w:val="bottom"/>
                </w:tcPr>
                <w:p w:rsidR="00CD4F2A" w:rsidRPr="00714253" w:rsidRDefault="00CD4F2A" w:rsidP="00861DFE">
                  <w:pPr>
                    <w:jc w:val="center"/>
                    <w:rPr>
                      <w:rFonts w:ascii="Calibri" w:hAnsi="Calibri" w:cs="Calibri"/>
                      <w:b/>
                      <w:bCs/>
                      <w:sz w:val="16"/>
                      <w:szCs w:val="16"/>
                    </w:rPr>
                  </w:pPr>
                  <w:r w:rsidRPr="00714253">
                    <w:rPr>
                      <w:rFonts w:ascii="Calibri" w:hAnsi="Calibri" w:cs="Calibri"/>
                      <w:b/>
                      <w:bCs/>
                      <w:sz w:val="16"/>
                      <w:szCs w:val="16"/>
                    </w:rPr>
                    <w:t>PRE</w:t>
                  </w:r>
                </w:p>
              </w:tc>
              <w:tc>
                <w:tcPr>
                  <w:tcW w:w="850" w:type="dxa"/>
                  <w:tcBorders>
                    <w:top w:val="single" w:sz="4" w:space="0" w:color="auto"/>
                    <w:left w:val="nil"/>
                    <w:bottom w:val="single" w:sz="4" w:space="0" w:color="auto"/>
                    <w:right w:val="single" w:sz="4" w:space="0" w:color="auto"/>
                  </w:tcBorders>
                  <w:shd w:val="clear" w:color="auto" w:fill="FFFF99"/>
                  <w:noWrap/>
                  <w:vAlign w:val="bottom"/>
                </w:tcPr>
                <w:p w:rsidR="00CD4F2A" w:rsidRPr="00714253" w:rsidRDefault="00CD4F2A" w:rsidP="00861DFE">
                  <w:pPr>
                    <w:rPr>
                      <w:rFonts w:ascii="Calibri" w:hAnsi="Calibri" w:cs="Calibri"/>
                      <w:b/>
                      <w:bCs/>
                      <w:sz w:val="16"/>
                      <w:szCs w:val="16"/>
                    </w:rPr>
                  </w:pPr>
                  <w:r>
                    <w:rPr>
                      <w:rFonts w:ascii="Calibri" w:hAnsi="Calibri" w:cs="Calibri"/>
                      <w:b/>
                      <w:bCs/>
                      <w:sz w:val="16"/>
                      <w:szCs w:val="16"/>
                    </w:rPr>
                    <w:t>Zawartość</w:t>
                  </w:r>
                </w:p>
                <w:p w:rsidR="00CD4F2A" w:rsidRPr="00714253" w:rsidRDefault="00CD4F2A" w:rsidP="00861DFE">
                  <w:pPr>
                    <w:jc w:val="center"/>
                    <w:rPr>
                      <w:rFonts w:ascii="Calibri" w:hAnsi="Calibri" w:cs="Calibri"/>
                      <w:b/>
                      <w:bCs/>
                      <w:sz w:val="16"/>
                      <w:szCs w:val="16"/>
                    </w:rPr>
                  </w:pPr>
                  <w:r w:rsidRPr="00714253">
                    <w:rPr>
                      <w:rFonts w:ascii="Calibri" w:hAnsi="Calibri" w:cs="Calibri"/>
                      <w:b/>
                      <w:bCs/>
                      <w:sz w:val="16"/>
                      <w:szCs w:val="16"/>
                    </w:rPr>
                    <w:t>(%)</w:t>
                  </w:r>
                </w:p>
              </w:tc>
              <w:tc>
                <w:tcPr>
                  <w:tcW w:w="992" w:type="dxa"/>
                  <w:tcBorders>
                    <w:top w:val="single" w:sz="4" w:space="0" w:color="auto"/>
                    <w:left w:val="nil"/>
                    <w:bottom w:val="single" w:sz="4" w:space="0" w:color="auto"/>
                    <w:right w:val="single" w:sz="4" w:space="0" w:color="auto"/>
                  </w:tcBorders>
                  <w:shd w:val="clear" w:color="auto" w:fill="FFFF99"/>
                  <w:noWrap/>
                  <w:vAlign w:val="bottom"/>
                </w:tcPr>
                <w:p w:rsidR="00CD4F2A" w:rsidRPr="00714253" w:rsidRDefault="00CD4F2A" w:rsidP="00861DFE">
                  <w:pPr>
                    <w:jc w:val="center"/>
                    <w:rPr>
                      <w:rFonts w:ascii="Calibri" w:hAnsi="Calibri" w:cs="Calibri"/>
                      <w:b/>
                      <w:bCs/>
                      <w:sz w:val="15"/>
                      <w:szCs w:val="15"/>
                    </w:rPr>
                  </w:pPr>
                  <w:r>
                    <w:rPr>
                      <w:rFonts w:ascii="Calibri" w:hAnsi="Calibri" w:cs="Calibri"/>
                      <w:b/>
                      <w:bCs/>
                      <w:sz w:val="15"/>
                      <w:szCs w:val="15"/>
                    </w:rPr>
                    <w:t>Ekspozycja przez inhalację</w:t>
                  </w:r>
                  <w:r w:rsidRPr="00714253">
                    <w:rPr>
                      <w:rFonts w:ascii="Calibri" w:hAnsi="Calibri" w:cs="Calibri"/>
                      <w:b/>
                      <w:bCs/>
                      <w:sz w:val="15"/>
                      <w:szCs w:val="15"/>
                    </w:rPr>
                    <w:t xml:space="preserve"> (mg/m3)</w:t>
                  </w:r>
                </w:p>
              </w:tc>
              <w:tc>
                <w:tcPr>
                  <w:tcW w:w="709" w:type="dxa"/>
                  <w:tcBorders>
                    <w:top w:val="single" w:sz="4" w:space="0" w:color="auto"/>
                    <w:left w:val="nil"/>
                    <w:bottom w:val="single" w:sz="4" w:space="0" w:color="auto"/>
                    <w:right w:val="single" w:sz="4" w:space="0" w:color="auto"/>
                  </w:tcBorders>
                  <w:shd w:val="clear" w:color="auto" w:fill="FFFF99"/>
                  <w:noWrap/>
                  <w:vAlign w:val="bottom"/>
                </w:tcPr>
                <w:p w:rsidR="00CD4F2A" w:rsidRPr="00714253" w:rsidRDefault="00CD4F2A" w:rsidP="00861DFE">
                  <w:pPr>
                    <w:jc w:val="center"/>
                    <w:rPr>
                      <w:rFonts w:ascii="Calibri" w:hAnsi="Calibri" w:cs="Calibri"/>
                      <w:b/>
                      <w:bCs/>
                      <w:sz w:val="16"/>
                      <w:szCs w:val="16"/>
                    </w:rPr>
                  </w:pPr>
                  <w:r w:rsidRPr="00714253">
                    <w:rPr>
                      <w:rFonts w:ascii="Calibri" w:hAnsi="Calibri" w:cs="Calibri"/>
                      <w:b/>
                      <w:bCs/>
                      <w:sz w:val="16"/>
                      <w:szCs w:val="16"/>
                    </w:rPr>
                    <w:t>RCR</w:t>
                  </w:r>
                </w:p>
              </w:tc>
            </w:tr>
            <w:tr w:rsidR="00CD4F2A" w:rsidRPr="00670539">
              <w:tc>
                <w:tcPr>
                  <w:tcW w:w="6843"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rsidR="00CD4F2A" w:rsidRPr="00670539" w:rsidRDefault="00CD4F2A" w:rsidP="004A3F61">
                  <w:pPr>
                    <w:jc w:val="center"/>
                    <w:rPr>
                      <w:rFonts w:ascii="Calibri" w:hAnsi="Calibri" w:cs="Arial"/>
                      <w:sz w:val="16"/>
                      <w:szCs w:val="16"/>
                      <w:lang w:val="en-US"/>
                    </w:rPr>
                  </w:pPr>
                  <w:r>
                    <w:rPr>
                      <w:rFonts w:ascii="Calibri" w:hAnsi="Calibri" w:cs="Calibri"/>
                      <w:sz w:val="16"/>
                      <w:szCs w:val="16"/>
                    </w:rPr>
                    <w:t>ZASTOSOWANIE PRZEMYSŁOWE MATERIAŁU CIEKŁEGO</w:t>
                  </w:r>
                </w:p>
              </w:tc>
            </w:tr>
            <w:tr w:rsidR="00D91C8C" w:rsidRPr="00670539">
              <w:tc>
                <w:tcPr>
                  <w:tcW w:w="2024" w:type="dxa"/>
                  <w:tcBorders>
                    <w:top w:val="nil"/>
                    <w:left w:val="single" w:sz="4" w:space="0" w:color="auto"/>
                    <w:bottom w:val="single" w:sz="4" w:space="0" w:color="auto"/>
                    <w:right w:val="single" w:sz="4" w:space="0" w:color="auto"/>
                  </w:tcBorders>
                  <w:shd w:val="clear" w:color="auto" w:fill="auto"/>
                  <w:vAlign w:val="bottom"/>
                </w:tcPr>
                <w:p w:rsidR="00D91C8C" w:rsidRPr="001C3054" w:rsidRDefault="00D91C8C" w:rsidP="00861DFE">
                  <w:pPr>
                    <w:rPr>
                      <w:rFonts w:ascii="Calibri" w:hAnsi="Calibri" w:cs="Calibri"/>
                      <w:sz w:val="16"/>
                      <w:szCs w:val="16"/>
                      <w:lang w:val="pl-PL"/>
                    </w:rPr>
                  </w:pPr>
                  <w:r w:rsidRPr="00714253">
                    <w:rPr>
                      <w:rFonts w:ascii="Calibri" w:hAnsi="Calibri" w:cs="Calibri"/>
                      <w:sz w:val="16"/>
                      <w:szCs w:val="16"/>
                    </w:rPr>
                    <w:t xml:space="preserve">2 – </w:t>
                  </w:r>
                  <w:r>
                    <w:rPr>
                      <w:rFonts w:ascii="Calibri" w:hAnsi="Calibri" w:cs="Calibri"/>
                      <w:sz w:val="16"/>
                      <w:szCs w:val="16"/>
                    </w:rPr>
                    <w:t xml:space="preserve">zastosowanie w zamkniętym procesie technologicznym ze sporadycznym, kontrolowanym narażeniem </w:t>
                  </w:r>
                </w:p>
              </w:tc>
              <w:tc>
                <w:tcPr>
                  <w:tcW w:w="708"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sidRPr="00250AE9">
                    <w:rPr>
                      <w:rFonts w:ascii="Calibri" w:hAnsi="Calibri" w:cs="Calibri"/>
                      <w:sz w:val="16"/>
                      <w:szCs w:val="16"/>
                    </w:rPr>
                    <w:t>N</w:t>
                  </w:r>
                  <w:r>
                    <w:rPr>
                      <w:rFonts w:ascii="Calibri" w:hAnsi="Calibri" w:cs="Calibri"/>
                      <w:sz w:val="16"/>
                      <w:szCs w:val="16"/>
                    </w:rPr>
                    <w:t>i</w:t>
                  </w:r>
                  <w:r w:rsidRPr="00250AE9">
                    <w:rPr>
                      <w:rFonts w:ascii="Calibri" w:hAnsi="Calibri" w:cs="Calibri"/>
                      <w:sz w:val="16"/>
                      <w:szCs w:val="16"/>
                    </w:rPr>
                    <w:t>e</w:t>
                  </w:r>
                </w:p>
              </w:tc>
              <w:tc>
                <w:tcPr>
                  <w:tcW w:w="993"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Pr>
                      <w:rFonts w:ascii="Calibri" w:hAnsi="Calibri" w:cs="Calibri"/>
                      <w:sz w:val="16"/>
                      <w:szCs w:val="16"/>
                    </w:rPr>
                    <w:t>4 do</w:t>
                  </w:r>
                  <w:r w:rsidRPr="00250AE9">
                    <w:rPr>
                      <w:rFonts w:ascii="Calibri" w:hAnsi="Calibri" w:cs="Calibri"/>
                      <w:sz w:val="16"/>
                      <w:szCs w:val="16"/>
                    </w:rPr>
                    <w:t xml:space="preserve"> 8</w:t>
                  </w:r>
                </w:p>
              </w:tc>
              <w:tc>
                <w:tcPr>
                  <w:tcW w:w="567"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sidRPr="00250AE9">
                    <w:rPr>
                      <w:rFonts w:ascii="Calibri" w:hAnsi="Calibri" w:cs="Calibri"/>
                      <w:sz w:val="16"/>
                      <w:szCs w:val="16"/>
                    </w:rPr>
                    <w:t>N</w:t>
                  </w:r>
                  <w:r>
                    <w:rPr>
                      <w:rFonts w:ascii="Calibri" w:hAnsi="Calibri" w:cs="Calibri"/>
                      <w:sz w:val="16"/>
                      <w:szCs w:val="16"/>
                    </w:rPr>
                    <w:t>i</w:t>
                  </w:r>
                  <w:r w:rsidRPr="00250AE9">
                    <w:rPr>
                      <w:rFonts w:ascii="Calibri" w:hAnsi="Calibri" w:cs="Calibri"/>
                      <w:sz w:val="16"/>
                      <w:szCs w:val="16"/>
                    </w:rPr>
                    <w:t>e</w:t>
                  </w:r>
                </w:p>
              </w:tc>
              <w:tc>
                <w:tcPr>
                  <w:tcW w:w="850"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Pr>
                      <w:rFonts w:ascii="Calibri" w:hAnsi="Calibri" w:cs="Calibri"/>
                      <w:sz w:val="16"/>
                      <w:szCs w:val="16"/>
                    </w:rPr>
                    <w:t>5 do</w:t>
                  </w:r>
                  <w:r w:rsidRPr="00250AE9">
                    <w:rPr>
                      <w:rFonts w:ascii="Calibri" w:hAnsi="Calibri" w:cs="Calibri"/>
                      <w:sz w:val="16"/>
                      <w:szCs w:val="16"/>
                    </w:rPr>
                    <w:t xml:space="preserve"> 25</w:t>
                  </w:r>
                </w:p>
              </w:tc>
              <w:tc>
                <w:tcPr>
                  <w:tcW w:w="992"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sidRPr="00250AE9">
                    <w:rPr>
                      <w:rFonts w:ascii="Calibri" w:hAnsi="Calibri" w:cs="Calibri"/>
                      <w:sz w:val="16"/>
                      <w:szCs w:val="16"/>
                    </w:rPr>
                    <w:t>0,147</w:t>
                  </w:r>
                </w:p>
              </w:tc>
              <w:tc>
                <w:tcPr>
                  <w:tcW w:w="709"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right"/>
                    <w:rPr>
                      <w:rFonts w:ascii="Calibri" w:hAnsi="Calibri" w:cs="Arial"/>
                      <w:sz w:val="16"/>
                      <w:szCs w:val="16"/>
                    </w:rPr>
                  </w:pPr>
                  <w:r w:rsidRPr="00250AE9">
                    <w:rPr>
                      <w:rFonts w:ascii="Calibri" w:hAnsi="Calibri" w:cs="Calibri"/>
                      <w:sz w:val="16"/>
                      <w:szCs w:val="16"/>
                    </w:rPr>
                    <w:t>0,408</w:t>
                  </w:r>
                </w:p>
              </w:tc>
            </w:tr>
            <w:tr w:rsidR="00D91C8C" w:rsidRPr="00670539">
              <w:tc>
                <w:tcPr>
                  <w:tcW w:w="2024" w:type="dxa"/>
                  <w:tcBorders>
                    <w:top w:val="nil"/>
                    <w:left w:val="single" w:sz="4" w:space="0" w:color="auto"/>
                    <w:bottom w:val="single" w:sz="4" w:space="0" w:color="auto"/>
                    <w:right w:val="single" w:sz="4" w:space="0" w:color="auto"/>
                  </w:tcBorders>
                  <w:shd w:val="clear" w:color="auto" w:fill="auto"/>
                  <w:vAlign w:val="bottom"/>
                </w:tcPr>
                <w:p w:rsidR="00D91C8C" w:rsidRPr="001C3054" w:rsidRDefault="00D91C8C" w:rsidP="00861DFE">
                  <w:pPr>
                    <w:rPr>
                      <w:rFonts w:ascii="Calibri" w:hAnsi="Calibri" w:cs="Calibri"/>
                      <w:sz w:val="16"/>
                      <w:szCs w:val="16"/>
                      <w:lang w:val="pl-PL"/>
                    </w:rPr>
                  </w:pPr>
                  <w:r w:rsidRPr="00714253">
                    <w:rPr>
                      <w:rFonts w:ascii="Calibri" w:hAnsi="Calibri" w:cs="Calibri"/>
                      <w:sz w:val="16"/>
                      <w:szCs w:val="16"/>
                    </w:rPr>
                    <w:t xml:space="preserve">3 – </w:t>
                  </w:r>
                  <w:r>
                    <w:rPr>
                      <w:rFonts w:ascii="Calibri" w:hAnsi="Calibri" w:cs="Calibri"/>
                      <w:sz w:val="16"/>
                      <w:szCs w:val="16"/>
                    </w:rPr>
                    <w:t>zastosowanie w zamkniętym procesie wsadowym (synteza lub wytwarzanie)</w:t>
                  </w:r>
                </w:p>
              </w:tc>
              <w:tc>
                <w:tcPr>
                  <w:tcW w:w="708"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sidRPr="00250AE9">
                    <w:rPr>
                      <w:rFonts w:ascii="Calibri" w:hAnsi="Calibri" w:cs="Calibri"/>
                      <w:sz w:val="16"/>
                      <w:szCs w:val="16"/>
                    </w:rPr>
                    <w:t>N</w:t>
                  </w:r>
                  <w:r>
                    <w:rPr>
                      <w:rFonts w:ascii="Calibri" w:hAnsi="Calibri" w:cs="Calibri"/>
                      <w:sz w:val="16"/>
                      <w:szCs w:val="16"/>
                    </w:rPr>
                    <w:t>i</w:t>
                  </w:r>
                  <w:r w:rsidRPr="00250AE9">
                    <w:rPr>
                      <w:rFonts w:ascii="Calibri" w:hAnsi="Calibri" w:cs="Calibri"/>
                      <w:sz w:val="16"/>
                      <w:szCs w:val="16"/>
                    </w:rPr>
                    <w:t>e</w:t>
                  </w:r>
                </w:p>
              </w:tc>
              <w:tc>
                <w:tcPr>
                  <w:tcW w:w="993"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Pr>
                      <w:rFonts w:ascii="Calibri" w:hAnsi="Calibri" w:cs="Calibri"/>
                      <w:sz w:val="16"/>
                      <w:szCs w:val="16"/>
                    </w:rPr>
                    <w:t>4 do</w:t>
                  </w:r>
                  <w:r w:rsidRPr="00250AE9">
                    <w:rPr>
                      <w:rFonts w:ascii="Calibri" w:hAnsi="Calibri" w:cs="Calibri"/>
                      <w:sz w:val="16"/>
                      <w:szCs w:val="16"/>
                    </w:rPr>
                    <w:t xml:space="preserve"> 8</w:t>
                  </w:r>
                </w:p>
              </w:tc>
              <w:tc>
                <w:tcPr>
                  <w:tcW w:w="567"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sidRPr="00250AE9">
                    <w:rPr>
                      <w:rFonts w:ascii="Calibri" w:hAnsi="Calibri" w:cs="Calibri"/>
                      <w:sz w:val="16"/>
                      <w:szCs w:val="16"/>
                    </w:rPr>
                    <w:t>N</w:t>
                  </w:r>
                  <w:r>
                    <w:rPr>
                      <w:rFonts w:ascii="Calibri" w:hAnsi="Calibri" w:cs="Calibri"/>
                      <w:sz w:val="16"/>
                      <w:szCs w:val="16"/>
                    </w:rPr>
                    <w:t>i</w:t>
                  </w:r>
                  <w:r w:rsidRPr="00250AE9">
                    <w:rPr>
                      <w:rFonts w:ascii="Calibri" w:hAnsi="Calibri" w:cs="Calibri"/>
                      <w:sz w:val="16"/>
                      <w:szCs w:val="16"/>
                    </w:rPr>
                    <w:t>e</w:t>
                  </w:r>
                </w:p>
              </w:tc>
              <w:tc>
                <w:tcPr>
                  <w:tcW w:w="850"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Pr>
                      <w:rFonts w:ascii="Calibri" w:hAnsi="Calibri" w:cs="Calibri"/>
                      <w:sz w:val="16"/>
                      <w:szCs w:val="16"/>
                    </w:rPr>
                    <w:t>5 do</w:t>
                  </w:r>
                  <w:r w:rsidRPr="00250AE9">
                    <w:rPr>
                      <w:rFonts w:ascii="Calibri" w:hAnsi="Calibri" w:cs="Calibri"/>
                      <w:sz w:val="16"/>
                      <w:szCs w:val="16"/>
                    </w:rPr>
                    <w:t xml:space="preserve"> 25</w:t>
                  </w:r>
                </w:p>
              </w:tc>
              <w:tc>
                <w:tcPr>
                  <w:tcW w:w="992"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sidRPr="00250AE9">
                    <w:rPr>
                      <w:rFonts w:ascii="Calibri" w:hAnsi="Calibri" w:cs="Calibri"/>
                      <w:sz w:val="16"/>
                      <w:szCs w:val="16"/>
                    </w:rPr>
                    <w:t>0,147</w:t>
                  </w:r>
                </w:p>
              </w:tc>
              <w:tc>
                <w:tcPr>
                  <w:tcW w:w="709"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right"/>
                    <w:rPr>
                      <w:rFonts w:ascii="Calibri" w:hAnsi="Calibri" w:cs="Arial"/>
                      <w:sz w:val="16"/>
                      <w:szCs w:val="16"/>
                    </w:rPr>
                  </w:pPr>
                  <w:r w:rsidRPr="00250AE9">
                    <w:rPr>
                      <w:rFonts w:ascii="Calibri" w:hAnsi="Calibri" w:cs="Calibri"/>
                      <w:sz w:val="16"/>
                      <w:szCs w:val="16"/>
                    </w:rPr>
                    <w:t>0,408</w:t>
                  </w:r>
                </w:p>
              </w:tc>
            </w:tr>
            <w:tr w:rsidR="00D91C8C" w:rsidRPr="00670539">
              <w:tc>
                <w:tcPr>
                  <w:tcW w:w="2024" w:type="dxa"/>
                  <w:tcBorders>
                    <w:top w:val="nil"/>
                    <w:left w:val="single" w:sz="4" w:space="0" w:color="auto"/>
                    <w:bottom w:val="single" w:sz="4" w:space="0" w:color="auto"/>
                    <w:right w:val="single" w:sz="4" w:space="0" w:color="auto"/>
                  </w:tcBorders>
                  <w:shd w:val="clear" w:color="auto" w:fill="auto"/>
                  <w:vAlign w:val="bottom"/>
                </w:tcPr>
                <w:p w:rsidR="00D91C8C" w:rsidRPr="001C3054" w:rsidRDefault="00D91C8C" w:rsidP="00861DFE">
                  <w:pPr>
                    <w:rPr>
                      <w:rFonts w:ascii="Calibri" w:hAnsi="Calibri" w:cs="Calibri"/>
                      <w:sz w:val="16"/>
                      <w:szCs w:val="16"/>
                      <w:lang w:val="pl-PL"/>
                    </w:rPr>
                  </w:pPr>
                  <w:r w:rsidRPr="00714253">
                    <w:rPr>
                      <w:rFonts w:ascii="Calibri" w:hAnsi="Calibri" w:cs="Calibri"/>
                      <w:sz w:val="16"/>
                      <w:szCs w:val="16"/>
                    </w:rPr>
                    <w:t xml:space="preserve">4 – </w:t>
                  </w:r>
                  <w:r>
                    <w:rPr>
                      <w:rFonts w:ascii="Calibri" w:hAnsi="Calibri" w:cs="Calibri"/>
                      <w:sz w:val="16"/>
                      <w:szCs w:val="16"/>
                    </w:rPr>
                    <w:t>zastosowanie w procesie wsadowym i innym procesie (synteza), w którym powstaje możliwość narażenia</w:t>
                  </w:r>
                </w:p>
              </w:tc>
              <w:tc>
                <w:tcPr>
                  <w:tcW w:w="708"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sidRPr="00250AE9">
                    <w:rPr>
                      <w:rFonts w:ascii="Calibri" w:hAnsi="Calibri" w:cs="Calibri"/>
                      <w:sz w:val="16"/>
                      <w:szCs w:val="16"/>
                    </w:rPr>
                    <w:t>N</w:t>
                  </w:r>
                  <w:r>
                    <w:rPr>
                      <w:rFonts w:ascii="Calibri" w:hAnsi="Calibri" w:cs="Calibri"/>
                      <w:sz w:val="16"/>
                      <w:szCs w:val="16"/>
                    </w:rPr>
                    <w:t>i</w:t>
                  </w:r>
                  <w:r w:rsidRPr="00250AE9">
                    <w:rPr>
                      <w:rFonts w:ascii="Calibri" w:hAnsi="Calibri" w:cs="Calibri"/>
                      <w:sz w:val="16"/>
                      <w:szCs w:val="16"/>
                    </w:rPr>
                    <w:t>e</w:t>
                  </w:r>
                </w:p>
              </w:tc>
              <w:tc>
                <w:tcPr>
                  <w:tcW w:w="993"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Pr>
                      <w:rFonts w:ascii="Calibri" w:hAnsi="Calibri" w:cs="Calibri"/>
                      <w:sz w:val="16"/>
                      <w:szCs w:val="16"/>
                    </w:rPr>
                    <w:t>4 do</w:t>
                  </w:r>
                  <w:r w:rsidRPr="00250AE9">
                    <w:rPr>
                      <w:rFonts w:ascii="Calibri" w:hAnsi="Calibri" w:cs="Calibri"/>
                      <w:sz w:val="16"/>
                      <w:szCs w:val="16"/>
                    </w:rPr>
                    <w:t xml:space="preserve"> 8</w:t>
                  </w:r>
                </w:p>
              </w:tc>
              <w:tc>
                <w:tcPr>
                  <w:tcW w:w="567"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sidRPr="00250AE9">
                    <w:rPr>
                      <w:rFonts w:ascii="Calibri" w:hAnsi="Calibri" w:cs="Calibri"/>
                      <w:sz w:val="16"/>
                      <w:szCs w:val="16"/>
                    </w:rPr>
                    <w:t>N</w:t>
                  </w:r>
                  <w:r>
                    <w:rPr>
                      <w:rFonts w:ascii="Calibri" w:hAnsi="Calibri" w:cs="Calibri"/>
                      <w:sz w:val="16"/>
                      <w:szCs w:val="16"/>
                    </w:rPr>
                    <w:t>i</w:t>
                  </w:r>
                  <w:r w:rsidRPr="00250AE9">
                    <w:rPr>
                      <w:rFonts w:ascii="Calibri" w:hAnsi="Calibri" w:cs="Calibri"/>
                      <w:sz w:val="16"/>
                      <w:szCs w:val="16"/>
                    </w:rPr>
                    <w:t>e</w:t>
                  </w:r>
                </w:p>
              </w:tc>
              <w:tc>
                <w:tcPr>
                  <w:tcW w:w="850"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Pr>
                      <w:rFonts w:ascii="Calibri" w:hAnsi="Calibri" w:cs="Calibri"/>
                      <w:sz w:val="16"/>
                      <w:szCs w:val="16"/>
                    </w:rPr>
                    <w:t>5 do</w:t>
                  </w:r>
                  <w:r w:rsidRPr="00250AE9">
                    <w:rPr>
                      <w:rFonts w:ascii="Calibri" w:hAnsi="Calibri" w:cs="Calibri"/>
                      <w:sz w:val="16"/>
                      <w:szCs w:val="16"/>
                    </w:rPr>
                    <w:t xml:space="preserve"> 25</w:t>
                  </w:r>
                </w:p>
              </w:tc>
              <w:tc>
                <w:tcPr>
                  <w:tcW w:w="992"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sidRPr="00250AE9">
                    <w:rPr>
                      <w:rFonts w:ascii="Calibri" w:hAnsi="Calibri" w:cs="Calibri"/>
                      <w:sz w:val="16"/>
                      <w:szCs w:val="16"/>
                    </w:rPr>
                    <w:t>0,147</w:t>
                  </w:r>
                </w:p>
              </w:tc>
              <w:tc>
                <w:tcPr>
                  <w:tcW w:w="709"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right"/>
                    <w:rPr>
                      <w:rFonts w:ascii="Calibri" w:hAnsi="Calibri" w:cs="Arial"/>
                      <w:sz w:val="16"/>
                      <w:szCs w:val="16"/>
                    </w:rPr>
                  </w:pPr>
                  <w:r w:rsidRPr="00250AE9">
                    <w:rPr>
                      <w:rFonts w:ascii="Calibri" w:hAnsi="Calibri" w:cs="Calibri"/>
                      <w:sz w:val="16"/>
                      <w:szCs w:val="16"/>
                    </w:rPr>
                    <w:t>0,408</w:t>
                  </w:r>
                </w:p>
              </w:tc>
            </w:tr>
            <w:tr w:rsidR="00D91C8C" w:rsidRPr="00670539">
              <w:tc>
                <w:tcPr>
                  <w:tcW w:w="2024" w:type="dxa"/>
                  <w:tcBorders>
                    <w:top w:val="nil"/>
                    <w:left w:val="single" w:sz="4" w:space="0" w:color="auto"/>
                    <w:bottom w:val="single" w:sz="4" w:space="0" w:color="auto"/>
                    <w:right w:val="single" w:sz="4" w:space="0" w:color="auto"/>
                  </w:tcBorders>
                  <w:shd w:val="clear" w:color="auto" w:fill="auto"/>
                  <w:vAlign w:val="bottom"/>
                </w:tcPr>
                <w:p w:rsidR="00D91C8C" w:rsidRPr="001C3054" w:rsidRDefault="00D91C8C" w:rsidP="00861DFE">
                  <w:pPr>
                    <w:rPr>
                      <w:rFonts w:ascii="Calibri" w:hAnsi="Calibri" w:cs="Calibri"/>
                      <w:sz w:val="16"/>
                      <w:szCs w:val="16"/>
                      <w:lang w:val="pl-PL"/>
                    </w:rPr>
                  </w:pPr>
                  <w:r w:rsidRPr="00714253">
                    <w:rPr>
                      <w:rFonts w:ascii="Calibri" w:hAnsi="Calibri" w:cs="Calibri"/>
                      <w:sz w:val="16"/>
                      <w:szCs w:val="16"/>
                    </w:rPr>
                    <w:lastRenderedPageBreak/>
                    <w:t xml:space="preserve">5 – </w:t>
                  </w:r>
                  <w:r>
                    <w:rPr>
                      <w:rFonts w:ascii="Calibri" w:hAnsi="Calibri" w:cs="Calibri"/>
                      <w:sz w:val="16"/>
                      <w:szCs w:val="16"/>
                    </w:rPr>
                    <w:t>mieszanie we wsadowych procesach wytwarzania preparatów lub wyrobów (wieloetapowy i/lub znaczący kontakt)</w:t>
                  </w:r>
                </w:p>
              </w:tc>
              <w:tc>
                <w:tcPr>
                  <w:tcW w:w="708"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sidRPr="00250AE9">
                    <w:rPr>
                      <w:rFonts w:ascii="Calibri" w:hAnsi="Calibri" w:cs="Calibri"/>
                      <w:sz w:val="16"/>
                      <w:szCs w:val="16"/>
                    </w:rPr>
                    <w:t>N</w:t>
                  </w:r>
                  <w:r>
                    <w:rPr>
                      <w:rFonts w:ascii="Calibri" w:hAnsi="Calibri" w:cs="Calibri"/>
                      <w:sz w:val="16"/>
                      <w:szCs w:val="16"/>
                    </w:rPr>
                    <w:t>i</w:t>
                  </w:r>
                  <w:r w:rsidRPr="00250AE9">
                    <w:rPr>
                      <w:rFonts w:ascii="Calibri" w:hAnsi="Calibri" w:cs="Calibri"/>
                      <w:sz w:val="16"/>
                      <w:szCs w:val="16"/>
                    </w:rPr>
                    <w:t>e</w:t>
                  </w:r>
                </w:p>
              </w:tc>
              <w:tc>
                <w:tcPr>
                  <w:tcW w:w="993"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Pr>
                      <w:rFonts w:ascii="Calibri" w:hAnsi="Calibri" w:cs="Calibri"/>
                      <w:sz w:val="16"/>
                      <w:szCs w:val="16"/>
                    </w:rPr>
                    <w:t>4 do</w:t>
                  </w:r>
                  <w:r w:rsidRPr="00250AE9">
                    <w:rPr>
                      <w:rFonts w:ascii="Calibri" w:hAnsi="Calibri" w:cs="Calibri"/>
                      <w:sz w:val="16"/>
                      <w:szCs w:val="16"/>
                    </w:rPr>
                    <w:t xml:space="preserve"> 8</w:t>
                  </w:r>
                </w:p>
              </w:tc>
              <w:tc>
                <w:tcPr>
                  <w:tcW w:w="567"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sidRPr="00250AE9">
                    <w:rPr>
                      <w:rFonts w:ascii="Calibri" w:hAnsi="Calibri" w:cs="Calibri"/>
                      <w:sz w:val="16"/>
                      <w:szCs w:val="16"/>
                    </w:rPr>
                    <w:t>N</w:t>
                  </w:r>
                  <w:r>
                    <w:rPr>
                      <w:rFonts w:ascii="Calibri" w:hAnsi="Calibri" w:cs="Calibri"/>
                      <w:sz w:val="16"/>
                      <w:szCs w:val="16"/>
                    </w:rPr>
                    <w:t>i</w:t>
                  </w:r>
                  <w:r w:rsidRPr="00250AE9">
                    <w:rPr>
                      <w:rFonts w:ascii="Calibri" w:hAnsi="Calibri" w:cs="Calibri"/>
                      <w:sz w:val="16"/>
                      <w:szCs w:val="16"/>
                    </w:rPr>
                    <w:t>e</w:t>
                  </w:r>
                </w:p>
              </w:tc>
              <w:tc>
                <w:tcPr>
                  <w:tcW w:w="850"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Pr>
                      <w:rFonts w:ascii="Calibri" w:hAnsi="Calibri" w:cs="Calibri"/>
                      <w:sz w:val="16"/>
                      <w:szCs w:val="16"/>
                    </w:rPr>
                    <w:t>5 do</w:t>
                  </w:r>
                  <w:r w:rsidRPr="00250AE9">
                    <w:rPr>
                      <w:rFonts w:ascii="Calibri" w:hAnsi="Calibri" w:cs="Calibri"/>
                      <w:sz w:val="16"/>
                      <w:szCs w:val="16"/>
                    </w:rPr>
                    <w:t xml:space="preserve"> 25</w:t>
                  </w:r>
                </w:p>
              </w:tc>
              <w:tc>
                <w:tcPr>
                  <w:tcW w:w="992"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sidRPr="00250AE9">
                    <w:rPr>
                      <w:rFonts w:ascii="Calibri" w:hAnsi="Calibri" w:cs="Calibri"/>
                      <w:sz w:val="16"/>
                      <w:szCs w:val="16"/>
                    </w:rPr>
                    <w:t>0,147</w:t>
                  </w:r>
                </w:p>
              </w:tc>
              <w:tc>
                <w:tcPr>
                  <w:tcW w:w="709"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right"/>
                    <w:rPr>
                      <w:rFonts w:ascii="Calibri" w:hAnsi="Calibri" w:cs="Arial"/>
                      <w:sz w:val="16"/>
                      <w:szCs w:val="16"/>
                    </w:rPr>
                  </w:pPr>
                  <w:r w:rsidRPr="00250AE9">
                    <w:rPr>
                      <w:rFonts w:ascii="Calibri" w:hAnsi="Calibri" w:cs="Calibri"/>
                      <w:sz w:val="16"/>
                      <w:szCs w:val="16"/>
                    </w:rPr>
                    <w:t>0,408</w:t>
                  </w:r>
                </w:p>
              </w:tc>
            </w:tr>
            <w:tr w:rsidR="00D91C8C" w:rsidRPr="00670539">
              <w:tc>
                <w:tcPr>
                  <w:tcW w:w="2024" w:type="dxa"/>
                  <w:tcBorders>
                    <w:top w:val="nil"/>
                    <w:left w:val="single" w:sz="4" w:space="0" w:color="auto"/>
                    <w:bottom w:val="single" w:sz="4" w:space="0" w:color="auto"/>
                    <w:right w:val="single" w:sz="4" w:space="0" w:color="auto"/>
                  </w:tcBorders>
                  <w:shd w:val="clear" w:color="auto" w:fill="auto"/>
                  <w:vAlign w:val="bottom"/>
                </w:tcPr>
                <w:p w:rsidR="00D91C8C" w:rsidRPr="001C3054" w:rsidRDefault="00D91C8C" w:rsidP="00861DFE">
                  <w:pPr>
                    <w:rPr>
                      <w:rFonts w:ascii="Calibri" w:hAnsi="Calibri" w:cs="Calibri"/>
                      <w:sz w:val="16"/>
                      <w:szCs w:val="16"/>
                      <w:lang w:val="pl-PL"/>
                    </w:rPr>
                  </w:pPr>
                  <w:r w:rsidRPr="00714253">
                    <w:rPr>
                      <w:rFonts w:ascii="Calibri" w:hAnsi="Calibri" w:cs="Calibri"/>
                      <w:sz w:val="16"/>
                      <w:szCs w:val="16"/>
                    </w:rPr>
                    <w:t xml:space="preserve">8a – </w:t>
                  </w:r>
                  <w:r>
                    <w:rPr>
                      <w:rFonts w:ascii="Calibri" w:hAnsi="Calibri" w:cs="Calibri"/>
                      <w:sz w:val="16"/>
                      <w:szCs w:val="16"/>
                    </w:rPr>
                    <w:t>przenoszenie substancji lub preparatu (załadunek/rozładunek) do/z naczyń/dużych pojemników w pomieszczeniach nieprzeznaczonych do tego celu</w:t>
                  </w:r>
                </w:p>
              </w:tc>
              <w:tc>
                <w:tcPr>
                  <w:tcW w:w="708"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sidRPr="00250AE9">
                    <w:rPr>
                      <w:rFonts w:ascii="Calibri" w:hAnsi="Calibri" w:cs="Calibri"/>
                      <w:sz w:val="16"/>
                      <w:szCs w:val="16"/>
                    </w:rPr>
                    <w:t>N</w:t>
                  </w:r>
                  <w:r>
                    <w:rPr>
                      <w:rFonts w:ascii="Calibri" w:hAnsi="Calibri" w:cs="Calibri"/>
                      <w:sz w:val="16"/>
                      <w:szCs w:val="16"/>
                    </w:rPr>
                    <w:t>i</w:t>
                  </w:r>
                  <w:r w:rsidRPr="00250AE9">
                    <w:rPr>
                      <w:rFonts w:ascii="Calibri" w:hAnsi="Calibri" w:cs="Calibri"/>
                      <w:sz w:val="16"/>
                      <w:szCs w:val="16"/>
                    </w:rPr>
                    <w:t>e</w:t>
                  </w:r>
                </w:p>
              </w:tc>
              <w:tc>
                <w:tcPr>
                  <w:tcW w:w="993"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Pr>
                      <w:rFonts w:ascii="Calibri" w:hAnsi="Calibri" w:cs="Calibri"/>
                      <w:sz w:val="16"/>
                      <w:szCs w:val="16"/>
                    </w:rPr>
                    <w:t>4 do</w:t>
                  </w:r>
                  <w:r w:rsidRPr="00250AE9">
                    <w:rPr>
                      <w:rFonts w:ascii="Calibri" w:hAnsi="Calibri" w:cs="Calibri"/>
                      <w:sz w:val="16"/>
                      <w:szCs w:val="16"/>
                    </w:rPr>
                    <w:t xml:space="preserve"> 8</w:t>
                  </w:r>
                </w:p>
              </w:tc>
              <w:tc>
                <w:tcPr>
                  <w:tcW w:w="567"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sidRPr="00250AE9">
                    <w:rPr>
                      <w:rFonts w:ascii="Calibri" w:hAnsi="Calibri" w:cs="Calibri"/>
                      <w:sz w:val="16"/>
                      <w:szCs w:val="16"/>
                    </w:rPr>
                    <w:t>N</w:t>
                  </w:r>
                  <w:r>
                    <w:rPr>
                      <w:rFonts w:ascii="Calibri" w:hAnsi="Calibri" w:cs="Calibri"/>
                      <w:sz w:val="16"/>
                      <w:szCs w:val="16"/>
                    </w:rPr>
                    <w:t>i</w:t>
                  </w:r>
                  <w:r w:rsidRPr="00250AE9">
                    <w:rPr>
                      <w:rFonts w:ascii="Calibri" w:hAnsi="Calibri" w:cs="Calibri"/>
                      <w:sz w:val="16"/>
                      <w:szCs w:val="16"/>
                    </w:rPr>
                    <w:t>e</w:t>
                  </w:r>
                </w:p>
              </w:tc>
              <w:tc>
                <w:tcPr>
                  <w:tcW w:w="850"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Pr>
                      <w:rFonts w:ascii="Calibri" w:hAnsi="Calibri" w:cs="Calibri"/>
                      <w:sz w:val="16"/>
                      <w:szCs w:val="16"/>
                    </w:rPr>
                    <w:t>5 do</w:t>
                  </w:r>
                  <w:r w:rsidRPr="00250AE9">
                    <w:rPr>
                      <w:rFonts w:ascii="Calibri" w:hAnsi="Calibri" w:cs="Calibri"/>
                      <w:sz w:val="16"/>
                      <w:szCs w:val="16"/>
                    </w:rPr>
                    <w:t xml:space="preserve"> 25</w:t>
                  </w:r>
                </w:p>
              </w:tc>
              <w:tc>
                <w:tcPr>
                  <w:tcW w:w="992"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sidRPr="00250AE9">
                    <w:rPr>
                      <w:rFonts w:ascii="Calibri" w:hAnsi="Calibri" w:cs="Calibri"/>
                      <w:sz w:val="16"/>
                      <w:szCs w:val="16"/>
                    </w:rPr>
                    <w:t>0,147</w:t>
                  </w:r>
                </w:p>
              </w:tc>
              <w:tc>
                <w:tcPr>
                  <w:tcW w:w="709"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right"/>
                    <w:rPr>
                      <w:rFonts w:ascii="Calibri" w:hAnsi="Calibri" w:cs="Arial"/>
                      <w:sz w:val="16"/>
                      <w:szCs w:val="16"/>
                    </w:rPr>
                  </w:pPr>
                  <w:r w:rsidRPr="00250AE9">
                    <w:rPr>
                      <w:rFonts w:ascii="Calibri" w:hAnsi="Calibri" w:cs="Calibri"/>
                      <w:sz w:val="16"/>
                      <w:szCs w:val="16"/>
                    </w:rPr>
                    <w:t>0,408</w:t>
                  </w:r>
                </w:p>
              </w:tc>
            </w:tr>
            <w:tr w:rsidR="00D91C8C" w:rsidRPr="00670539">
              <w:tc>
                <w:tcPr>
                  <w:tcW w:w="2024" w:type="dxa"/>
                  <w:tcBorders>
                    <w:top w:val="nil"/>
                    <w:left w:val="single" w:sz="4" w:space="0" w:color="auto"/>
                    <w:bottom w:val="single" w:sz="4" w:space="0" w:color="auto"/>
                    <w:right w:val="single" w:sz="4" w:space="0" w:color="auto"/>
                  </w:tcBorders>
                  <w:shd w:val="clear" w:color="auto" w:fill="auto"/>
                  <w:vAlign w:val="bottom"/>
                </w:tcPr>
                <w:p w:rsidR="00D91C8C" w:rsidRPr="001C3054" w:rsidRDefault="00D91C8C" w:rsidP="00861DFE">
                  <w:pPr>
                    <w:rPr>
                      <w:rFonts w:ascii="Calibri" w:hAnsi="Calibri" w:cs="Calibri"/>
                      <w:sz w:val="16"/>
                      <w:szCs w:val="16"/>
                      <w:lang w:val="pl-PL"/>
                    </w:rPr>
                  </w:pPr>
                  <w:r w:rsidRPr="00714253">
                    <w:rPr>
                      <w:rFonts w:ascii="Calibri" w:hAnsi="Calibri" w:cs="Calibri"/>
                      <w:sz w:val="16"/>
                      <w:szCs w:val="16"/>
                    </w:rPr>
                    <w:t xml:space="preserve">8b – </w:t>
                  </w:r>
                  <w:r>
                    <w:rPr>
                      <w:rFonts w:ascii="Calibri" w:hAnsi="Calibri" w:cs="Calibri"/>
                      <w:sz w:val="16"/>
                      <w:szCs w:val="16"/>
                    </w:rPr>
                    <w:t>przenoszenie substancji lub preparatu (załadunek/rozładunek) do/z naczyń/dużych pojemników w pomieszczeniach przeznaczonych do tego celu</w:t>
                  </w:r>
                </w:p>
              </w:tc>
              <w:tc>
                <w:tcPr>
                  <w:tcW w:w="708"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sidRPr="00250AE9">
                    <w:rPr>
                      <w:rFonts w:ascii="Calibri" w:hAnsi="Calibri" w:cs="Calibri"/>
                      <w:sz w:val="16"/>
                      <w:szCs w:val="16"/>
                    </w:rPr>
                    <w:t>N</w:t>
                  </w:r>
                  <w:r>
                    <w:rPr>
                      <w:rFonts w:ascii="Calibri" w:hAnsi="Calibri" w:cs="Calibri"/>
                      <w:sz w:val="16"/>
                      <w:szCs w:val="16"/>
                    </w:rPr>
                    <w:t>i</w:t>
                  </w:r>
                  <w:r w:rsidRPr="00250AE9">
                    <w:rPr>
                      <w:rFonts w:ascii="Calibri" w:hAnsi="Calibri" w:cs="Calibri"/>
                      <w:sz w:val="16"/>
                      <w:szCs w:val="16"/>
                    </w:rPr>
                    <w:t>e</w:t>
                  </w:r>
                </w:p>
              </w:tc>
              <w:tc>
                <w:tcPr>
                  <w:tcW w:w="993"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Pr>
                      <w:rFonts w:ascii="Calibri" w:hAnsi="Calibri" w:cs="Calibri"/>
                      <w:sz w:val="16"/>
                      <w:szCs w:val="16"/>
                    </w:rPr>
                    <w:t>4 do</w:t>
                  </w:r>
                  <w:r w:rsidRPr="00250AE9">
                    <w:rPr>
                      <w:rFonts w:ascii="Calibri" w:hAnsi="Calibri" w:cs="Calibri"/>
                      <w:sz w:val="16"/>
                      <w:szCs w:val="16"/>
                    </w:rPr>
                    <w:t xml:space="preserve"> 8</w:t>
                  </w:r>
                </w:p>
              </w:tc>
              <w:tc>
                <w:tcPr>
                  <w:tcW w:w="567"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sidRPr="00250AE9">
                    <w:rPr>
                      <w:rFonts w:ascii="Calibri" w:hAnsi="Calibri" w:cs="Calibri"/>
                      <w:sz w:val="16"/>
                      <w:szCs w:val="16"/>
                    </w:rPr>
                    <w:t>N</w:t>
                  </w:r>
                  <w:r>
                    <w:rPr>
                      <w:rFonts w:ascii="Calibri" w:hAnsi="Calibri" w:cs="Calibri"/>
                      <w:sz w:val="16"/>
                      <w:szCs w:val="16"/>
                    </w:rPr>
                    <w:t>i</w:t>
                  </w:r>
                  <w:r w:rsidRPr="00250AE9">
                    <w:rPr>
                      <w:rFonts w:ascii="Calibri" w:hAnsi="Calibri" w:cs="Calibri"/>
                      <w:sz w:val="16"/>
                      <w:szCs w:val="16"/>
                    </w:rPr>
                    <w:t>e</w:t>
                  </w:r>
                </w:p>
              </w:tc>
              <w:tc>
                <w:tcPr>
                  <w:tcW w:w="850"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Pr>
                      <w:rFonts w:ascii="Calibri" w:hAnsi="Calibri" w:cs="Calibri"/>
                      <w:sz w:val="16"/>
                      <w:szCs w:val="16"/>
                    </w:rPr>
                    <w:t>5 do</w:t>
                  </w:r>
                  <w:r w:rsidRPr="00250AE9">
                    <w:rPr>
                      <w:rFonts w:ascii="Calibri" w:hAnsi="Calibri" w:cs="Calibri"/>
                      <w:sz w:val="16"/>
                      <w:szCs w:val="16"/>
                    </w:rPr>
                    <w:t xml:space="preserve"> 25</w:t>
                  </w:r>
                </w:p>
              </w:tc>
              <w:tc>
                <w:tcPr>
                  <w:tcW w:w="992"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sidRPr="00250AE9">
                    <w:rPr>
                      <w:rFonts w:ascii="Calibri" w:hAnsi="Calibri" w:cs="Calibri"/>
                      <w:sz w:val="16"/>
                      <w:szCs w:val="16"/>
                    </w:rPr>
                    <w:t>0,147</w:t>
                  </w:r>
                </w:p>
              </w:tc>
              <w:tc>
                <w:tcPr>
                  <w:tcW w:w="709"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right"/>
                    <w:rPr>
                      <w:rFonts w:ascii="Calibri" w:hAnsi="Calibri" w:cs="Arial"/>
                      <w:sz w:val="16"/>
                      <w:szCs w:val="16"/>
                    </w:rPr>
                  </w:pPr>
                  <w:r w:rsidRPr="00250AE9">
                    <w:rPr>
                      <w:rFonts w:ascii="Calibri" w:hAnsi="Calibri" w:cs="Calibri"/>
                      <w:sz w:val="16"/>
                      <w:szCs w:val="16"/>
                    </w:rPr>
                    <w:t>0,408</w:t>
                  </w:r>
                </w:p>
              </w:tc>
            </w:tr>
            <w:tr w:rsidR="00D91C8C" w:rsidRPr="00670539">
              <w:tc>
                <w:tcPr>
                  <w:tcW w:w="2024" w:type="dxa"/>
                  <w:tcBorders>
                    <w:top w:val="nil"/>
                    <w:left w:val="single" w:sz="4" w:space="0" w:color="auto"/>
                    <w:bottom w:val="single" w:sz="4" w:space="0" w:color="auto"/>
                    <w:right w:val="single" w:sz="4" w:space="0" w:color="auto"/>
                  </w:tcBorders>
                  <w:shd w:val="clear" w:color="auto" w:fill="auto"/>
                  <w:vAlign w:val="bottom"/>
                </w:tcPr>
                <w:p w:rsidR="00D91C8C" w:rsidRPr="001C3054" w:rsidRDefault="00D91C8C" w:rsidP="00861DFE">
                  <w:pPr>
                    <w:rPr>
                      <w:rFonts w:ascii="Calibri" w:hAnsi="Calibri" w:cs="Calibri"/>
                      <w:sz w:val="16"/>
                      <w:szCs w:val="16"/>
                      <w:lang w:val="pl-PL"/>
                    </w:rPr>
                  </w:pPr>
                  <w:r w:rsidRPr="00714253">
                    <w:rPr>
                      <w:rFonts w:ascii="Calibri" w:hAnsi="Calibri" w:cs="Calibri"/>
                      <w:sz w:val="16"/>
                      <w:szCs w:val="16"/>
                    </w:rPr>
                    <w:t xml:space="preserve">9 – </w:t>
                  </w:r>
                  <w:r>
                    <w:rPr>
                      <w:rFonts w:ascii="Calibri" w:hAnsi="Calibri" w:cs="Calibri"/>
                      <w:sz w:val="16"/>
                      <w:szCs w:val="16"/>
                    </w:rPr>
                    <w:t>przenoszenie substancji lub preparatu do małych pojemników (przeznaczoną do tego celu linią do napełniania wraz z ważeniem)</w:t>
                  </w:r>
                </w:p>
              </w:tc>
              <w:tc>
                <w:tcPr>
                  <w:tcW w:w="708"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sidRPr="00250AE9">
                    <w:rPr>
                      <w:rFonts w:ascii="Calibri" w:hAnsi="Calibri" w:cs="Calibri"/>
                      <w:sz w:val="16"/>
                      <w:szCs w:val="16"/>
                    </w:rPr>
                    <w:t>N</w:t>
                  </w:r>
                  <w:r>
                    <w:rPr>
                      <w:rFonts w:ascii="Calibri" w:hAnsi="Calibri" w:cs="Calibri"/>
                      <w:sz w:val="16"/>
                      <w:szCs w:val="16"/>
                    </w:rPr>
                    <w:t>i</w:t>
                  </w:r>
                  <w:r w:rsidRPr="00250AE9">
                    <w:rPr>
                      <w:rFonts w:ascii="Calibri" w:hAnsi="Calibri" w:cs="Calibri"/>
                      <w:sz w:val="16"/>
                      <w:szCs w:val="16"/>
                    </w:rPr>
                    <w:t>e</w:t>
                  </w:r>
                </w:p>
              </w:tc>
              <w:tc>
                <w:tcPr>
                  <w:tcW w:w="993"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Pr>
                      <w:rFonts w:ascii="Calibri" w:hAnsi="Calibri" w:cs="Calibri"/>
                      <w:sz w:val="16"/>
                      <w:szCs w:val="16"/>
                    </w:rPr>
                    <w:t>4 do</w:t>
                  </w:r>
                  <w:r w:rsidRPr="00250AE9">
                    <w:rPr>
                      <w:rFonts w:ascii="Calibri" w:hAnsi="Calibri" w:cs="Calibri"/>
                      <w:sz w:val="16"/>
                      <w:szCs w:val="16"/>
                    </w:rPr>
                    <w:t xml:space="preserve"> 8</w:t>
                  </w:r>
                </w:p>
              </w:tc>
              <w:tc>
                <w:tcPr>
                  <w:tcW w:w="567"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sidRPr="00250AE9">
                    <w:rPr>
                      <w:rFonts w:ascii="Calibri" w:hAnsi="Calibri" w:cs="Calibri"/>
                      <w:sz w:val="16"/>
                      <w:szCs w:val="16"/>
                    </w:rPr>
                    <w:t>N</w:t>
                  </w:r>
                  <w:r>
                    <w:rPr>
                      <w:rFonts w:ascii="Calibri" w:hAnsi="Calibri" w:cs="Calibri"/>
                      <w:sz w:val="16"/>
                      <w:szCs w:val="16"/>
                    </w:rPr>
                    <w:t>i</w:t>
                  </w:r>
                  <w:r w:rsidRPr="00250AE9">
                    <w:rPr>
                      <w:rFonts w:ascii="Calibri" w:hAnsi="Calibri" w:cs="Calibri"/>
                      <w:sz w:val="16"/>
                      <w:szCs w:val="16"/>
                    </w:rPr>
                    <w:t>e</w:t>
                  </w:r>
                </w:p>
              </w:tc>
              <w:tc>
                <w:tcPr>
                  <w:tcW w:w="850"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Pr>
                      <w:rFonts w:ascii="Calibri" w:hAnsi="Calibri" w:cs="Calibri"/>
                      <w:sz w:val="16"/>
                      <w:szCs w:val="16"/>
                    </w:rPr>
                    <w:t>5 do</w:t>
                  </w:r>
                  <w:r w:rsidRPr="00250AE9">
                    <w:rPr>
                      <w:rFonts w:ascii="Calibri" w:hAnsi="Calibri" w:cs="Calibri"/>
                      <w:sz w:val="16"/>
                      <w:szCs w:val="16"/>
                    </w:rPr>
                    <w:t xml:space="preserve"> 25</w:t>
                  </w:r>
                </w:p>
              </w:tc>
              <w:tc>
                <w:tcPr>
                  <w:tcW w:w="992"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sidRPr="00250AE9">
                    <w:rPr>
                      <w:rFonts w:ascii="Calibri" w:hAnsi="Calibri" w:cs="Calibri"/>
                      <w:sz w:val="16"/>
                      <w:szCs w:val="16"/>
                    </w:rPr>
                    <w:t>0,147</w:t>
                  </w:r>
                </w:p>
              </w:tc>
              <w:tc>
                <w:tcPr>
                  <w:tcW w:w="709"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right"/>
                    <w:rPr>
                      <w:rFonts w:ascii="Calibri" w:hAnsi="Calibri" w:cs="Arial"/>
                      <w:sz w:val="16"/>
                      <w:szCs w:val="16"/>
                    </w:rPr>
                  </w:pPr>
                  <w:r w:rsidRPr="00250AE9">
                    <w:rPr>
                      <w:rFonts w:ascii="Calibri" w:hAnsi="Calibri" w:cs="Calibri"/>
                      <w:sz w:val="16"/>
                      <w:szCs w:val="16"/>
                    </w:rPr>
                    <w:t>0,408</w:t>
                  </w:r>
                </w:p>
              </w:tc>
            </w:tr>
            <w:tr w:rsidR="00D91C8C" w:rsidRPr="00670539">
              <w:tc>
                <w:tcPr>
                  <w:tcW w:w="2024" w:type="dxa"/>
                  <w:tcBorders>
                    <w:top w:val="nil"/>
                    <w:left w:val="single" w:sz="4" w:space="0" w:color="auto"/>
                    <w:bottom w:val="single" w:sz="4" w:space="0" w:color="auto"/>
                    <w:right w:val="single" w:sz="4" w:space="0" w:color="auto"/>
                  </w:tcBorders>
                  <w:shd w:val="clear" w:color="auto" w:fill="auto"/>
                  <w:vAlign w:val="bottom"/>
                </w:tcPr>
                <w:p w:rsidR="00D91C8C" w:rsidRPr="00714253" w:rsidRDefault="00D91C8C" w:rsidP="00861DFE">
                  <w:pPr>
                    <w:rPr>
                      <w:rFonts w:ascii="Calibri" w:hAnsi="Calibri" w:cs="Calibri"/>
                      <w:sz w:val="16"/>
                      <w:szCs w:val="16"/>
                      <w:lang w:val="en-US"/>
                    </w:rPr>
                  </w:pPr>
                  <w:r w:rsidRPr="00714253">
                    <w:rPr>
                      <w:rFonts w:ascii="Calibri" w:hAnsi="Calibri" w:cs="Calibri"/>
                      <w:sz w:val="16"/>
                      <w:szCs w:val="16"/>
                    </w:rPr>
                    <w:t xml:space="preserve">15 – </w:t>
                  </w:r>
                  <w:r>
                    <w:rPr>
                      <w:rFonts w:ascii="Calibri" w:hAnsi="Calibri" w:cs="Calibri"/>
                      <w:sz w:val="16"/>
                      <w:szCs w:val="16"/>
                    </w:rPr>
                    <w:t>stosowanie jako odczynniki laboratoryjne</w:t>
                  </w:r>
                </w:p>
              </w:tc>
              <w:tc>
                <w:tcPr>
                  <w:tcW w:w="708"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sidRPr="00250AE9">
                    <w:rPr>
                      <w:rFonts w:ascii="Calibri" w:hAnsi="Calibri" w:cs="Calibri"/>
                      <w:sz w:val="16"/>
                      <w:szCs w:val="16"/>
                    </w:rPr>
                    <w:t>N</w:t>
                  </w:r>
                  <w:r>
                    <w:rPr>
                      <w:rFonts w:ascii="Calibri" w:hAnsi="Calibri" w:cs="Calibri"/>
                      <w:sz w:val="16"/>
                      <w:szCs w:val="16"/>
                    </w:rPr>
                    <w:t>i</w:t>
                  </w:r>
                  <w:r w:rsidRPr="00250AE9">
                    <w:rPr>
                      <w:rFonts w:ascii="Calibri" w:hAnsi="Calibri" w:cs="Calibri"/>
                      <w:sz w:val="16"/>
                      <w:szCs w:val="16"/>
                    </w:rPr>
                    <w:t>e</w:t>
                  </w:r>
                </w:p>
              </w:tc>
              <w:tc>
                <w:tcPr>
                  <w:tcW w:w="993"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Pr>
                      <w:rFonts w:ascii="Calibri" w:hAnsi="Calibri" w:cs="Calibri"/>
                      <w:sz w:val="16"/>
                      <w:szCs w:val="16"/>
                    </w:rPr>
                    <w:t>4 do</w:t>
                  </w:r>
                  <w:r w:rsidRPr="00250AE9">
                    <w:rPr>
                      <w:rFonts w:ascii="Calibri" w:hAnsi="Calibri" w:cs="Calibri"/>
                      <w:sz w:val="16"/>
                      <w:szCs w:val="16"/>
                    </w:rPr>
                    <w:t xml:space="preserve"> 8</w:t>
                  </w:r>
                </w:p>
              </w:tc>
              <w:tc>
                <w:tcPr>
                  <w:tcW w:w="567"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sidRPr="00250AE9">
                    <w:rPr>
                      <w:rFonts w:ascii="Calibri" w:hAnsi="Calibri" w:cs="Calibri"/>
                      <w:sz w:val="16"/>
                      <w:szCs w:val="16"/>
                    </w:rPr>
                    <w:t>N</w:t>
                  </w:r>
                  <w:r>
                    <w:rPr>
                      <w:rFonts w:ascii="Calibri" w:hAnsi="Calibri" w:cs="Calibri"/>
                      <w:sz w:val="16"/>
                      <w:szCs w:val="16"/>
                    </w:rPr>
                    <w:t>i</w:t>
                  </w:r>
                  <w:r w:rsidRPr="00250AE9">
                    <w:rPr>
                      <w:rFonts w:ascii="Calibri" w:hAnsi="Calibri" w:cs="Calibri"/>
                      <w:sz w:val="16"/>
                      <w:szCs w:val="16"/>
                    </w:rPr>
                    <w:t>e</w:t>
                  </w:r>
                </w:p>
              </w:tc>
              <w:tc>
                <w:tcPr>
                  <w:tcW w:w="850"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Pr>
                      <w:rFonts w:ascii="Calibri" w:hAnsi="Calibri" w:cs="Calibri"/>
                      <w:sz w:val="16"/>
                      <w:szCs w:val="16"/>
                    </w:rPr>
                    <w:t>5 do</w:t>
                  </w:r>
                  <w:r w:rsidRPr="00250AE9">
                    <w:rPr>
                      <w:rFonts w:ascii="Calibri" w:hAnsi="Calibri" w:cs="Calibri"/>
                      <w:sz w:val="16"/>
                      <w:szCs w:val="16"/>
                    </w:rPr>
                    <w:t xml:space="preserve"> 25</w:t>
                  </w:r>
                </w:p>
              </w:tc>
              <w:tc>
                <w:tcPr>
                  <w:tcW w:w="992"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sidRPr="00250AE9">
                    <w:rPr>
                      <w:rFonts w:ascii="Calibri" w:hAnsi="Calibri" w:cs="Calibri"/>
                      <w:sz w:val="16"/>
                      <w:szCs w:val="16"/>
                    </w:rPr>
                    <w:t>0,147</w:t>
                  </w:r>
                </w:p>
              </w:tc>
              <w:tc>
                <w:tcPr>
                  <w:tcW w:w="709"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right"/>
                    <w:rPr>
                      <w:rFonts w:ascii="Calibri" w:hAnsi="Calibri" w:cs="Arial"/>
                      <w:sz w:val="16"/>
                      <w:szCs w:val="16"/>
                    </w:rPr>
                  </w:pPr>
                  <w:r w:rsidRPr="00250AE9">
                    <w:rPr>
                      <w:rFonts w:ascii="Calibri" w:hAnsi="Calibri" w:cs="Calibri"/>
                      <w:sz w:val="16"/>
                      <w:szCs w:val="16"/>
                    </w:rPr>
                    <w:t>0,408</w:t>
                  </w:r>
                </w:p>
              </w:tc>
            </w:tr>
            <w:tr w:rsidR="00D91C8C" w:rsidRPr="00670539">
              <w:tc>
                <w:tcPr>
                  <w:tcW w:w="2024" w:type="dxa"/>
                  <w:tcBorders>
                    <w:top w:val="nil"/>
                    <w:left w:val="single" w:sz="4" w:space="0" w:color="auto"/>
                    <w:bottom w:val="single" w:sz="4" w:space="0" w:color="auto"/>
                    <w:right w:val="single" w:sz="4" w:space="0" w:color="auto"/>
                  </w:tcBorders>
                  <w:shd w:val="clear" w:color="auto" w:fill="auto"/>
                  <w:vAlign w:val="bottom"/>
                </w:tcPr>
                <w:p w:rsidR="00D91C8C" w:rsidRPr="001C3054" w:rsidRDefault="00D91C8C" w:rsidP="00861DFE">
                  <w:pPr>
                    <w:rPr>
                      <w:rFonts w:ascii="Calibri" w:hAnsi="Calibri" w:cs="Calibri"/>
                      <w:sz w:val="16"/>
                      <w:szCs w:val="16"/>
                      <w:lang w:val="pl-PL"/>
                    </w:rPr>
                  </w:pPr>
                  <w:r w:rsidRPr="00714253">
                    <w:rPr>
                      <w:rFonts w:ascii="Calibri" w:hAnsi="Calibri" w:cs="Calibri"/>
                      <w:sz w:val="16"/>
                      <w:szCs w:val="16"/>
                    </w:rPr>
                    <w:t xml:space="preserve">19 – </w:t>
                  </w:r>
                  <w:r>
                    <w:rPr>
                      <w:rFonts w:ascii="Calibri" w:hAnsi="Calibri" w:cs="Calibri"/>
                      <w:sz w:val="16"/>
                      <w:szCs w:val="16"/>
                    </w:rPr>
                    <w:t>ręczne mieszanie, podczas którego dochodzi do bliskiego kontaktu z substancją (dostępne są jedynie środki ochrony osobistej); modelowanie za pomocą ConsExpo</w:t>
                  </w:r>
                </w:p>
              </w:tc>
              <w:tc>
                <w:tcPr>
                  <w:tcW w:w="708"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sidRPr="00250AE9">
                    <w:rPr>
                      <w:rFonts w:ascii="Calibri" w:hAnsi="Calibri" w:cs="Calibri"/>
                      <w:sz w:val="16"/>
                      <w:szCs w:val="16"/>
                    </w:rPr>
                    <w:t>N</w:t>
                  </w:r>
                  <w:r>
                    <w:rPr>
                      <w:rFonts w:ascii="Calibri" w:hAnsi="Calibri" w:cs="Calibri"/>
                      <w:sz w:val="16"/>
                      <w:szCs w:val="16"/>
                    </w:rPr>
                    <w:t>i</w:t>
                  </w:r>
                  <w:r w:rsidRPr="00250AE9">
                    <w:rPr>
                      <w:rFonts w:ascii="Calibri" w:hAnsi="Calibri" w:cs="Calibri"/>
                      <w:sz w:val="16"/>
                      <w:szCs w:val="16"/>
                    </w:rPr>
                    <w:t>e</w:t>
                  </w:r>
                </w:p>
              </w:tc>
              <w:tc>
                <w:tcPr>
                  <w:tcW w:w="993"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sidRPr="00250AE9">
                    <w:rPr>
                      <w:rFonts w:ascii="Calibri" w:hAnsi="Calibri" w:cs="Calibri"/>
                      <w:sz w:val="16"/>
                      <w:szCs w:val="16"/>
                    </w:rPr>
                    <w:t>8</w:t>
                  </w:r>
                </w:p>
              </w:tc>
              <w:tc>
                <w:tcPr>
                  <w:tcW w:w="567"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sidRPr="00250AE9">
                    <w:rPr>
                      <w:rFonts w:ascii="Calibri" w:hAnsi="Calibri" w:cs="Calibri"/>
                      <w:sz w:val="16"/>
                      <w:szCs w:val="16"/>
                    </w:rPr>
                    <w:t>N</w:t>
                  </w:r>
                  <w:r>
                    <w:rPr>
                      <w:rFonts w:ascii="Calibri" w:hAnsi="Calibri" w:cs="Calibri"/>
                      <w:sz w:val="16"/>
                      <w:szCs w:val="16"/>
                    </w:rPr>
                    <w:t>i</w:t>
                  </w:r>
                  <w:r w:rsidRPr="00250AE9">
                    <w:rPr>
                      <w:rFonts w:ascii="Calibri" w:hAnsi="Calibri" w:cs="Calibri"/>
                      <w:sz w:val="16"/>
                      <w:szCs w:val="16"/>
                    </w:rPr>
                    <w:t>e</w:t>
                  </w:r>
                </w:p>
              </w:tc>
              <w:tc>
                <w:tcPr>
                  <w:tcW w:w="850"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sidRPr="00250AE9">
                    <w:rPr>
                      <w:rFonts w:ascii="Calibri" w:hAnsi="Calibri" w:cs="Calibri"/>
                      <w:sz w:val="16"/>
                      <w:szCs w:val="16"/>
                    </w:rPr>
                    <w:t>10</w:t>
                  </w:r>
                </w:p>
              </w:tc>
              <w:tc>
                <w:tcPr>
                  <w:tcW w:w="992"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center"/>
                    <w:rPr>
                      <w:rFonts w:ascii="Calibri" w:hAnsi="Calibri" w:cs="Arial"/>
                      <w:sz w:val="16"/>
                      <w:szCs w:val="16"/>
                    </w:rPr>
                  </w:pPr>
                  <w:r w:rsidRPr="00250AE9">
                    <w:rPr>
                      <w:rFonts w:ascii="Calibri" w:hAnsi="Calibri" w:cs="Calibri"/>
                      <w:sz w:val="16"/>
                      <w:szCs w:val="16"/>
                    </w:rPr>
                    <w:t>0,0002</w:t>
                  </w:r>
                </w:p>
              </w:tc>
              <w:tc>
                <w:tcPr>
                  <w:tcW w:w="709" w:type="dxa"/>
                  <w:tcBorders>
                    <w:top w:val="nil"/>
                    <w:left w:val="nil"/>
                    <w:bottom w:val="single" w:sz="4" w:space="0" w:color="auto"/>
                    <w:right w:val="single" w:sz="4" w:space="0" w:color="auto"/>
                  </w:tcBorders>
                  <w:shd w:val="clear" w:color="auto" w:fill="auto"/>
                  <w:noWrap/>
                  <w:vAlign w:val="bottom"/>
                </w:tcPr>
                <w:p w:rsidR="00D91C8C" w:rsidRPr="00670539" w:rsidRDefault="00D91C8C" w:rsidP="004A3F61">
                  <w:pPr>
                    <w:jc w:val="right"/>
                    <w:rPr>
                      <w:rFonts w:ascii="Calibri" w:hAnsi="Calibri" w:cs="Arial"/>
                      <w:sz w:val="16"/>
                      <w:szCs w:val="16"/>
                    </w:rPr>
                  </w:pPr>
                  <w:r w:rsidRPr="00250AE9">
                    <w:rPr>
                      <w:rFonts w:ascii="Calibri" w:hAnsi="Calibri" w:cs="Calibri"/>
                      <w:sz w:val="16"/>
                      <w:szCs w:val="16"/>
                    </w:rPr>
                    <w:t>0,001</w:t>
                  </w:r>
                </w:p>
              </w:tc>
            </w:tr>
          </w:tbl>
          <w:p w:rsidR="00581F9B" w:rsidRPr="001E1D4D" w:rsidRDefault="00581F9B" w:rsidP="004A3F61">
            <w:pPr>
              <w:pStyle w:val="Tabletext"/>
              <w:spacing w:after="120"/>
              <w:rPr>
                <w:rFonts w:ascii="Calibri" w:hAnsi="Calibri" w:cs="Arial"/>
                <w:szCs w:val="20"/>
                <w:lang w:val="en-GB"/>
              </w:rPr>
            </w:pPr>
          </w:p>
        </w:tc>
      </w:tr>
      <w:tr w:rsidR="0024345F" w:rsidRPr="003161E0">
        <w:trPr>
          <w:trHeight w:val="264"/>
        </w:trPr>
        <w:tc>
          <w:tcPr>
            <w:tcW w:w="1932" w:type="dxa"/>
            <w:tcBorders>
              <w:top w:val="single" w:sz="4" w:space="0" w:color="auto"/>
            </w:tcBorders>
            <w:shd w:val="clear" w:color="auto" w:fill="auto"/>
          </w:tcPr>
          <w:p w:rsidR="0024345F" w:rsidRPr="003161E0" w:rsidRDefault="0024345F" w:rsidP="00861DFE">
            <w:pPr>
              <w:pStyle w:val="Tabletext"/>
              <w:spacing w:after="0"/>
              <w:rPr>
                <w:rFonts w:ascii="Calibri" w:hAnsi="Calibri" w:cs="Arial"/>
                <w:szCs w:val="20"/>
                <w:lang w:val="en-GB"/>
              </w:rPr>
            </w:pPr>
            <w:r>
              <w:rPr>
                <w:rFonts w:ascii="Calibri" w:hAnsi="Calibri" w:cs="Calibri"/>
                <w:szCs w:val="20"/>
                <w:lang w:val="cs-CZ"/>
              </w:rPr>
              <w:lastRenderedPageBreak/>
              <w:t>Pracownicy (przez skórę</w:t>
            </w:r>
            <w:r w:rsidRPr="00250AE9">
              <w:rPr>
                <w:rFonts w:ascii="Calibri" w:hAnsi="Calibri" w:cs="Calibri"/>
                <w:szCs w:val="20"/>
                <w:lang w:val="cs-CZ"/>
              </w:rPr>
              <w:t>)</w:t>
            </w:r>
          </w:p>
        </w:tc>
        <w:tc>
          <w:tcPr>
            <w:tcW w:w="7283" w:type="dxa"/>
            <w:shd w:val="clear" w:color="auto" w:fill="auto"/>
          </w:tcPr>
          <w:p w:rsidR="0024345F" w:rsidRPr="001C3054" w:rsidRDefault="0024345F" w:rsidP="00861DFE">
            <w:pPr>
              <w:pStyle w:val="Tabletext"/>
              <w:spacing w:after="0"/>
              <w:jc w:val="both"/>
              <w:rPr>
                <w:rFonts w:ascii="Calibri" w:hAnsi="Calibri" w:cs="Times New Roman"/>
                <w:bCs/>
                <w:color w:val="000000"/>
                <w:szCs w:val="20"/>
                <w:lang w:val="pl-PL"/>
              </w:rPr>
            </w:pPr>
            <w:r>
              <w:rPr>
                <w:rFonts w:ascii="Calibri" w:hAnsi="Calibri" w:cs="Calibri"/>
                <w:szCs w:val="20"/>
                <w:lang w:val="cs-CZ"/>
              </w:rPr>
              <w:t xml:space="preserve">Ekspozycja przez skórę nie została oceniona, ponieważ nie istnieje żadne niebezpieczeństwo </w:t>
            </w:r>
          </w:p>
        </w:tc>
      </w:tr>
      <w:tr w:rsidR="0024345F" w:rsidRPr="003161E0">
        <w:trPr>
          <w:trHeight w:val="264"/>
        </w:trPr>
        <w:tc>
          <w:tcPr>
            <w:tcW w:w="1932" w:type="dxa"/>
            <w:shd w:val="clear" w:color="auto" w:fill="auto"/>
          </w:tcPr>
          <w:p w:rsidR="0024345F" w:rsidRPr="001C3054" w:rsidRDefault="0024345F" w:rsidP="00861DFE">
            <w:pPr>
              <w:pStyle w:val="Tabletext"/>
              <w:spacing w:after="0"/>
              <w:jc w:val="both"/>
              <w:rPr>
                <w:rFonts w:ascii="Calibri" w:hAnsi="Calibri" w:cs="Arial"/>
                <w:szCs w:val="20"/>
                <w:lang w:val="pl-PL"/>
              </w:rPr>
            </w:pPr>
            <w:r>
              <w:rPr>
                <w:rFonts w:ascii="Calibri" w:hAnsi="Calibri" w:cs="Calibri"/>
                <w:szCs w:val="20"/>
                <w:lang w:val="cs-CZ"/>
              </w:rPr>
              <w:t>Ekspozy</w:t>
            </w:r>
            <w:r w:rsidR="003C347F">
              <w:rPr>
                <w:rFonts w:ascii="Calibri" w:hAnsi="Calibri" w:cs="Calibri"/>
                <w:szCs w:val="20"/>
                <w:lang w:val="cs-CZ"/>
              </w:rPr>
              <w:t>cja pośrednia za pośrednictwem ś</w:t>
            </w:r>
            <w:r>
              <w:rPr>
                <w:rFonts w:ascii="Calibri" w:hAnsi="Calibri" w:cs="Calibri"/>
                <w:szCs w:val="20"/>
                <w:lang w:val="cs-CZ"/>
              </w:rPr>
              <w:t>rodowiska</w:t>
            </w:r>
          </w:p>
        </w:tc>
        <w:tc>
          <w:tcPr>
            <w:tcW w:w="7283" w:type="dxa"/>
            <w:shd w:val="clear" w:color="auto" w:fill="auto"/>
          </w:tcPr>
          <w:p w:rsidR="0024345F" w:rsidRPr="001C3054" w:rsidRDefault="0024345F" w:rsidP="00861DFE">
            <w:pPr>
              <w:jc w:val="both"/>
              <w:rPr>
                <w:rFonts w:ascii="Calibri" w:hAnsi="Calibri" w:cs="Arial"/>
                <w:sz w:val="20"/>
                <w:lang w:val="pl-PL"/>
              </w:rPr>
            </w:pPr>
            <w:r>
              <w:rPr>
                <w:rFonts w:ascii="Calibri" w:hAnsi="Calibri" w:cs="Calibri"/>
                <w:sz w:val="20"/>
              </w:rPr>
              <w:t>Przypuszczalnie emisja ziemi okrzemkowej/bezwodna soda kalcynowana/ z określonych sposobów zastosowania nie zwiększy znacząco występującego naturalnie stężenia ziemi okrzemkowej lub i</w:t>
            </w:r>
            <w:r w:rsidR="003C347F">
              <w:rPr>
                <w:rFonts w:ascii="Calibri" w:hAnsi="Calibri" w:cs="Calibri"/>
                <w:sz w:val="20"/>
              </w:rPr>
              <w:t>nny</w:t>
            </w:r>
            <w:r>
              <w:rPr>
                <w:rFonts w:ascii="Calibri" w:hAnsi="Calibri" w:cs="Calibri"/>
                <w:sz w:val="20"/>
              </w:rPr>
              <w:t>ch związków w środowisku. Potencjał ziemi okrzemkowej/ bezwodna soda kalcynowana/ w stosunku do bioakumulacji jest niski. Substancja ma niską rozpuszczalność w wodzie i dlatego jest w zasadzie niedostępna dla organizmów.</w:t>
            </w:r>
          </w:p>
        </w:tc>
      </w:tr>
      <w:tr w:rsidR="0024345F" w:rsidRPr="003161E0">
        <w:trPr>
          <w:trHeight w:val="264"/>
        </w:trPr>
        <w:tc>
          <w:tcPr>
            <w:tcW w:w="1932" w:type="dxa"/>
            <w:shd w:val="clear" w:color="auto" w:fill="auto"/>
          </w:tcPr>
          <w:p w:rsidR="0024345F" w:rsidRPr="003161E0" w:rsidRDefault="0024345F" w:rsidP="00861DFE">
            <w:pPr>
              <w:pStyle w:val="Tabletext"/>
              <w:spacing w:after="0"/>
              <w:jc w:val="both"/>
              <w:rPr>
                <w:rFonts w:ascii="Calibri" w:hAnsi="Calibri" w:cs="Arial"/>
                <w:szCs w:val="20"/>
                <w:lang w:val="en-GB"/>
              </w:rPr>
            </w:pPr>
            <w:r w:rsidRPr="00250AE9">
              <w:rPr>
                <w:rFonts w:ascii="Calibri" w:hAnsi="Calibri" w:cs="Calibri"/>
                <w:szCs w:val="20"/>
                <w:lang w:val="cs-CZ"/>
              </w:rPr>
              <w:t>E</w:t>
            </w:r>
            <w:r>
              <w:rPr>
                <w:rFonts w:ascii="Calibri" w:hAnsi="Calibri" w:cs="Calibri"/>
                <w:szCs w:val="20"/>
                <w:lang w:val="cs-CZ"/>
              </w:rPr>
              <w:t xml:space="preserve">kspozycja </w:t>
            </w:r>
            <w:r w:rsidR="00AD4BBB">
              <w:rPr>
                <w:rFonts w:ascii="Calibri" w:hAnsi="Calibri" w:cs="Calibri"/>
                <w:szCs w:val="20"/>
                <w:lang w:val="cs-CZ"/>
              </w:rPr>
              <w:t>użytkowników</w:t>
            </w:r>
          </w:p>
        </w:tc>
        <w:tc>
          <w:tcPr>
            <w:tcW w:w="7283" w:type="dxa"/>
            <w:shd w:val="clear" w:color="auto" w:fill="auto"/>
          </w:tcPr>
          <w:p w:rsidR="0024345F" w:rsidRPr="001C3054" w:rsidRDefault="0024345F" w:rsidP="00861DFE">
            <w:pPr>
              <w:jc w:val="both"/>
              <w:rPr>
                <w:rFonts w:ascii="Calibri" w:hAnsi="Calibri" w:cs="Arial"/>
                <w:bCs/>
                <w:sz w:val="20"/>
                <w:lang w:val="pl-PL"/>
              </w:rPr>
            </w:pPr>
            <w:r>
              <w:rPr>
                <w:rFonts w:ascii="Calibri" w:hAnsi="Calibri" w:cs="Calibri"/>
                <w:sz w:val="20"/>
              </w:rPr>
              <w:t>Produkcja ziemi okrzemkowej/ bezwodna soda kalcynowana/ nie powoduje żadnej bezpośr</w:t>
            </w:r>
            <w:r w:rsidR="00AD4BBB">
              <w:rPr>
                <w:rFonts w:ascii="Calibri" w:hAnsi="Calibri" w:cs="Calibri"/>
                <w:sz w:val="20"/>
              </w:rPr>
              <w:t>edniej ekspozycji na użytkowników</w:t>
            </w:r>
            <w:r>
              <w:rPr>
                <w:rFonts w:ascii="Calibri" w:hAnsi="Calibri" w:cs="Calibri"/>
                <w:sz w:val="20"/>
              </w:rPr>
              <w:t>.</w:t>
            </w:r>
          </w:p>
        </w:tc>
      </w:tr>
      <w:tr w:rsidR="0024345F" w:rsidRPr="003161E0">
        <w:trPr>
          <w:trHeight w:val="358"/>
        </w:trPr>
        <w:tc>
          <w:tcPr>
            <w:tcW w:w="9215" w:type="dxa"/>
            <w:gridSpan w:val="2"/>
            <w:shd w:val="clear" w:color="auto" w:fill="auto"/>
          </w:tcPr>
          <w:p w:rsidR="0024345F" w:rsidRPr="00504496" w:rsidRDefault="00F611FA" w:rsidP="004A3F61">
            <w:pPr>
              <w:pStyle w:val="Tabletext"/>
              <w:rPr>
                <w:rFonts w:ascii="Calibri" w:hAnsi="Calibri" w:cs="Arial"/>
                <w:b/>
                <w:i/>
                <w:szCs w:val="20"/>
                <w:lang w:val="pl-PL"/>
              </w:rPr>
            </w:pPr>
            <w:r>
              <w:rPr>
                <w:rFonts w:ascii="Calibri" w:hAnsi="Calibri" w:cs="Calibri"/>
                <w:b/>
                <w:bCs/>
                <w:i/>
                <w:iCs/>
                <w:szCs w:val="20"/>
                <w:lang w:val="cs-CZ"/>
              </w:rPr>
              <w:t>5.2.  Narażenie środowiska naturalnego (ocena jakościowa</w:t>
            </w:r>
            <w:r w:rsidRPr="00250AE9">
              <w:rPr>
                <w:rFonts w:ascii="Calibri" w:hAnsi="Calibri" w:cs="Calibri"/>
                <w:b/>
                <w:bCs/>
                <w:i/>
                <w:iCs/>
                <w:szCs w:val="20"/>
                <w:lang w:val="cs-CZ"/>
              </w:rPr>
              <w:t>)</w:t>
            </w:r>
          </w:p>
        </w:tc>
      </w:tr>
      <w:tr w:rsidR="002A36B8" w:rsidRPr="003161E0">
        <w:trPr>
          <w:trHeight w:val="614"/>
        </w:trPr>
        <w:tc>
          <w:tcPr>
            <w:tcW w:w="1932" w:type="dxa"/>
            <w:shd w:val="clear" w:color="auto" w:fill="auto"/>
          </w:tcPr>
          <w:p w:rsidR="002A36B8" w:rsidRPr="003161E0" w:rsidRDefault="002A36B8" w:rsidP="00861DFE">
            <w:pPr>
              <w:pStyle w:val="Tabletext"/>
              <w:spacing w:after="60"/>
              <w:rPr>
                <w:rFonts w:ascii="Calibri" w:hAnsi="Calibri" w:cs="Arial"/>
                <w:szCs w:val="20"/>
                <w:lang w:val="en-GB"/>
              </w:rPr>
            </w:pPr>
            <w:r>
              <w:rPr>
                <w:rFonts w:ascii="Calibri" w:hAnsi="Calibri" w:cs="Calibri"/>
                <w:szCs w:val="20"/>
                <w:lang w:val="cs-CZ"/>
              </w:rPr>
              <w:t>Oczyszczalnie ścieków</w:t>
            </w:r>
            <w:r w:rsidRPr="00250AE9">
              <w:rPr>
                <w:rFonts w:ascii="Calibri" w:hAnsi="Calibri" w:cs="Calibri"/>
                <w:szCs w:val="20"/>
                <w:lang w:val="cs-CZ"/>
              </w:rPr>
              <w:t xml:space="preserve"> (ČOV)</w:t>
            </w:r>
          </w:p>
        </w:tc>
        <w:tc>
          <w:tcPr>
            <w:tcW w:w="7283" w:type="dxa"/>
            <w:shd w:val="clear" w:color="auto" w:fill="auto"/>
          </w:tcPr>
          <w:p w:rsidR="002A36B8" w:rsidRPr="003B2E91" w:rsidRDefault="002A36B8" w:rsidP="00861DFE">
            <w:pPr>
              <w:pStyle w:val="CSRNormal"/>
              <w:spacing w:after="60"/>
              <w:jc w:val="both"/>
              <w:rPr>
                <w:rFonts w:ascii="Calibri" w:hAnsi="Calibri" w:cs="Calibri"/>
                <w:szCs w:val="20"/>
                <w:lang w:val="cs-CZ"/>
              </w:rPr>
            </w:pPr>
            <w:r>
              <w:rPr>
                <w:rFonts w:ascii="Calibri" w:hAnsi="Calibri" w:cs="Calibri"/>
                <w:szCs w:val="20"/>
                <w:lang w:val="cs-CZ"/>
              </w:rPr>
              <w:t>Ilość ziemi okrzemkowej/ bezwodna soda kalcynowana, obecnej w wodzie ściekowej może przekroczyć ilość, którą można rozpuścić w jednym litrze wody przy nasyceniu (3,87 mg/l przy</w:t>
            </w:r>
            <w:r w:rsidRPr="00250AE9">
              <w:rPr>
                <w:rFonts w:ascii="Calibri" w:hAnsi="Calibri" w:cs="Calibri"/>
                <w:szCs w:val="20"/>
                <w:lang w:val="cs-CZ"/>
              </w:rPr>
              <w:t xml:space="preserve"> 20°C), </w:t>
            </w:r>
            <w:r>
              <w:rPr>
                <w:rFonts w:ascii="Calibri" w:hAnsi="Calibri" w:cs="Calibri"/>
                <w:szCs w:val="20"/>
                <w:lang w:val="cs-CZ"/>
              </w:rPr>
              <w:t xml:space="preserve">co oznacza, iż w wodach ściekowych mogą być obecne cząstki zawiesinowe ziemi okrzemkowej/ bezwodna soda kalcynowana/. Przed wlotem do miejscowego urządzenia spłukującego </w:t>
            </w:r>
            <w:r w:rsidRPr="00250AE9">
              <w:rPr>
                <w:rFonts w:ascii="Calibri" w:hAnsi="Calibri" w:cs="Calibri"/>
                <w:szCs w:val="20"/>
                <w:lang w:val="cs-CZ"/>
              </w:rPr>
              <w:t>(STP)</w:t>
            </w:r>
            <w:r>
              <w:rPr>
                <w:rFonts w:ascii="Calibri" w:hAnsi="Calibri" w:cs="Calibri"/>
                <w:szCs w:val="20"/>
                <w:lang w:val="cs-CZ"/>
              </w:rPr>
              <w:t xml:space="preserve"> wody ściekowe powstające przy produkcji substancji można czyścić w procesie sedymentacji w taki sposób, aby wyeliminować jak największą ilość cząstek stałych. Skuteczność sedymentacji powinna wynosić minimalnie </w:t>
            </w:r>
            <w:r w:rsidRPr="00250AE9">
              <w:rPr>
                <w:rFonts w:ascii="Calibri" w:hAnsi="Calibri" w:cs="Calibri"/>
                <w:szCs w:val="20"/>
                <w:lang w:val="cs-CZ"/>
              </w:rPr>
              <w:t>99%</w:t>
            </w:r>
            <w:r>
              <w:rPr>
                <w:rFonts w:ascii="Calibri" w:hAnsi="Calibri" w:cs="Calibri"/>
                <w:szCs w:val="20"/>
                <w:lang w:val="cs-CZ"/>
              </w:rPr>
              <w:t xml:space="preserve">. Jakakolwiek woda ściekowa uwolniona w trakcie procesu sedymentacji nie powinna zawierać więcej niż 3,87 mg ziemi okrzemkowej/ bezwodna soda kalcynowana na litr (roztwór nasycony). W niniejszej ocenie nie rozważa się żadnej innej degradacji substancji w trakcie czyszczenia wód ściekowych oraz stężenia ziemi okrzemkowej/ bezwodna soda kalcynowana w odpływie z miejscowego urządzenia spłukującego, w najgorszej sytuacji wartość powinna wynosić </w:t>
            </w:r>
            <w:r w:rsidRPr="00250AE9">
              <w:rPr>
                <w:rFonts w:ascii="Calibri" w:hAnsi="Calibri" w:cs="Calibri"/>
                <w:szCs w:val="20"/>
                <w:lang w:val="cs-CZ"/>
              </w:rPr>
              <w:t>3,87 mg/l.</w:t>
            </w:r>
          </w:p>
        </w:tc>
      </w:tr>
      <w:tr w:rsidR="002A36B8" w:rsidRPr="003161E0">
        <w:trPr>
          <w:trHeight w:val="614"/>
        </w:trPr>
        <w:tc>
          <w:tcPr>
            <w:tcW w:w="1932" w:type="dxa"/>
            <w:shd w:val="clear" w:color="auto" w:fill="auto"/>
          </w:tcPr>
          <w:p w:rsidR="002A36B8" w:rsidRPr="003161E0" w:rsidRDefault="002A36B8" w:rsidP="00861DFE">
            <w:pPr>
              <w:pStyle w:val="Tabletext"/>
              <w:spacing w:after="60"/>
              <w:rPr>
                <w:rFonts w:ascii="Calibri" w:hAnsi="Calibri" w:cs="Arial"/>
                <w:szCs w:val="20"/>
                <w:lang w:val="en-GB"/>
              </w:rPr>
            </w:pPr>
            <w:r>
              <w:rPr>
                <w:rFonts w:ascii="Calibri" w:hAnsi="Calibri" w:cs="Calibri"/>
                <w:szCs w:val="20"/>
                <w:lang w:val="cs-CZ"/>
              </w:rPr>
              <w:t>Środowisko wody morskiej</w:t>
            </w:r>
          </w:p>
        </w:tc>
        <w:tc>
          <w:tcPr>
            <w:tcW w:w="7283" w:type="dxa"/>
            <w:shd w:val="clear" w:color="auto" w:fill="auto"/>
          </w:tcPr>
          <w:p w:rsidR="002A36B8" w:rsidRPr="00504496" w:rsidRDefault="002A36B8" w:rsidP="00861DFE">
            <w:pPr>
              <w:pStyle w:val="CSRNormal"/>
              <w:spacing w:after="60"/>
              <w:jc w:val="both"/>
              <w:rPr>
                <w:rFonts w:ascii="Calibri" w:hAnsi="Calibri" w:cs="Arial"/>
                <w:szCs w:val="20"/>
                <w:lang w:val="pl-PL"/>
              </w:rPr>
            </w:pPr>
            <w:r>
              <w:rPr>
                <w:rFonts w:ascii="Calibri" w:hAnsi="Calibri" w:cs="Calibri"/>
                <w:szCs w:val="20"/>
                <w:lang w:val="cs-CZ"/>
              </w:rPr>
              <w:t xml:space="preserve">W celu obliczenia stężenia ziemi okrzemkowej/ bezwodna soda kalcynowana/ w wodzie powierzchniowej, która może być spowodowana emisjami z produkcji substancji, w miejscu mieszania się wód ściekowych z wodą powierzchniową bierze się pod uwagę stężenie </w:t>
            </w:r>
            <w:r w:rsidRPr="00250AE9">
              <w:rPr>
                <w:rFonts w:ascii="Calibri" w:hAnsi="Calibri" w:cs="Calibri"/>
                <w:szCs w:val="20"/>
                <w:lang w:val="cs-CZ"/>
              </w:rPr>
              <w:t xml:space="preserve">3,87 mg/l </w:t>
            </w:r>
            <w:r>
              <w:rPr>
                <w:rFonts w:ascii="Calibri" w:hAnsi="Calibri" w:cs="Calibri"/>
                <w:szCs w:val="20"/>
                <w:lang w:val="cs-CZ"/>
              </w:rPr>
              <w:t>przy wylocie z miejscowego urządzenia spłukująceg</w:t>
            </w:r>
            <w:r w:rsidR="006E2B06">
              <w:rPr>
                <w:rFonts w:ascii="Calibri" w:hAnsi="Calibri" w:cs="Calibri"/>
                <w:szCs w:val="20"/>
                <w:lang w:val="cs-CZ"/>
              </w:rPr>
              <w:t xml:space="preserve">o </w:t>
            </w:r>
            <w:r w:rsidR="006E2B06">
              <w:rPr>
                <w:rFonts w:ascii="Calibri" w:hAnsi="Calibri" w:cs="Calibri"/>
                <w:szCs w:val="20"/>
                <w:lang w:val="cs-CZ"/>
              </w:rPr>
              <w:lastRenderedPageBreak/>
              <w:t>oraz czynnik rozcieńczenia 10</w:t>
            </w:r>
            <w:r>
              <w:rPr>
                <w:rFonts w:ascii="Calibri" w:hAnsi="Calibri" w:cs="Calibri"/>
                <w:szCs w:val="20"/>
                <w:lang w:val="cs-CZ"/>
              </w:rPr>
              <w:t xml:space="preserve"> (wartość standardowa</w:t>
            </w:r>
            <w:r w:rsidR="006E2B06">
              <w:rPr>
                <w:rFonts w:ascii="Calibri" w:hAnsi="Calibri" w:cs="Calibri"/>
                <w:szCs w:val="20"/>
                <w:lang w:val="cs-CZ"/>
              </w:rPr>
              <w:t xml:space="preserve"> EUSES), co prowadzi do stężenia 0,0387 mg/l w wodach powierzchniowych</w:t>
            </w:r>
            <w:r w:rsidR="006E2B06" w:rsidRPr="00250AE9">
              <w:rPr>
                <w:rFonts w:ascii="Calibri" w:hAnsi="Calibri" w:cs="Calibri"/>
                <w:szCs w:val="20"/>
                <w:lang w:val="cs-CZ"/>
              </w:rPr>
              <w:t>.</w:t>
            </w:r>
            <w:r w:rsidR="006E2B06">
              <w:rPr>
                <w:rFonts w:ascii="Calibri" w:hAnsi="Calibri" w:cs="Calibri"/>
                <w:szCs w:val="20"/>
                <w:lang w:val="cs-CZ"/>
              </w:rPr>
              <w:t xml:space="preserve"> W przypadku wypuszczenia wód ściekowych na brzegach przyjmuje się czynnik rozcieńczenia 100 (wartość standardowa EUSES), co powoduje stężenie 0,0387 mg/l w wodach morskich.</w:t>
            </w:r>
          </w:p>
        </w:tc>
      </w:tr>
      <w:tr w:rsidR="002A36B8" w:rsidRPr="003161E0">
        <w:trPr>
          <w:trHeight w:val="475"/>
        </w:trPr>
        <w:tc>
          <w:tcPr>
            <w:tcW w:w="1932" w:type="dxa"/>
            <w:shd w:val="clear" w:color="auto" w:fill="auto"/>
          </w:tcPr>
          <w:p w:rsidR="002A36B8" w:rsidRPr="00737C03" w:rsidRDefault="002A36B8" w:rsidP="00861DFE">
            <w:pPr>
              <w:pStyle w:val="Tabletext"/>
              <w:spacing w:after="60"/>
              <w:rPr>
                <w:rFonts w:ascii="Calibri" w:hAnsi="Calibri" w:cs="Calibri"/>
                <w:szCs w:val="20"/>
                <w:lang w:val="cs-CZ"/>
              </w:rPr>
            </w:pPr>
            <w:r>
              <w:rPr>
                <w:rFonts w:ascii="Calibri" w:hAnsi="Calibri" w:cs="Calibri"/>
                <w:szCs w:val="20"/>
                <w:lang w:val="cs-CZ"/>
              </w:rPr>
              <w:lastRenderedPageBreak/>
              <w:t>Osady</w:t>
            </w:r>
          </w:p>
        </w:tc>
        <w:tc>
          <w:tcPr>
            <w:tcW w:w="7283" w:type="dxa"/>
            <w:shd w:val="clear" w:color="auto" w:fill="auto"/>
          </w:tcPr>
          <w:p w:rsidR="002A36B8" w:rsidRDefault="002A36B8" w:rsidP="00861DFE">
            <w:pPr>
              <w:jc w:val="both"/>
              <w:rPr>
                <w:rFonts w:ascii="Calibri" w:eastAsia="SimSun" w:hAnsi="Calibri" w:cs="Calibri"/>
                <w:sz w:val="20"/>
                <w:lang w:eastAsia="en-US" w:bidi="th-TH"/>
              </w:rPr>
            </w:pPr>
            <w:r>
              <w:rPr>
                <w:rFonts w:ascii="Calibri" w:eastAsia="SimSun" w:hAnsi="Calibri" w:cs="Calibri"/>
                <w:sz w:val="20"/>
                <w:lang w:eastAsia="en-US" w:bidi="th-TH"/>
              </w:rPr>
              <w:t>Wody ściekowe wypuszczane do środowiska naturalnego mogą zawierać cząstki zawiesinowe ziemi okrzemkowej/ bezwodna soda kalcynowana/. Niniejsze cząstki stałe będą się osadzać na dnie w wodzie przyjmującej. W związku z tym, że ziemia okrzemkowa jest naturalnie występującą skałą osadową składającą się ze skorupek okrzemek, które tworzą się w sposób naturalny w ciałach wodnych, nie jest to uznawane za przyczynę potencjalnego niebezpieczeństwa dla wody przyjmującej.</w:t>
            </w:r>
          </w:p>
          <w:p w:rsidR="002A36B8" w:rsidRPr="00737C03" w:rsidRDefault="002A36B8" w:rsidP="00861DFE">
            <w:pPr>
              <w:pStyle w:val="CSRNormal"/>
              <w:spacing w:after="60"/>
              <w:jc w:val="both"/>
              <w:rPr>
                <w:rFonts w:ascii="Calibri" w:eastAsia="SimSun" w:hAnsi="Calibri" w:cs="Calibri"/>
                <w:color w:val="auto"/>
                <w:szCs w:val="20"/>
                <w:lang w:val="cs-CZ" w:bidi="th-TH"/>
              </w:rPr>
            </w:pPr>
            <w:r>
              <w:rPr>
                <w:rFonts w:ascii="Calibri" w:eastAsia="SimSun" w:hAnsi="Calibri" w:cs="Calibri"/>
                <w:lang w:bidi="th-TH"/>
              </w:rPr>
              <w:t>Ziemia okrzemkowa jest naturalnie występującą skałą osadową składającą się ze skorupek okrzemek, które tworzą się w naturalny sposób w ciałach wodnych, i dlatego jest uznawana za naturalną część ekosystemu. W związku z powyższym nie istnieje żadne ryzyko w połączeniu z sodą kalcynowaną obecną w osadach i nie przeprowadza się żadnej kontroli ekspozycji dla osadów.</w:t>
            </w:r>
          </w:p>
        </w:tc>
      </w:tr>
      <w:tr w:rsidR="002A36B8" w:rsidRPr="003161E0">
        <w:trPr>
          <w:trHeight w:val="283"/>
        </w:trPr>
        <w:tc>
          <w:tcPr>
            <w:tcW w:w="1932" w:type="dxa"/>
            <w:shd w:val="clear" w:color="auto" w:fill="auto"/>
          </w:tcPr>
          <w:p w:rsidR="002A36B8" w:rsidRPr="003161E0" w:rsidRDefault="002A36B8" w:rsidP="00861DFE">
            <w:pPr>
              <w:pStyle w:val="Tabletext"/>
              <w:spacing w:after="60"/>
              <w:rPr>
                <w:rFonts w:ascii="Calibri" w:hAnsi="Calibri" w:cs="Arial"/>
                <w:szCs w:val="20"/>
                <w:lang w:val="en-GB"/>
              </w:rPr>
            </w:pPr>
            <w:r>
              <w:rPr>
                <w:rFonts w:ascii="Calibri" w:hAnsi="Calibri" w:cs="Calibri"/>
                <w:szCs w:val="20"/>
                <w:lang w:val="cs-CZ"/>
              </w:rPr>
              <w:t>Gleba i woda gruntowa</w:t>
            </w:r>
          </w:p>
        </w:tc>
        <w:tc>
          <w:tcPr>
            <w:tcW w:w="7283" w:type="dxa"/>
            <w:shd w:val="clear" w:color="auto" w:fill="auto"/>
          </w:tcPr>
          <w:p w:rsidR="002A36B8" w:rsidRPr="00504496" w:rsidRDefault="002A36B8" w:rsidP="00861DFE">
            <w:pPr>
              <w:pStyle w:val="CSRNormal"/>
              <w:spacing w:after="60"/>
              <w:jc w:val="both"/>
              <w:rPr>
                <w:rFonts w:ascii="Calibri" w:hAnsi="Calibri" w:cs="Arial"/>
                <w:sz w:val="19"/>
                <w:szCs w:val="19"/>
                <w:lang w:val="pl-PL"/>
              </w:rPr>
            </w:pPr>
            <w:r>
              <w:rPr>
                <w:rFonts w:ascii="Calibri" w:hAnsi="Calibri" w:cs="Calibri"/>
                <w:sz w:val="19"/>
                <w:szCs w:val="19"/>
                <w:lang w:val="cs-CZ"/>
              </w:rPr>
              <w:t xml:space="preserve">Ziemia okrzemkowa/ bezwodna soda kalcynowana może być uwalniana do gleby za pośrednictwem zjawisk atmosferycznych oraz za pośrednictwem mułu </w:t>
            </w:r>
            <w:r w:rsidR="00380D08">
              <w:rPr>
                <w:rFonts w:ascii="Calibri" w:hAnsi="Calibri" w:cs="Calibri"/>
                <w:sz w:val="19"/>
                <w:szCs w:val="19"/>
                <w:lang w:val="cs-CZ"/>
              </w:rPr>
              <w:t xml:space="preserve">pochodzącego </w:t>
            </w:r>
            <w:r>
              <w:rPr>
                <w:rFonts w:ascii="Calibri" w:hAnsi="Calibri" w:cs="Calibri"/>
                <w:sz w:val="19"/>
                <w:szCs w:val="19"/>
                <w:lang w:val="cs-CZ"/>
              </w:rPr>
              <w:t xml:space="preserve">z wód ściekowych rozprowadzanych na polach rolniczych i pastwiskach. Ziemia okrzemkowa jest występującą naturalnie skałą osadową, która w zasadzie stanowi mineralną frakcję gleby. Zakłada się wyłącznie okazjonalne uwalnianie większej ilości ziemi okrzemkowej/ bezwodna soda kalcynowana/, która może zmienić właściwości fizyczne i chemiczne gleby. W związku z tym, że uwalnianie do gleby za pomocą zjawisk atmosferycznych jest uznawane za mało znaczące, natomiast rozprowadzanie mułu z wód ściekowych na polach jest w pełni kontrolowane, nie zakłada się wystąpienia żadnego ryzyka związanego z uwalnianiem ziemi okrzemkowej/ bezwodnej sody kalcynowanej/ do gleby przy zastosowaniu opisanym w niniejszym </w:t>
            </w:r>
            <w:r w:rsidRPr="0089024A">
              <w:rPr>
                <w:rFonts w:ascii="Calibri" w:hAnsi="Calibri" w:cs="Calibri"/>
                <w:sz w:val="19"/>
                <w:szCs w:val="19"/>
                <w:lang w:val="cs-CZ"/>
              </w:rPr>
              <w:t>scenariuszu. N</w:t>
            </w:r>
            <w:r w:rsidRPr="0089024A">
              <w:rPr>
                <w:rFonts w:ascii="Calibri" w:eastAsia="SimSun" w:hAnsi="Calibri" w:cs="Calibri"/>
                <w:sz w:val="19"/>
                <w:szCs w:val="19"/>
                <w:lang w:bidi="th-TH"/>
              </w:rPr>
              <w:t>ie przeprowadza się żadnej dalszej kontroli stężenia ekspozycji w glebie.</w:t>
            </w:r>
          </w:p>
        </w:tc>
      </w:tr>
      <w:tr w:rsidR="002A36B8" w:rsidRPr="003161E0">
        <w:trPr>
          <w:trHeight w:val="614"/>
        </w:trPr>
        <w:tc>
          <w:tcPr>
            <w:tcW w:w="1932" w:type="dxa"/>
            <w:shd w:val="clear" w:color="auto" w:fill="auto"/>
          </w:tcPr>
          <w:p w:rsidR="002A36B8" w:rsidRPr="003161E0" w:rsidRDefault="002A36B8" w:rsidP="00861DFE">
            <w:pPr>
              <w:pStyle w:val="Tabletext"/>
              <w:spacing w:after="0"/>
              <w:rPr>
                <w:rFonts w:ascii="Calibri" w:hAnsi="Calibri" w:cs="Arial"/>
                <w:szCs w:val="20"/>
                <w:lang w:val="en-GB"/>
              </w:rPr>
            </w:pPr>
            <w:r>
              <w:rPr>
                <w:rFonts w:ascii="Calibri" w:hAnsi="Calibri" w:cs="Calibri"/>
                <w:szCs w:val="20"/>
                <w:lang w:val="cs-CZ"/>
              </w:rPr>
              <w:t>Środowisko atmosferyczne</w:t>
            </w:r>
          </w:p>
        </w:tc>
        <w:tc>
          <w:tcPr>
            <w:tcW w:w="7283" w:type="dxa"/>
            <w:shd w:val="clear" w:color="auto" w:fill="auto"/>
          </w:tcPr>
          <w:p w:rsidR="002A36B8" w:rsidRPr="00504496" w:rsidRDefault="002A36B8" w:rsidP="00861DFE">
            <w:pPr>
              <w:jc w:val="both"/>
              <w:rPr>
                <w:rFonts w:ascii="Calibri" w:hAnsi="Calibri" w:cs="Arial"/>
                <w:lang w:val="pl-PL"/>
              </w:rPr>
            </w:pPr>
            <w:r>
              <w:rPr>
                <w:rFonts w:ascii="Calibri" w:hAnsi="Calibri" w:cs="Calibri"/>
                <w:sz w:val="20"/>
              </w:rPr>
              <w:t xml:space="preserve">Emisja ziemi okrzemkowej/ bezwodna soda kalcynowana/ </w:t>
            </w:r>
            <w:r w:rsidR="00380D08">
              <w:rPr>
                <w:rFonts w:ascii="Calibri" w:hAnsi="Calibri" w:cs="Calibri"/>
                <w:sz w:val="20"/>
              </w:rPr>
              <w:t xml:space="preserve">do atmosfery jest w trakcie jej stosowania jako filtr w środowisku przemysłowym niska. </w:t>
            </w:r>
            <w:r>
              <w:rPr>
                <w:rFonts w:ascii="Calibri" w:hAnsi="Calibri" w:cs="Calibri"/>
                <w:sz w:val="20"/>
              </w:rPr>
              <w:t>Stężenie atmosferyczne substa</w:t>
            </w:r>
            <w:r w:rsidR="00380D08">
              <w:rPr>
                <w:rFonts w:ascii="Calibri" w:hAnsi="Calibri" w:cs="Calibri"/>
                <w:sz w:val="20"/>
              </w:rPr>
              <w:t xml:space="preserve">ncji powinno być bardzo niskie. </w:t>
            </w:r>
            <w:r>
              <w:rPr>
                <w:rFonts w:ascii="Calibri" w:hAnsi="Calibri" w:cs="Calibri"/>
                <w:sz w:val="20"/>
              </w:rPr>
              <w:t>Nie przeprowadza się żadnych innych kontroli stężenia ekspoz</w:t>
            </w:r>
            <w:r w:rsidR="00380D08">
              <w:rPr>
                <w:rFonts w:ascii="Calibri" w:hAnsi="Calibri" w:cs="Calibri"/>
                <w:sz w:val="20"/>
              </w:rPr>
              <w:t>yc</w:t>
            </w:r>
            <w:r>
              <w:rPr>
                <w:rFonts w:ascii="Calibri" w:hAnsi="Calibri" w:cs="Calibri"/>
                <w:sz w:val="20"/>
              </w:rPr>
              <w:t>ji w powietrzu.</w:t>
            </w:r>
          </w:p>
        </w:tc>
      </w:tr>
      <w:tr w:rsidR="002A36B8" w:rsidRPr="003161E0">
        <w:trPr>
          <w:trHeight w:val="404"/>
        </w:trPr>
        <w:tc>
          <w:tcPr>
            <w:tcW w:w="1932" w:type="dxa"/>
            <w:shd w:val="clear" w:color="auto" w:fill="auto"/>
          </w:tcPr>
          <w:p w:rsidR="002A36B8" w:rsidRPr="003161E0" w:rsidRDefault="002A36B8" w:rsidP="00861DFE">
            <w:pPr>
              <w:pStyle w:val="Tabletext"/>
              <w:spacing w:after="60"/>
              <w:rPr>
                <w:rFonts w:ascii="Calibri" w:hAnsi="Calibri" w:cs="Arial"/>
                <w:szCs w:val="20"/>
                <w:lang w:val="en-GB"/>
              </w:rPr>
            </w:pPr>
            <w:r>
              <w:rPr>
                <w:rFonts w:ascii="Calibri" w:hAnsi="Calibri" w:cs="Calibri"/>
                <w:szCs w:val="20"/>
                <w:lang w:val="cs-CZ"/>
              </w:rPr>
              <w:t>Zatrucie wtórne</w:t>
            </w:r>
          </w:p>
        </w:tc>
        <w:tc>
          <w:tcPr>
            <w:tcW w:w="7283" w:type="dxa"/>
            <w:shd w:val="clear" w:color="auto" w:fill="auto"/>
          </w:tcPr>
          <w:p w:rsidR="002A36B8" w:rsidRPr="00504496" w:rsidRDefault="002A36B8" w:rsidP="00861DFE">
            <w:pPr>
              <w:pStyle w:val="CSRNormal"/>
              <w:spacing w:after="60"/>
              <w:jc w:val="both"/>
              <w:rPr>
                <w:rFonts w:ascii="Calibri" w:hAnsi="Calibri" w:cs="Arial"/>
                <w:szCs w:val="20"/>
                <w:lang w:val="pl-PL"/>
              </w:rPr>
            </w:pPr>
            <w:r>
              <w:rPr>
                <w:rFonts w:ascii="Calibri" w:hAnsi="Calibri" w:cs="Calibri"/>
              </w:rPr>
              <w:t>Potencjał ziemi okrzemkowej/ bezwodna soda kalcynowana/ w stosunku do bioakumulacji jest niski. Substancja ma niską rozpuszczalność w wodzie i dlatego jest w zasadzie niedostępna dla organizmów.</w:t>
            </w:r>
          </w:p>
        </w:tc>
      </w:tr>
    </w:tbl>
    <w:p w:rsidR="00695076" w:rsidRPr="00504496" w:rsidRDefault="00695076" w:rsidP="00695076">
      <w:pPr>
        <w:rPr>
          <w:rFonts w:ascii="Calibri" w:hAnsi="Calibri" w:cs="Arial"/>
          <w:b/>
          <w:bCs/>
          <w:color w:val="000000"/>
          <w:sz w:val="20"/>
          <w:highlight w:val="yellow"/>
          <w:lang w:val="pl-PL"/>
        </w:rPr>
      </w:pPr>
    </w:p>
    <w:p w:rsidR="00695076" w:rsidRPr="00504496" w:rsidRDefault="00D55D7D" w:rsidP="00695076">
      <w:pPr>
        <w:pStyle w:val="Nagwek3"/>
        <w:ind w:left="0"/>
        <w:rPr>
          <w:rFonts w:ascii="Calibri" w:hAnsi="Calibri"/>
          <w:sz w:val="20"/>
          <w:szCs w:val="20"/>
          <w:u w:val="none"/>
          <w:lang w:val="pl-PL"/>
        </w:rPr>
      </w:pPr>
      <w:r>
        <w:rPr>
          <w:rFonts w:ascii="Calibri" w:hAnsi="Calibri" w:cs="Calibri"/>
          <w:sz w:val="20"/>
          <w:szCs w:val="20"/>
          <w:u w:val="none"/>
          <w:lang w:val="cs-CZ"/>
        </w:rPr>
        <w:t>Scenariusz ekspozycji 3: zastosowanie jako domieszka w procesie przygotowywania mieszanin płynnych, lepkich lub stałych</w:t>
      </w:r>
    </w:p>
    <w:p w:rsidR="00695076" w:rsidRPr="00504496" w:rsidRDefault="00695076" w:rsidP="00695076">
      <w:pPr>
        <w:rPr>
          <w:rFonts w:ascii="Calibri" w:hAnsi="Calibri"/>
          <w:sz w:val="20"/>
          <w:highlight w:val="yellow"/>
          <w:lang w:val="pl-PL"/>
        </w:rPr>
      </w:pPr>
    </w:p>
    <w:tbl>
      <w:tblPr>
        <w:tblW w:w="9356"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8"/>
        <w:gridCol w:w="7657"/>
      </w:tblGrid>
      <w:tr w:rsidR="00D55D7D" w:rsidRPr="005109F4">
        <w:trPr>
          <w:trHeight w:val="339"/>
        </w:trPr>
        <w:tc>
          <w:tcPr>
            <w:tcW w:w="9356" w:type="dxa"/>
            <w:gridSpan w:val="3"/>
            <w:shd w:val="clear" w:color="auto" w:fill="auto"/>
            <w:vAlign w:val="center"/>
          </w:tcPr>
          <w:p w:rsidR="00D55D7D" w:rsidRPr="00B52B8E" w:rsidRDefault="00D55D7D" w:rsidP="00861DFE">
            <w:pPr>
              <w:pStyle w:val="Tabletext"/>
              <w:rPr>
                <w:rFonts w:ascii="Calibri" w:hAnsi="Calibri" w:cs="Arial"/>
                <w:b/>
                <w:i/>
                <w:szCs w:val="20"/>
                <w:lang w:val="en-GB"/>
              </w:rPr>
            </w:pPr>
            <w:r>
              <w:rPr>
                <w:rFonts w:ascii="Calibri" w:hAnsi="Calibri" w:cs="Calibri"/>
                <w:b/>
                <w:bCs/>
                <w:i/>
                <w:iCs/>
                <w:szCs w:val="20"/>
                <w:lang w:val="cs-CZ"/>
              </w:rPr>
              <w:t>1. Krótka nazwa scenariusza ekspozycji</w:t>
            </w:r>
            <w:r w:rsidRPr="00250AE9">
              <w:rPr>
                <w:rFonts w:ascii="Calibri" w:hAnsi="Calibri" w:cs="Calibri"/>
                <w:b/>
                <w:bCs/>
                <w:i/>
                <w:iCs/>
                <w:szCs w:val="20"/>
                <w:lang w:val="cs-CZ"/>
              </w:rPr>
              <w:t xml:space="preserve"> </w:t>
            </w:r>
            <w:r>
              <w:rPr>
                <w:rFonts w:ascii="Calibri" w:hAnsi="Calibri" w:cs="Calibri"/>
                <w:b/>
                <w:bCs/>
                <w:i/>
                <w:iCs/>
                <w:szCs w:val="20"/>
                <w:lang w:val="cs-CZ"/>
              </w:rPr>
              <w:t>3</w:t>
            </w:r>
          </w:p>
        </w:tc>
      </w:tr>
      <w:tr w:rsidR="00D55D7D" w:rsidRPr="005109F4">
        <w:trPr>
          <w:trHeight w:val="314"/>
        </w:trPr>
        <w:tc>
          <w:tcPr>
            <w:tcW w:w="9356" w:type="dxa"/>
            <w:gridSpan w:val="3"/>
            <w:shd w:val="clear" w:color="auto" w:fill="auto"/>
          </w:tcPr>
          <w:p w:rsidR="00D55D7D" w:rsidRPr="00504496" w:rsidRDefault="00D55D7D" w:rsidP="00861DFE">
            <w:pPr>
              <w:pStyle w:val="Nagwek3"/>
              <w:ind w:left="0"/>
              <w:rPr>
                <w:rFonts w:ascii="Calibri" w:hAnsi="Calibri"/>
                <w:sz w:val="20"/>
                <w:szCs w:val="20"/>
                <w:u w:val="none"/>
                <w:lang w:val="pl-PL"/>
              </w:rPr>
            </w:pPr>
            <w:r>
              <w:rPr>
                <w:rFonts w:ascii="Calibri" w:hAnsi="Calibri" w:cs="Calibri"/>
                <w:sz w:val="20"/>
                <w:szCs w:val="20"/>
                <w:u w:val="none"/>
                <w:lang w:val="cs-CZ"/>
              </w:rPr>
              <w:t>Zastosowanie jako domieszka w procesie przygotowywania mieszanin płynnych, lepkich lub stałych</w:t>
            </w:r>
          </w:p>
        </w:tc>
      </w:tr>
      <w:tr w:rsidR="00D55D7D" w:rsidRPr="005109F4">
        <w:trPr>
          <w:trHeight w:val="302"/>
        </w:trPr>
        <w:tc>
          <w:tcPr>
            <w:tcW w:w="9356" w:type="dxa"/>
            <w:gridSpan w:val="3"/>
            <w:shd w:val="clear" w:color="auto" w:fill="auto"/>
            <w:vAlign w:val="center"/>
          </w:tcPr>
          <w:p w:rsidR="00D55D7D" w:rsidRPr="00504496" w:rsidRDefault="00D55D7D" w:rsidP="00861DFE">
            <w:pPr>
              <w:pStyle w:val="Tabletext"/>
              <w:rPr>
                <w:rFonts w:ascii="Calibri" w:hAnsi="Calibri" w:cs="Arial"/>
                <w:b/>
                <w:i/>
                <w:szCs w:val="20"/>
                <w:lang w:val="pl-PL"/>
              </w:rPr>
            </w:pPr>
            <w:r w:rsidRPr="00250AE9">
              <w:rPr>
                <w:rFonts w:ascii="Calibri" w:hAnsi="Calibri" w:cs="Calibri"/>
                <w:b/>
                <w:bCs/>
                <w:i/>
                <w:iCs/>
                <w:szCs w:val="20"/>
                <w:lang w:val="cs-CZ"/>
              </w:rPr>
              <w:t xml:space="preserve">2. </w:t>
            </w:r>
            <w:r>
              <w:rPr>
                <w:rFonts w:ascii="Calibri" w:hAnsi="Calibri" w:cs="Calibri"/>
                <w:b/>
                <w:bCs/>
                <w:i/>
                <w:iCs/>
                <w:szCs w:val="20"/>
                <w:lang w:val="cs-CZ"/>
              </w:rPr>
              <w:t>Opis czynności i procesów zaliczanych do scenariusza ekspozycji</w:t>
            </w:r>
          </w:p>
        </w:tc>
      </w:tr>
      <w:tr w:rsidR="00D2292F" w:rsidRPr="005109F4">
        <w:trPr>
          <w:trHeight w:val="426"/>
        </w:trPr>
        <w:tc>
          <w:tcPr>
            <w:tcW w:w="1691" w:type="dxa"/>
            <w:shd w:val="clear" w:color="auto" w:fill="auto"/>
          </w:tcPr>
          <w:p w:rsidR="00D2292F" w:rsidRPr="00B52B8E" w:rsidRDefault="00D2292F" w:rsidP="00861DFE">
            <w:pPr>
              <w:pStyle w:val="Tabletext"/>
              <w:spacing w:after="0"/>
              <w:rPr>
                <w:rFonts w:ascii="Calibri" w:hAnsi="Calibri" w:cs="Arial"/>
                <w:szCs w:val="20"/>
                <w:lang w:val="en-GB"/>
              </w:rPr>
            </w:pPr>
            <w:r>
              <w:rPr>
                <w:rFonts w:ascii="Calibri" w:hAnsi="Calibri" w:cs="Calibri"/>
                <w:szCs w:val="20"/>
                <w:lang w:val="cs-CZ"/>
              </w:rPr>
              <w:t>Sektor zastosowania</w:t>
            </w:r>
            <w:r w:rsidRPr="00250AE9">
              <w:rPr>
                <w:rFonts w:ascii="Calibri" w:hAnsi="Calibri" w:cs="Calibri"/>
                <w:szCs w:val="20"/>
                <w:lang w:val="cs-CZ"/>
              </w:rPr>
              <w:t xml:space="preserve"> (SU)</w:t>
            </w:r>
          </w:p>
        </w:tc>
        <w:tc>
          <w:tcPr>
            <w:tcW w:w="7665" w:type="dxa"/>
            <w:gridSpan w:val="2"/>
            <w:shd w:val="clear" w:color="auto" w:fill="auto"/>
          </w:tcPr>
          <w:p w:rsidR="00D2292F" w:rsidRPr="00504496" w:rsidRDefault="00D2292F" w:rsidP="00861DFE">
            <w:pPr>
              <w:pStyle w:val="Tabletext"/>
              <w:spacing w:after="0"/>
              <w:rPr>
                <w:rFonts w:ascii="Calibri" w:hAnsi="Calibri" w:cs="Arial"/>
                <w:szCs w:val="20"/>
                <w:lang w:val="pl-PL"/>
              </w:rPr>
            </w:pPr>
            <w:r w:rsidRPr="00250AE9">
              <w:rPr>
                <w:rFonts w:ascii="Calibri" w:hAnsi="Calibri" w:cs="Calibri"/>
                <w:szCs w:val="20"/>
                <w:lang w:val="cs-CZ"/>
              </w:rPr>
              <w:t xml:space="preserve">SU 3: </w:t>
            </w:r>
            <w:r>
              <w:rPr>
                <w:rFonts w:ascii="Calibri" w:hAnsi="Calibri" w:cs="Calibri"/>
                <w:szCs w:val="20"/>
                <w:lang w:val="cs-CZ"/>
              </w:rPr>
              <w:t>zastosowania przemysłowe</w:t>
            </w:r>
            <w:r w:rsidRPr="00250AE9">
              <w:rPr>
                <w:rFonts w:ascii="Calibri" w:hAnsi="Calibri" w:cs="Calibri"/>
                <w:szCs w:val="20"/>
                <w:lang w:val="cs-CZ"/>
              </w:rPr>
              <w:t xml:space="preserve">: </w:t>
            </w:r>
            <w:r>
              <w:rPr>
                <w:rFonts w:ascii="Calibri" w:hAnsi="Calibri" w:cs="Calibri"/>
                <w:szCs w:val="20"/>
                <w:lang w:val="cs-CZ"/>
              </w:rPr>
              <w:t>zastosowania substancji jako takich lub w postaci mieszanin w obiektach przemysłowych</w:t>
            </w:r>
          </w:p>
          <w:p w:rsidR="00D2292F" w:rsidRPr="00504496" w:rsidRDefault="00D2292F" w:rsidP="00861DFE">
            <w:pPr>
              <w:pStyle w:val="Tabletext"/>
              <w:spacing w:after="0"/>
              <w:rPr>
                <w:rFonts w:ascii="Calibri" w:hAnsi="Calibri" w:cs="Arial"/>
                <w:szCs w:val="20"/>
                <w:lang w:val="pl-PL"/>
              </w:rPr>
            </w:pPr>
            <w:r>
              <w:rPr>
                <w:rFonts w:ascii="Calibri" w:hAnsi="Calibri" w:cs="Calibri"/>
                <w:szCs w:val="20"/>
                <w:lang w:val="cs-CZ"/>
              </w:rPr>
              <w:t xml:space="preserve">SU 10: formulacja (mieszanie) i/lub przepakowywanie preparatów </w:t>
            </w:r>
          </w:p>
          <w:p w:rsidR="00D2292F" w:rsidRPr="00504496" w:rsidRDefault="00D2292F" w:rsidP="00861DFE">
            <w:pPr>
              <w:pStyle w:val="Tabletext"/>
              <w:spacing w:after="0"/>
              <w:rPr>
                <w:rFonts w:ascii="Calibri" w:hAnsi="Calibri" w:cs="Arial"/>
                <w:szCs w:val="20"/>
                <w:lang w:val="pl-PL"/>
              </w:rPr>
            </w:pPr>
            <w:r>
              <w:rPr>
                <w:rFonts w:ascii="Calibri" w:hAnsi="Calibri" w:cs="Calibri"/>
                <w:szCs w:val="20"/>
                <w:lang w:val="cs-CZ"/>
              </w:rPr>
              <w:t>SU 11</w:t>
            </w:r>
            <w:r w:rsidR="00964115">
              <w:rPr>
                <w:rFonts w:ascii="Calibri" w:hAnsi="Calibri" w:cs="Calibri"/>
                <w:szCs w:val="20"/>
                <w:lang w:val="cs-CZ"/>
              </w:rPr>
              <w:t>:</w:t>
            </w:r>
            <w:r>
              <w:rPr>
                <w:rFonts w:ascii="Calibri" w:hAnsi="Calibri" w:cs="Calibri"/>
                <w:szCs w:val="20"/>
                <w:lang w:val="cs-CZ"/>
              </w:rPr>
              <w:t xml:space="preserve"> </w:t>
            </w:r>
            <w:r w:rsidR="007D07C9">
              <w:rPr>
                <w:rFonts w:ascii="Calibri" w:hAnsi="Calibri" w:cs="Calibri"/>
                <w:szCs w:val="20"/>
                <w:lang w:val="cs-CZ"/>
              </w:rPr>
              <w:t>produkcja produktów z gumy</w:t>
            </w:r>
          </w:p>
          <w:p w:rsidR="00D2292F" w:rsidRPr="00B52B8E" w:rsidRDefault="00D2292F" w:rsidP="00861DFE">
            <w:pPr>
              <w:pStyle w:val="Tabletext"/>
              <w:spacing w:after="0"/>
              <w:rPr>
                <w:rFonts w:ascii="Calibri" w:hAnsi="Calibri" w:cs="Arial"/>
                <w:szCs w:val="20"/>
                <w:lang w:val="fr-FR"/>
              </w:rPr>
            </w:pPr>
            <w:r>
              <w:rPr>
                <w:rFonts w:ascii="Calibri" w:hAnsi="Calibri" w:cs="Calibri"/>
                <w:szCs w:val="20"/>
                <w:lang w:val="cs-CZ"/>
              </w:rPr>
              <w:t>SU 13</w:t>
            </w:r>
            <w:r w:rsidR="00964115">
              <w:rPr>
                <w:rFonts w:ascii="Calibri" w:hAnsi="Calibri" w:cs="Calibri"/>
                <w:szCs w:val="20"/>
                <w:lang w:val="cs-CZ"/>
              </w:rPr>
              <w:t>:</w:t>
            </w:r>
            <w:r w:rsidR="007D07C9">
              <w:rPr>
                <w:rFonts w:ascii="Calibri" w:hAnsi="Calibri" w:cs="Calibri"/>
                <w:szCs w:val="20"/>
                <w:lang w:val="cs-CZ"/>
              </w:rPr>
              <w:t xml:space="preserve"> produkcja produktów z pozostałych mineralnych surowców niemetalicznych, np. gipsów, cementu</w:t>
            </w:r>
          </w:p>
        </w:tc>
      </w:tr>
      <w:tr w:rsidR="00D2292F" w:rsidRPr="005109F4">
        <w:trPr>
          <w:trHeight w:val="426"/>
        </w:trPr>
        <w:tc>
          <w:tcPr>
            <w:tcW w:w="1691" w:type="dxa"/>
            <w:shd w:val="clear" w:color="auto" w:fill="auto"/>
          </w:tcPr>
          <w:p w:rsidR="00D2292F" w:rsidRPr="00B52B8E" w:rsidRDefault="00D2292F" w:rsidP="00861DFE">
            <w:pPr>
              <w:pStyle w:val="Tabletext"/>
              <w:spacing w:after="0"/>
              <w:rPr>
                <w:rFonts w:ascii="Calibri" w:hAnsi="Calibri" w:cs="Arial"/>
                <w:szCs w:val="20"/>
                <w:lang w:val="en-GB"/>
              </w:rPr>
            </w:pPr>
            <w:r>
              <w:rPr>
                <w:rFonts w:ascii="Calibri" w:hAnsi="Calibri" w:cs="Calibri"/>
                <w:szCs w:val="20"/>
                <w:lang w:val="cs-CZ"/>
              </w:rPr>
              <w:t>Kategoria produktu</w:t>
            </w:r>
            <w:r w:rsidRPr="00250AE9">
              <w:rPr>
                <w:rFonts w:ascii="Calibri" w:hAnsi="Calibri" w:cs="Calibri"/>
                <w:szCs w:val="20"/>
                <w:lang w:val="cs-CZ"/>
              </w:rPr>
              <w:t xml:space="preserve"> (PC)</w:t>
            </w:r>
          </w:p>
        </w:tc>
        <w:tc>
          <w:tcPr>
            <w:tcW w:w="7665" w:type="dxa"/>
            <w:gridSpan w:val="2"/>
            <w:shd w:val="clear" w:color="auto" w:fill="auto"/>
          </w:tcPr>
          <w:p w:rsidR="00D2292F" w:rsidRPr="007D07C9" w:rsidRDefault="00D2292F" w:rsidP="00861DFE">
            <w:pPr>
              <w:pStyle w:val="Tabletext"/>
              <w:spacing w:after="0"/>
              <w:rPr>
                <w:rFonts w:ascii="Calibri" w:hAnsi="Calibri"/>
                <w:color w:val="000000"/>
              </w:rPr>
            </w:pPr>
            <w:r w:rsidRPr="007D07C9">
              <w:rPr>
                <w:rFonts w:ascii="Calibri" w:hAnsi="Calibri"/>
                <w:color w:val="000000"/>
              </w:rPr>
              <w:t>PC 2: adsorbenty</w:t>
            </w:r>
          </w:p>
          <w:p w:rsidR="007D07C9" w:rsidRPr="00504496" w:rsidRDefault="007D07C9" w:rsidP="00861DFE">
            <w:pPr>
              <w:pStyle w:val="Tabletext"/>
              <w:spacing w:after="0"/>
              <w:rPr>
                <w:rFonts w:ascii="Calibri" w:hAnsi="Calibri" w:cs="Arial"/>
                <w:lang w:val="pl-PL"/>
              </w:rPr>
            </w:pPr>
            <w:r w:rsidRPr="007D07C9">
              <w:rPr>
                <w:rFonts w:ascii="Calibri" w:hAnsi="Calibri"/>
                <w:color w:val="000000"/>
              </w:rPr>
              <w:t>PC 9: powłoki i farby, wypełniacze, kity, rozcieńczalniki</w:t>
            </w:r>
          </w:p>
          <w:p w:rsidR="00D2292F" w:rsidRPr="00504496" w:rsidRDefault="007D07C9" w:rsidP="00861DFE">
            <w:pPr>
              <w:jc w:val="both"/>
              <w:rPr>
                <w:rFonts w:ascii="Calibri" w:hAnsi="Calibri" w:cs="Arial"/>
                <w:sz w:val="20"/>
                <w:lang w:val="pl-PL"/>
              </w:rPr>
            </w:pPr>
            <w:r w:rsidRPr="007D07C9">
              <w:rPr>
                <w:rFonts w:ascii="Calibri" w:hAnsi="Calibri" w:cs="Calibri"/>
                <w:sz w:val="20"/>
              </w:rPr>
              <w:t>PC 21: chemikalia laboratoryjne</w:t>
            </w:r>
          </w:p>
          <w:p w:rsidR="00D2292F" w:rsidRPr="00504496" w:rsidRDefault="007D07C9" w:rsidP="00861DFE">
            <w:pPr>
              <w:jc w:val="both"/>
              <w:rPr>
                <w:rFonts w:ascii="Calibri" w:hAnsi="Calibri" w:cs="Arial"/>
                <w:sz w:val="20"/>
                <w:lang w:val="pl-PL"/>
              </w:rPr>
            </w:pPr>
            <w:r w:rsidRPr="007D07C9">
              <w:rPr>
                <w:rFonts w:ascii="Calibri" w:hAnsi="Calibri" w:cs="Calibri"/>
                <w:color w:val="000000"/>
                <w:sz w:val="20"/>
                <w:lang w:eastAsia="en-US"/>
              </w:rPr>
              <w:t>PC 29: farmaceutyki</w:t>
            </w:r>
          </w:p>
          <w:p w:rsidR="00D2292F" w:rsidRPr="00504496" w:rsidRDefault="00D2292F" w:rsidP="00861DFE">
            <w:pPr>
              <w:jc w:val="both"/>
              <w:rPr>
                <w:rFonts w:ascii="Calibri" w:hAnsi="Calibri" w:cs="Arial"/>
                <w:sz w:val="20"/>
                <w:lang w:val="pl-PL"/>
              </w:rPr>
            </w:pPr>
            <w:r w:rsidRPr="007D07C9">
              <w:rPr>
                <w:rFonts w:ascii="Calibri" w:hAnsi="Calibri" w:cs="Calibri"/>
                <w:color w:val="000000"/>
                <w:sz w:val="20"/>
                <w:lang w:eastAsia="en-US"/>
              </w:rPr>
              <w:t>PC 35: produkty myjące i czyszczące (w tym produkty oparte na rozpuszczalnikach)</w:t>
            </w:r>
          </w:p>
        </w:tc>
      </w:tr>
      <w:tr w:rsidR="00D2292F" w:rsidRPr="005109F4">
        <w:trPr>
          <w:trHeight w:val="426"/>
        </w:trPr>
        <w:tc>
          <w:tcPr>
            <w:tcW w:w="1691" w:type="dxa"/>
            <w:shd w:val="clear" w:color="auto" w:fill="auto"/>
          </w:tcPr>
          <w:p w:rsidR="00D2292F" w:rsidRPr="00B52B8E" w:rsidRDefault="00D2292F" w:rsidP="00861DFE">
            <w:pPr>
              <w:pStyle w:val="Tabletext"/>
              <w:spacing w:after="0"/>
              <w:rPr>
                <w:rFonts w:ascii="Calibri" w:hAnsi="Calibri" w:cs="Arial"/>
                <w:szCs w:val="20"/>
                <w:lang w:val="en-GB"/>
              </w:rPr>
            </w:pPr>
            <w:r>
              <w:rPr>
                <w:rFonts w:ascii="Calibri" w:hAnsi="Calibri" w:cs="Calibri"/>
                <w:szCs w:val="20"/>
                <w:lang w:val="cs-CZ"/>
              </w:rPr>
              <w:t>Kategoria procesu</w:t>
            </w:r>
            <w:r w:rsidRPr="00250AE9">
              <w:rPr>
                <w:rFonts w:ascii="Calibri" w:hAnsi="Calibri" w:cs="Calibri"/>
                <w:szCs w:val="20"/>
                <w:lang w:val="cs-CZ"/>
              </w:rPr>
              <w:t xml:space="preserve"> (PROC)</w:t>
            </w:r>
          </w:p>
        </w:tc>
        <w:tc>
          <w:tcPr>
            <w:tcW w:w="7665" w:type="dxa"/>
            <w:gridSpan w:val="2"/>
            <w:shd w:val="clear" w:color="auto" w:fill="auto"/>
          </w:tcPr>
          <w:p w:rsidR="00D2292F" w:rsidRPr="00504496" w:rsidRDefault="00D2292F" w:rsidP="00861DFE">
            <w:pPr>
              <w:spacing w:before="80"/>
              <w:jc w:val="both"/>
              <w:rPr>
                <w:rFonts w:ascii="Calibri" w:hAnsi="Calibri" w:cs="Arial"/>
                <w:sz w:val="20"/>
                <w:lang w:val="pl-PL"/>
              </w:rPr>
            </w:pPr>
            <w:r w:rsidRPr="00A40628">
              <w:rPr>
                <w:rFonts w:ascii="Calibri" w:hAnsi="Calibri" w:cs="Calibri"/>
                <w:color w:val="000000"/>
                <w:sz w:val="20"/>
                <w:lang w:eastAsia="en-US"/>
              </w:rPr>
              <w:t>PROC 1: zastosowanie w zamkniętym procesie technologicznym, brak prawdopodobieństwa narażenia</w:t>
            </w:r>
          </w:p>
          <w:p w:rsidR="00D2292F" w:rsidRPr="00504496" w:rsidRDefault="00D2292F" w:rsidP="00861DFE">
            <w:pPr>
              <w:pStyle w:val="Tabletext"/>
              <w:spacing w:after="0"/>
              <w:rPr>
                <w:rFonts w:ascii="Calibri" w:hAnsi="Calibri" w:cs="Arial"/>
                <w:szCs w:val="20"/>
                <w:lang w:val="pl-PL"/>
              </w:rPr>
            </w:pPr>
            <w:r w:rsidRPr="00A40628">
              <w:rPr>
                <w:rFonts w:ascii="Calibri" w:hAnsi="Calibri" w:cs="Calibri"/>
                <w:szCs w:val="20"/>
                <w:lang w:val="cs-CZ"/>
              </w:rPr>
              <w:t>PROC 2: z</w:t>
            </w:r>
            <w:r w:rsidRPr="00A40628">
              <w:rPr>
                <w:rFonts w:ascii="Calibri" w:hAnsi="Calibri" w:cs="Times-Roman"/>
                <w:szCs w:val="20"/>
                <w:lang w:val="pl-PL" w:eastAsia="pl-PL"/>
              </w:rPr>
              <w:t>astosowanie w zamkni</w:t>
            </w:r>
            <w:r w:rsidRPr="00A40628">
              <w:rPr>
                <w:rFonts w:ascii="Calibri" w:hAnsi="Calibri" w:cs="TTE1982A20t00"/>
                <w:szCs w:val="20"/>
                <w:lang w:val="pl-PL" w:eastAsia="pl-PL"/>
              </w:rPr>
              <w:t>ę</w:t>
            </w:r>
            <w:r w:rsidRPr="00A40628">
              <w:rPr>
                <w:rFonts w:ascii="Calibri" w:hAnsi="Calibri" w:cs="Times-Roman"/>
                <w:szCs w:val="20"/>
                <w:lang w:val="pl-PL" w:eastAsia="pl-PL"/>
              </w:rPr>
              <w:t>tym procesie technologicznym ze sporadycznym, kontrolowanym nara</w:t>
            </w:r>
            <w:r w:rsidRPr="00A40628">
              <w:rPr>
                <w:rFonts w:ascii="Calibri" w:hAnsi="Calibri" w:cs="TTE1982A20t00"/>
                <w:szCs w:val="20"/>
                <w:lang w:val="pl-PL" w:eastAsia="pl-PL"/>
              </w:rPr>
              <w:t>ż</w:t>
            </w:r>
            <w:r w:rsidRPr="00A40628">
              <w:rPr>
                <w:rFonts w:ascii="Calibri" w:hAnsi="Calibri" w:cs="Times-Roman"/>
                <w:szCs w:val="20"/>
                <w:lang w:val="pl-PL" w:eastAsia="pl-PL"/>
              </w:rPr>
              <w:t>eniem</w:t>
            </w:r>
          </w:p>
          <w:p w:rsidR="00D2292F" w:rsidRPr="00504496" w:rsidRDefault="00D2292F" w:rsidP="00861DFE">
            <w:pPr>
              <w:pStyle w:val="Tabletext"/>
              <w:spacing w:after="0"/>
              <w:rPr>
                <w:rFonts w:ascii="Calibri" w:hAnsi="Calibri" w:cs="Arial"/>
                <w:szCs w:val="20"/>
                <w:lang w:val="pl-PL"/>
              </w:rPr>
            </w:pPr>
            <w:r w:rsidRPr="00A40628">
              <w:rPr>
                <w:rFonts w:ascii="Calibri" w:hAnsi="Calibri" w:cs="Calibri"/>
                <w:szCs w:val="20"/>
                <w:lang w:val="cs-CZ"/>
              </w:rPr>
              <w:lastRenderedPageBreak/>
              <w:t>PROC 3: z</w:t>
            </w:r>
            <w:r w:rsidRPr="00A40628">
              <w:rPr>
                <w:rFonts w:ascii="Calibri" w:hAnsi="Calibri" w:cs="Times-Roman"/>
                <w:szCs w:val="20"/>
                <w:lang w:val="pl-PL" w:eastAsia="pl-PL"/>
              </w:rPr>
              <w:t>astosowanie w zamkni</w:t>
            </w:r>
            <w:r w:rsidRPr="00A40628">
              <w:rPr>
                <w:rFonts w:ascii="Calibri" w:hAnsi="Calibri" w:cs="TTE1982A20t00"/>
                <w:szCs w:val="20"/>
                <w:lang w:val="pl-PL" w:eastAsia="pl-PL"/>
              </w:rPr>
              <w:t>ę</w:t>
            </w:r>
            <w:r w:rsidRPr="00A40628">
              <w:rPr>
                <w:rFonts w:ascii="Calibri" w:hAnsi="Calibri" w:cs="Times-Roman"/>
                <w:szCs w:val="20"/>
                <w:lang w:val="pl-PL" w:eastAsia="pl-PL"/>
              </w:rPr>
              <w:t>tym procesie wsadowym (synteza lub wytwarzanie)</w:t>
            </w:r>
          </w:p>
          <w:p w:rsidR="00D2292F" w:rsidRPr="00A40628" w:rsidRDefault="00D2292F" w:rsidP="00861DFE">
            <w:pPr>
              <w:pStyle w:val="Tabletext"/>
              <w:spacing w:after="0"/>
              <w:rPr>
                <w:rFonts w:ascii="Calibri" w:hAnsi="Calibri" w:cs="Calibri"/>
                <w:szCs w:val="20"/>
                <w:lang w:val="cs-CZ"/>
              </w:rPr>
            </w:pPr>
            <w:r w:rsidRPr="00A40628">
              <w:rPr>
                <w:rFonts w:ascii="Calibri" w:hAnsi="Calibri" w:cs="Calibri"/>
                <w:szCs w:val="20"/>
                <w:lang w:val="cs-CZ"/>
              </w:rPr>
              <w:t>PROC 4: zastosowanie w procesie wsadowym i innym procesie (synteza),  w którym powstaje możliwość narażenia</w:t>
            </w:r>
          </w:p>
          <w:p w:rsidR="00D2292F" w:rsidRPr="00A40628" w:rsidRDefault="00D2292F" w:rsidP="00861DFE">
            <w:pPr>
              <w:jc w:val="both"/>
              <w:rPr>
                <w:rFonts w:ascii="Calibri" w:hAnsi="Calibri" w:cs="Arial"/>
                <w:sz w:val="20"/>
                <w:lang w:val="en-US"/>
              </w:rPr>
            </w:pPr>
            <w:r w:rsidRPr="00A40628">
              <w:rPr>
                <w:rFonts w:ascii="Calibri" w:hAnsi="Calibri" w:cs="Calibri"/>
                <w:color w:val="000000"/>
                <w:sz w:val="20"/>
                <w:lang w:eastAsia="en-US"/>
              </w:rPr>
              <w:t>PROC 5: mieszanie we wsadowym procesie wytwarzania preparatów lub wyrobów (wieloetapowy i/lub znaczący kontakt)</w:t>
            </w:r>
          </w:p>
          <w:p w:rsidR="00D2292F" w:rsidRPr="003C73B4" w:rsidRDefault="00D2292F" w:rsidP="00861DFE">
            <w:pPr>
              <w:jc w:val="both"/>
              <w:rPr>
                <w:rFonts w:ascii="Calibri" w:hAnsi="Calibri" w:cs="Arial"/>
                <w:sz w:val="20"/>
                <w:lang w:val="en-US"/>
              </w:rPr>
            </w:pPr>
            <w:r w:rsidRPr="00A40628">
              <w:rPr>
                <w:rFonts w:ascii="Calibri" w:hAnsi="Calibri"/>
                <w:color w:val="000000"/>
                <w:sz w:val="20"/>
                <w:lang w:eastAsia="en-US"/>
              </w:rPr>
              <w:t xml:space="preserve">PROC 8a: </w:t>
            </w:r>
            <w:r w:rsidRPr="00A40628">
              <w:rPr>
                <w:rFonts w:ascii="Calibri" w:hAnsi="Calibri"/>
                <w:sz w:val="20"/>
              </w:rPr>
              <w:t>przenoszenie substancji lub preparatu (załadunek/rozładunek) do/z naczyń/dużych pojemników w pomieszczeniach nieprzeznaczonych do tego celu</w:t>
            </w:r>
          </w:p>
          <w:p w:rsidR="00D2292F" w:rsidRPr="003C73B4" w:rsidRDefault="00D2292F" w:rsidP="003C73B4">
            <w:pPr>
              <w:pStyle w:val="Tabletext"/>
              <w:spacing w:after="0"/>
              <w:rPr>
                <w:rFonts w:ascii="Calibri" w:hAnsi="Calibri" w:cs="Arial"/>
                <w:szCs w:val="20"/>
                <w:lang w:val="en-GB"/>
              </w:rPr>
            </w:pPr>
            <w:r w:rsidRPr="003C73B4">
              <w:rPr>
                <w:rFonts w:ascii="Calibri" w:hAnsi="Calibri"/>
              </w:rPr>
              <w:t xml:space="preserve">PROC 8b: przenoszenie substancji lub preparatu (załadunek/rozładunek) do/z naczyń/dużych pojemników w pomieszczeniach przeznaczonych do tego celu </w:t>
            </w:r>
          </w:p>
          <w:p w:rsidR="00D2292F" w:rsidRDefault="00D2292F" w:rsidP="00861DFE">
            <w:pPr>
              <w:jc w:val="both"/>
              <w:rPr>
                <w:rFonts w:ascii="Calibri" w:hAnsi="Calibri" w:cs="Calibri"/>
                <w:sz w:val="20"/>
              </w:rPr>
            </w:pPr>
            <w:r w:rsidRPr="003C73B4">
              <w:rPr>
                <w:rFonts w:ascii="Calibri" w:hAnsi="Calibri" w:cs="Calibri"/>
                <w:sz w:val="20"/>
              </w:rPr>
              <w:t>PROC 9: przenoszenie substancji lub preparatów do małych pojemników</w:t>
            </w:r>
            <w:r w:rsidRPr="00A40628">
              <w:rPr>
                <w:rFonts w:ascii="Calibri" w:hAnsi="Calibri" w:cs="Calibri"/>
                <w:sz w:val="20"/>
              </w:rPr>
              <w:t xml:space="preserve"> (przeznaczoną do tego celu linią do napełniania wraz z ważeniem)</w:t>
            </w:r>
          </w:p>
          <w:p w:rsidR="003C73B4" w:rsidRPr="00A40628" w:rsidRDefault="003C73B4" w:rsidP="00861DFE">
            <w:pPr>
              <w:jc w:val="both"/>
              <w:rPr>
                <w:rFonts w:ascii="Calibri" w:hAnsi="Calibri" w:cs="Arial"/>
                <w:sz w:val="20"/>
                <w:lang w:val="en-US"/>
              </w:rPr>
            </w:pPr>
            <w:r>
              <w:rPr>
                <w:rFonts w:ascii="Calibri" w:hAnsi="Calibri" w:cs="Calibri"/>
                <w:sz w:val="20"/>
              </w:rPr>
              <w:t>PROC 14: wytwarzanie preparatów lub wyrobów poprzez tabletkowanie, prasowanie, wyciskanie, granulowanie</w:t>
            </w:r>
          </w:p>
          <w:p w:rsidR="00D2292F" w:rsidRPr="00A40628" w:rsidRDefault="00D2292F" w:rsidP="00861DFE">
            <w:pPr>
              <w:jc w:val="both"/>
              <w:rPr>
                <w:rFonts w:ascii="Calibri" w:hAnsi="Calibri" w:cs="Arial"/>
                <w:sz w:val="20"/>
                <w:lang w:val="en-US"/>
              </w:rPr>
            </w:pPr>
            <w:r w:rsidRPr="00A40628">
              <w:rPr>
                <w:rFonts w:ascii="Calibri" w:hAnsi="Calibri" w:cs="Calibri"/>
                <w:color w:val="000000"/>
                <w:sz w:val="20"/>
                <w:lang w:eastAsia="en-US"/>
              </w:rPr>
              <w:t>PROC 15: stosowanie jako odczynniki laboratoryjne</w:t>
            </w:r>
          </w:p>
          <w:p w:rsidR="00D2292F" w:rsidRPr="00A40628" w:rsidRDefault="003C73B4" w:rsidP="00861DFE">
            <w:pPr>
              <w:jc w:val="both"/>
              <w:rPr>
                <w:rFonts w:ascii="Calibri" w:hAnsi="Calibri" w:cs="Arial"/>
                <w:sz w:val="20"/>
                <w:lang w:val="en-US"/>
              </w:rPr>
            </w:pPr>
            <w:r>
              <w:rPr>
                <w:rFonts w:ascii="Calibri" w:hAnsi="Calibri" w:cs="Calibri"/>
                <w:color w:val="000000"/>
                <w:sz w:val="20"/>
                <w:lang w:eastAsia="en-US"/>
              </w:rPr>
              <w:t>PROC 19: rę</w:t>
            </w:r>
            <w:r w:rsidR="00D2292F" w:rsidRPr="00A40628">
              <w:rPr>
                <w:rFonts w:ascii="Calibri" w:hAnsi="Calibri" w:cs="Calibri"/>
                <w:color w:val="000000"/>
                <w:sz w:val="20"/>
                <w:lang w:eastAsia="en-US"/>
              </w:rPr>
              <w:t>czne mieszanie, podczas którego dochodzi do bliskiego kontaktu z substancją. Dostępne są jedynie środki ochrony osobistej.</w:t>
            </w:r>
          </w:p>
        </w:tc>
      </w:tr>
      <w:tr w:rsidR="00D2292F" w:rsidRPr="003161E0">
        <w:trPr>
          <w:trHeight w:val="426"/>
        </w:trPr>
        <w:tc>
          <w:tcPr>
            <w:tcW w:w="1691" w:type="dxa"/>
            <w:shd w:val="clear" w:color="auto" w:fill="auto"/>
          </w:tcPr>
          <w:p w:rsidR="00D2292F" w:rsidRPr="00B52B8E" w:rsidRDefault="00D2292F" w:rsidP="00861DFE">
            <w:pPr>
              <w:pStyle w:val="Tabletext"/>
              <w:spacing w:after="0"/>
              <w:rPr>
                <w:rFonts w:ascii="Calibri" w:hAnsi="Calibri" w:cs="Arial"/>
                <w:szCs w:val="20"/>
                <w:lang w:val="en-GB"/>
              </w:rPr>
            </w:pPr>
            <w:r>
              <w:rPr>
                <w:rFonts w:ascii="Calibri" w:hAnsi="Calibri" w:cs="Calibri"/>
                <w:szCs w:val="20"/>
                <w:lang w:val="cs-CZ"/>
              </w:rPr>
              <w:lastRenderedPageBreak/>
              <w:t>Kategoria substancji</w:t>
            </w:r>
            <w:r w:rsidRPr="00250AE9">
              <w:rPr>
                <w:rFonts w:ascii="Calibri" w:hAnsi="Calibri" w:cs="Calibri"/>
                <w:szCs w:val="20"/>
                <w:lang w:val="cs-CZ"/>
              </w:rPr>
              <w:t xml:space="preserve"> (AC)</w:t>
            </w:r>
          </w:p>
        </w:tc>
        <w:tc>
          <w:tcPr>
            <w:tcW w:w="7665" w:type="dxa"/>
            <w:gridSpan w:val="2"/>
            <w:shd w:val="clear" w:color="auto" w:fill="auto"/>
          </w:tcPr>
          <w:p w:rsidR="00D2292F" w:rsidRDefault="003C73B4" w:rsidP="00861DFE">
            <w:pPr>
              <w:pStyle w:val="Tabletext"/>
              <w:spacing w:after="0"/>
              <w:rPr>
                <w:rFonts w:ascii="Calibri" w:hAnsi="Calibri" w:cs="Calibri"/>
                <w:szCs w:val="20"/>
                <w:lang w:val="cs-CZ"/>
              </w:rPr>
            </w:pPr>
            <w:r>
              <w:rPr>
                <w:rFonts w:ascii="Calibri" w:hAnsi="Calibri" w:cs="Calibri"/>
                <w:szCs w:val="20"/>
                <w:lang w:val="cs-CZ"/>
              </w:rPr>
              <w:t>AC 10: produkty gumowe</w:t>
            </w:r>
          </w:p>
          <w:p w:rsidR="003C73B4" w:rsidRPr="00A40628" w:rsidRDefault="003C73B4" w:rsidP="00861DFE">
            <w:pPr>
              <w:pStyle w:val="Tabletext"/>
              <w:spacing w:after="0"/>
              <w:rPr>
                <w:rFonts w:ascii="Calibri" w:hAnsi="Calibri" w:cs="Arial"/>
                <w:szCs w:val="20"/>
                <w:lang w:val="en-GB"/>
              </w:rPr>
            </w:pPr>
            <w:r>
              <w:rPr>
                <w:rFonts w:ascii="Calibri" w:hAnsi="Calibri" w:cs="Calibri"/>
                <w:szCs w:val="20"/>
                <w:lang w:val="cs-CZ"/>
              </w:rPr>
              <w:t>AC 13: produkty z tworzyw sztucznych</w:t>
            </w:r>
          </w:p>
        </w:tc>
      </w:tr>
      <w:tr w:rsidR="00D2292F" w:rsidRPr="003161E0">
        <w:trPr>
          <w:trHeight w:val="487"/>
        </w:trPr>
        <w:tc>
          <w:tcPr>
            <w:tcW w:w="1691" w:type="dxa"/>
            <w:shd w:val="clear" w:color="auto" w:fill="auto"/>
          </w:tcPr>
          <w:p w:rsidR="00D2292F" w:rsidRPr="00B52B8E" w:rsidRDefault="00D2292F" w:rsidP="00861DFE">
            <w:pPr>
              <w:pStyle w:val="Tabletext"/>
              <w:spacing w:after="0"/>
              <w:rPr>
                <w:rFonts w:ascii="Calibri" w:hAnsi="Calibri" w:cs="Arial"/>
                <w:szCs w:val="20"/>
                <w:lang w:val="en-GB"/>
              </w:rPr>
            </w:pPr>
            <w:r>
              <w:rPr>
                <w:rFonts w:ascii="Calibri" w:hAnsi="Calibri" w:cs="Calibri"/>
                <w:szCs w:val="20"/>
                <w:lang w:val="cs-CZ"/>
              </w:rPr>
              <w:t>Kategoria uwalniania do środowiska</w:t>
            </w:r>
            <w:r w:rsidRPr="00250AE9">
              <w:rPr>
                <w:rFonts w:ascii="Calibri" w:hAnsi="Calibri" w:cs="Calibri"/>
                <w:szCs w:val="20"/>
                <w:lang w:val="cs-CZ"/>
              </w:rPr>
              <w:t xml:space="preserve"> (ERC)</w:t>
            </w:r>
          </w:p>
        </w:tc>
        <w:tc>
          <w:tcPr>
            <w:tcW w:w="7665" w:type="dxa"/>
            <w:gridSpan w:val="2"/>
            <w:shd w:val="clear" w:color="auto" w:fill="auto"/>
          </w:tcPr>
          <w:p w:rsidR="00D2292F" w:rsidRPr="00A40628" w:rsidRDefault="00D2292F" w:rsidP="00861DFE">
            <w:pPr>
              <w:jc w:val="both"/>
              <w:rPr>
                <w:rFonts w:ascii="Calibri" w:hAnsi="Calibri" w:cs="Arial"/>
                <w:sz w:val="20"/>
                <w:lang w:val="en-US"/>
              </w:rPr>
            </w:pPr>
            <w:r w:rsidRPr="00A40628">
              <w:rPr>
                <w:rFonts w:ascii="Calibri" w:hAnsi="Calibri" w:cs="Calibri"/>
                <w:color w:val="000000"/>
                <w:sz w:val="20"/>
                <w:lang w:eastAsia="en-US"/>
              </w:rPr>
              <w:t>ERC 2: wytwarzanie (formulacja) preparatów</w:t>
            </w:r>
          </w:p>
          <w:p w:rsidR="00D2292F" w:rsidRPr="00FC1006" w:rsidRDefault="00D2292F" w:rsidP="00861DFE">
            <w:pPr>
              <w:jc w:val="both"/>
              <w:rPr>
                <w:rFonts w:ascii="Calibri" w:hAnsi="Calibri" w:cs="Arial"/>
                <w:sz w:val="20"/>
                <w:lang w:val="en-US"/>
              </w:rPr>
            </w:pPr>
            <w:r w:rsidRPr="00A40628">
              <w:rPr>
                <w:rFonts w:ascii="Calibri" w:hAnsi="Calibri" w:cs="Calibri"/>
                <w:color w:val="000000"/>
                <w:sz w:val="20"/>
                <w:lang w:eastAsia="en-US"/>
              </w:rPr>
              <w:t>ERC 4: przemysłowe zastosowanie substancji pomocniczych w procesach i produktach, które nie staną się częścią wyrobu</w:t>
            </w:r>
          </w:p>
          <w:p w:rsidR="00D2292F" w:rsidRDefault="00D2292F" w:rsidP="00861DFE">
            <w:pPr>
              <w:jc w:val="both"/>
              <w:rPr>
                <w:rFonts w:ascii="Calibri" w:hAnsi="Calibri" w:cs="Calibri"/>
                <w:color w:val="000000"/>
                <w:sz w:val="20"/>
                <w:lang w:eastAsia="en-US"/>
              </w:rPr>
            </w:pPr>
            <w:r w:rsidRPr="00A40628">
              <w:rPr>
                <w:rFonts w:ascii="Calibri" w:hAnsi="Calibri" w:cs="Calibri"/>
                <w:color w:val="000000"/>
                <w:sz w:val="20"/>
                <w:lang w:eastAsia="en-US"/>
              </w:rPr>
              <w:t>ERC 7: przemysłowe zastosowanie substancji w układach zamkniętych</w:t>
            </w:r>
          </w:p>
          <w:p w:rsidR="00FC1006" w:rsidRPr="00A40628" w:rsidRDefault="00FC1006" w:rsidP="00861DFE">
            <w:pPr>
              <w:jc w:val="both"/>
              <w:rPr>
                <w:rFonts w:ascii="Calibri" w:hAnsi="Calibri" w:cs="Arial"/>
                <w:sz w:val="20"/>
                <w:lang w:val="en-US"/>
              </w:rPr>
            </w:pPr>
            <w:r>
              <w:rPr>
                <w:rFonts w:ascii="Calibri" w:hAnsi="Calibri" w:cs="Calibri"/>
                <w:color w:val="000000"/>
                <w:sz w:val="20"/>
                <w:lang w:eastAsia="en-US"/>
              </w:rPr>
              <w:t>ERC 8b: zastosowanie szeroko rozproszone, w pomieszczeniach, substancji reagujących w systemach otwartych</w:t>
            </w:r>
          </w:p>
        </w:tc>
      </w:tr>
      <w:tr w:rsidR="00D2292F" w:rsidRPr="003161E0">
        <w:trPr>
          <w:trHeight w:val="336"/>
        </w:trPr>
        <w:tc>
          <w:tcPr>
            <w:tcW w:w="9356" w:type="dxa"/>
            <w:gridSpan w:val="3"/>
            <w:shd w:val="clear" w:color="auto" w:fill="auto"/>
          </w:tcPr>
          <w:p w:rsidR="00D2292F" w:rsidRPr="003161E0" w:rsidRDefault="00281F5A" w:rsidP="004A3F61">
            <w:pPr>
              <w:pStyle w:val="Tabletext"/>
              <w:rPr>
                <w:rFonts w:ascii="Calibri" w:hAnsi="Calibri" w:cs="Arial"/>
                <w:b/>
                <w:i/>
                <w:szCs w:val="20"/>
                <w:lang w:val="en-GB"/>
              </w:rPr>
            </w:pPr>
            <w:r>
              <w:rPr>
                <w:rFonts w:ascii="Calibri" w:hAnsi="Calibri" w:cs="Calibri"/>
                <w:b/>
                <w:bCs/>
                <w:i/>
                <w:iCs/>
                <w:szCs w:val="20"/>
                <w:lang w:val="cs-CZ"/>
              </w:rPr>
              <w:t>3. Warunki eksploatacji</w:t>
            </w:r>
          </w:p>
        </w:tc>
      </w:tr>
      <w:tr w:rsidR="000A00A6" w:rsidRPr="003161E0">
        <w:trPr>
          <w:trHeight w:val="325"/>
        </w:trPr>
        <w:tc>
          <w:tcPr>
            <w:tcW w:w="9356" w:type="dxa"/>
            <w:gridSpan w:val="3"/>
            <w:shd w:val="clear" w:color="auto" w:fill="auto"/>
          </w:tcPr>
          <w:p w:rsidR="000A00A6" w:rsidRPr="0068221C" w:rsidRDefault="000A00A6" w:rsidP="00861DFE">
            <w:pPr>
              <w:pStyle w:val="Tabletext"/>
              <w:rPr>
                <w:rFonts w:ascii="Calibri" w:hAnsi="Calibri" w:cs="Arial"/>
                <w:b/>
                <w:i/>
                <w:szCs w:val="20"/>
                <w:lang w:val="en-GB"/>
              </w:rPr>
            </w:pPr>
            <w:r w:rsidRPr="00250AE9">
              <w:rPr>
                <w:rFonts w:ascii="Calibri" w:hAnsi="Calibri" w:cs="Calibri"/>
                <w:b/>
                <w:bCs/>
                <w:i/>
                <w:iCs/>
                <w:szCs w:val="20"/>
                <w:lang w:val="cs-CZ"/>
              </w:rPr>
              <w:t xml:space="preserve">3. 1 </w:t>
            </w:r>
            <w:r>
              <w:rPr>
                <w:rFonts w:ascii="Calibri" w:hAnsi="Calibri" w:cs="Calibri"/>
                <w:b/>
                <w:bCs/>
                <w:i/>
                <w:iCs/>
                <w:szCs w:val="20"/>
                <w:lang w:val="cs-CZ"/>
              </w:rPr>
              <w:t>Warunki eksploatacji związane z częstotliwością zastosowania i zastosowanymi ilościami</w:t>
            </w:r>
          </w:p>
        </w:tc>
      </w:tr>
      <w:tr w:rsidR="000A00A6" w:rsidRPr="003161E0">
        <w:trPr>
          <w:trHeight w:val="524"/>
        </w:trPr>
        <w:tc>
          <w:tcPr>
            <w:tcW w:w="1691" w:type="dxa"/>
            <w:shd w:val="clear" w:color="auto" w:fill="auto"/>
          </w:tcPr>
          <w:p w:rsidR="000A00A6" w:rsidRPr="0068221C" w:rsidRDefault="000A00A6" w:rsidP="00861DFE">
            <w:pPr>
              <w:pStyle w:val="Tabletext"/>
              <w:spacing w:after="0"/>
              <w:rPr>
                <w:rFonts w:ascii="Calibri" w:hAnsi="Calibri" w:cs="Arial"/>
                <w:szCs w:val="20"/>
                <w:lang w:val="en-GB"/>
              </w:rPr>
            </w:pPr>
            <w:r>
              <w:rPr>
                <w:rFonts w:ascii="Calibri" w:hAnsi="Calibri" w:cs="Calibri"/>
                <w:szCs w:val="20"/>
                <w:lang w:val="cs-CZ"/>
              </w:rPr>
              <w:t>Czas trwania narażenia w miejscu pracy</w:t>
            </w:r>
            <w:r w:rsidRPr="00250AE9">
              <w:rPr>
                <w:rFonts w:ascii="Calibri" w:hAnsi="Calibri" w:cs="Calibri"/>
                <w:szCs w:val="20"/>
                <w:lang w:val="cs-CZ"/>
              </w:rPr>
              <w:t>:</w:t>
            </w:r>
          </w:p>
        </w:tc>
        <w:tc>
          <w:tcPr>
            <w:tcW w:w="7665" w:type="dxa"/>
            <w:gridSpan w:val="2"/>
            <w:shd w:val="clear" w:color="auto" w:fill="auto"/>
          </w:tcPr>
          <w:p w:rsidR="000A00A6" w:rsidRPr="0068221C" w:rsidRDefault="000A00A6" w:rsidP="00861DFE">
            <w:pPr>
              <w:pStyle w:val="Tabletext"/>
              <w:spacing w:after="0"/>
              <w:rPr>
                <w:rFonts w:ascii="Calibri" w:hAnsi="Calibri" w:cs="Arial"/>
                <w:szCs w:val="20"/>
                <w:lang w:val="en-GB"/>
              </w:rPr>
            </w:pPr>
            <w:r>
              <w:rPr>
                <w:rFonts w:ascii="Calibri" w:hAnsi="Calibri" w:cs="Calibri"/>
                <w:szCs w:val="20"/>
                <w:lang w:val="cs-CZ"/>
              </w:rPr>
              <w:t>4-</w:t>
            </w:r>
            <w:r w:rsidRPr="00250AE9">
              <w:rPr>
                <w:rFonts w:ascii="Calibri" w:hAnsi="Calibri" w:cs="Calibri"/>
                <w:szCs w:val="20"/>
                <w:lang w:val="cs-CZ"/>
              </w:rPr>
              <w:t xml:space="preserve">8 </w:t>
            </w:r>
            <w:r>
              <w:rPr>
                <w:rFonts w:ascii="Calibri" w:hAnsi="Calibri" w:cs="Calibri"/>
                <w:szCs w:val="20"/>
                <w:lang w:val="cs-CZ"/>
              </w:rPr>
              <w:t>godzin dziennie</w:t>
            </w:r>
          </w:p>
        </w:tc>
      </w:tr>
      <w:tr w:rsidR="000A00A6" w:rsidRPr="003161E0">
        <w:trPr>
          <w:trHeight w:val="524"/>
        </w:trPr>
        <w:tc>
          <w:tcPr>
            <w:tcW w:w="1691" w:type="dxa"/>
            <w:shd w:val="clear" w:color="auto" w:fill="auto"/>
          </w:tcPr>
          <w:p w:rsidR="000A00A6" w:rsidRPr="0068221C" w:rsidRDefault="000A00A6" w:rsidP="00861DFE">
            <w:pPr>
              <w:pStyle w:val="Tabletext"/>
              <w:spacing w:after="0"/>
              <w:rPr>
                <w:rFonts w:ascii="Calibri" w:hAnsi="Calibri" w:cs="Arial"/>
                <w:szCs w:val="20"/>
                <w:lang w:val="en-GB"/>
              </w:rPr>
            </w:pPr>
            <w:r>
              <w:rPr>
                <w:rFonts w:ascii="Calibri" w:hAnsi="Calibri" w:cs="Calibri"/>
                <w:szCs w:val="20"/>
                <w:lang w:val="cs-CZ"/>
              </w:rPr>
              <w:t>Częstotliwość narażenia w miejscu pracy</w:t>
            </w:r>
            <w:r w:rsidRPr="00250AE9">
              <w:rPr>
                <w:rFonts w:ascii="Calibri" w:hAnsi="Calibri" w:cs="Calibri"/>
                <w:szCs w:val="20"/>
                <w:lang w:val="cs-CZ"/>
              </w:rPr>
              <w:t>:</w:t>
            </w:r>
          </w:p>
        </w:tc>
        <w:tc>
          <w:tcPr>
            <w:tcW w:w="7665" w:type="dxa"/>
            <w:gridSpan w:val="2"/>
            <w:shd w:val="clear" w:color="auto" w:fill="auto"/>
          </w:tcPr>
          <w:p w:rsidR="000A00A6" w:rsidRPr="0068221C" w:rsidRDefault="000A00A6" w:rsidP="00861DFE">
            <w:pPr>
              <w:pStyle w:val="Tabletext"/>
              <w:spacing w:after="0"/>
              <w:rPr>
                <w:rFonts w:ascii="Calibri" w:hAnsi="Calibri" w:cs="Arial"/>
                <w:szCs w:val="20"/>
                <w:lang w:val="en-GB"/>
              </w:rPr>
            </w:pPr>
            <w:r w:rsidRPr="00250AE9">
              <w:rPr>
                <w:rFonts w:ascii="Calibri" w:hAnsi="Calibri" w:cs="Calibri"/>
                <w:szCs w:val="20"/>
                <w:lang w:val="cs-CZ"/>
              </w:rPr>
              <w:t>5 dn</w:t>
            </w:r>
            <w:r>
              <w:rPr>
                <w:rFonts w:ascii="Calibri" w:hAnsi="Calibri" w:cs="Calibri"/>
                <w:szCs w:val="20"/>
                <w:lang w:val="cs-CZ"/>
              </w:rPr>
              <w:t>i w tygodniu dla każdego pracownika</w:t>
            </w:r>
          </w:p>
        </w:tc>
      </w:tr>
      <w:tr w:rsidR="000A00A6" w:rsidRPr="00744034">
        <w:trPr>
          <w:trHeight w:val="524"/>
        </w:trPr>
        <w:tc>
          <w:tcPr>
            <w:tcW w:w="1691" w:type="dxa"/>
            <w:shd w:val="clear" w:color="auto" w:fill="auto"/>
          </w:tcPr>
          <w:p w:rsidR="000A00A6" w:rsidRPr="0068221C" w:rsidRDefault="000A00A6" w:rsidP="00861DFE">
            <w:pPr>
              <w:pStyle w:val="Tabletext"/>
              <w:spacing w:after="120"/>
              <w:rPr>
                <w:rFonts w:ascii="Calibri" w:hAnsi="Calibri" w:cs="Arial"/>
                <w:szCs w:val="20"/>
                <w:lang w:val="en-GB"/>
              </w:rPr>
            </w:pPr>
            <w:r>
              <w:rPr>
                <w:rFonts w:ascii="Calibri" w:hAnsi="Calibri" w:cs="Calibri"/>
                <w:szCs w:val="20"/>
                <w:lang w:val="cs-CZ"/>
              </w:rPr>
              <w:t>Roczne zastosowane ilości</w:t>
            </w:r>
            <w:r w:rsidRPr="00250AE9">
              <w:rPr>
                <w:rFonts w:ascii="Calibri" w:hAnsi="Calibri" w:cs="Calibri"/>
                <w:szCs w:val="20"/>
                <w:lang w:val="cs-CZ"/>
              </w:rPr>
              <w:t>:</w:t>
            </w:r>
          </w:p>
        </w:tc>
        <w:tc>
          <w:tcPr>
            <w:tcW w:w="7665" w:type="dxa"/>
            <w:gridSpan w:val="2"/>
            <w:shd w:val="clear" w:color="auto" w:fill="auto"/>
          </w:tcPr>
          <w:p w:rsidR="000A00A6" w:rsidRPr="0068221C" w:rsidRDefault="000A00A6" w:rsidP="00861DFE">
            <w:pPr>
              <w:pStyle w:val="Tabletext"/>
              <w:spacing w:after="120"/>
              <w:rPr>
                <w:rFonts w:ascii="Calibri" w:hAnsi="Calibri" w:cs="Arial"/>
                <w:szCs w:val="20"/>
                <w:lang w:val="en-GB"/>
              </w:rPr>
            </w:pPr>
            <w:r>
              <w:rPr>
                <w:rFonts w:ascii="Calibri" w:hAnsi="Calibri" w:cs="Calibri"/>
                <w:szCs w:val="20"/>
                <w:lang w:val="cs-CZ"/>
              </w:rPr>
              <w:t>Dzienna i roczna ilość/emisja nie jest głównym czynnikiem narażenia środowiska naturalnego.</w:t>
            </w:r>
          </w:p>
        </w:tc>
      </w:tr>
      <w:tr w:rsidR="000A00A6" w:rsidRPr="00744034">
        <w:trPr>
          <w:trHeight w:val="296"/>
        </w:trPr>
        <w:tc>
          <w:tcPr>
            <w:tcW w:w="9356" w:type="dxa"/>
            <w:gridSpan w:val="3"/>
            <w:shd w:val="clear" w:color="auto" w:fill="auto"/>
          </w:tcPr>
          <w:p w:rsidR="000A00A6" w:rsidRPr="0068221C" w:rsidRDefault="000A00A6" w:rsidP="00861DFE">
            <w:pPr>
              <w:pStyle w:val="Tabletext"/>
              <w:rPr>
                <w:rFonts w:ascii="Calibri" w:hAnsi="Calibri" w:cs="Arial"/>
                <w:b/>
                <w:i/>
                <w:szCs w:val="20"/>
                <w:lang w:val="en-GB"/>
              </w:rPr>
            </w:pPr>
            <w:r>
              <w:rPr>
                <w:rFonts w:ascii="Calibri" w:hAnsi="Calibri" w:cs="Calibri"/>
                <w:b/>
                <w:bCs/>
                <w:i/>
                <w:iCs/>
                <w:szCs w:val="20"/>
                <w:lang w:val="cs-CZ"/>
              </w:rPr>
              <w:t>3.2 Warunki operacyjne związane z substancją / produktem</w:t>
            </w:r>
          </w:p>
        </w:tc>
      </w:tr>
      <w:tr w:rsidR="000A00A6" w:rsidRPr="00744034">
        <w:trPr>
          <w:trHeight w:val="414"/>
        </w:trPr>
        <w:tc>
          <w:tcPr>
            <w:tcW w:w="1691" w:type="dxa"/>
            <w:shd w:val="clear" w:color="auto" w:fill="auto"/>
          </w:tcPr>
          <w:p w:rsidR="000A00A6" w:rsidRPr="0068221C" w:rsidRDefault="000A00A6" w:rsidP="00861DFE">
            <w:pPr>
              <w:pStyle w:val="Tabletext"/>
              <w:spacing w:after="0"/>
              <w:rPr>
                <w:rFonts w:ascii="Calibri" w:hAnsi="Calibri" w:cs="Arial"/>
                <w:szCs w:val="20"/>
                <w:lang w:val="en-GB"/>
              </w:rPr>
            </w:pPr>
            <w:r>
              <w:rPr>
                <w:rFonts w:ascii="Calibri" w:hAnsi="Calibri" w:cs="Calibri"/>
                <w:szCs w:val="20"/>
                <w:lang w:val="cs-CZ" w:eastAsia="en-GB"/>
              </w:rPr>
              <w:t>Stan skupienia</w:t>
            </w:r>
          </w:p>
        </w:tc>
        <w:tc>
          <w:tcPr>
            <w:tcW w:w="7665" w:type="dxa"/>
            <w:gridSpan w:val="2"/>
            <w:shd w:val="clear" w:color="auto" w:fill="auto"/>
          </w:tcPr>
          <w:p w:rsidR="000A00A6" w:rsidRPr="0068221C" w:rsidRDefault="000A00A6" w:rsidP="00861DFE">
            <w:pPr>
              <w:pStyle w:val="Tabletext"/>
              <w:spacing w:after="0"/>
              <w:rPr>
                <w:rFonts w:ascii="Calibri" w:hAnsi="Calibri" w:cs="Arial"/>
                <w:szCs w:val="20"/>
                <w:lang w:val="en-US"/>
              </w:rPr>
            </w:pPr>
            <w:r>
              <w:rPr>
                <w:rFonts w:ascii="Calibri" w:hAnsi="Calibri" w:cs="Calibri"/>
                <w:szCs w:val="20"/>
                <w:lang w:val="cs-CZ"/>
              </w:rPr>
              <w:t>Stały i ciekły</w:t>
            </w:r>
          </w:p>
        </w:tc>
      </w:tr>
      <w:tr w:rsidR="000A00A6" w:rsidRPr="00744034">
        <w:trPr>
          <w:trHeight w:val="414"/>
        </w:trPr>
        <w:tc>
          <w:tcPr>
            <w:tcW w:w="1691" w:type="dxa"/>
            <w:shd w:val="clear" w:color="auto" w:fill="auto"/>
          </w:tcPr>
          <w:p w:rsidR="000A00A6" w:rsidRPr="0068221C" w:rsidRDefault="000A00A6" w:rsidP="00861DFE">
            <w:pPr>
              <w:pStyle w:val="Tabletext"/>
              <w:spacing w:after="0"/>
              <w:rPr>
                <w:rFonts w:ascii="Calibri" w:hAnsi="Calibri" w:cs="Arial"/>
                <w:szCs w:val="20"/>
                <w:lang w:val="en-GB"/>
              </w:rPr>
            </w:pPr>
            <w:r>
              <w:rPr>
                <w:rFonts w:ascii="Calibri" w:hAnsi="Calibri" w:cs="Calibri"/>
                <w:szCs w:val="20"/>
                <w:lang w:val="cs-CZ" w:eastAsia="en-GB"/>
              </w:rPr>
              <w:t>Stężenie substancji w mieszaninie</w:t>
            </w:r>
          </w:p>
        </w:tc>
        <w:tc>
          <w:tcPr>
            <w:tcW w:w="7665" w:type="dxa"/>
            <w:gridSpan w:val="2"/>
            <w:shd w:val="clear" w:color="auto" w:fill="auto"/>
          </w:tcPr>
          <w:p w:rsidR="000A00A6" w:rsidRPr="0068221C" w:rsidRDefault="000A00A6" w:rsidP="00861DFE">
            <w:pPr>
              <w:pStyle w:val="Tabletext"/>
              <w:spacing w:after="0"/>
              <w:rPr>
                <w:rFonts w:ascii="Calibri" w:hAnsi="Calibri" w:cs="Arial"/>
                <w:b/>
                <w:bCs/>
                <w:szCs w:val="20"/>
                <w:lang w:val="en-US"/>
              </w:rPr>
            </w:pPr>
            <w:r>
              <w:rPr>
                <w:rFonts w:ascii="Calibri" w:hAnsi="Calibri" w:cs="Calibri"/>
                <w:szCs w:val="20"/>
                <w:lang w:val="cs-CZ"/>
              </w:rPr>
              <w:t xml:space="preserve">Stężenie substancji w mieszaninach końcowych może się wahać w granicach od &lt;1 % (ciecze) do 60 % (wypełnienia dentystyczne). </w:t>
            </w:r>
          </w:p>
        </w:tc>
      </w:tr>
      <w:tr w:rsidR="000A00A6" w:rsidRPr="00744034">
        <w:trPr>
          <w:trHeight w:val="244"/>
        </w:trPr>
        <w:tc>
          <w:tcPr>
            <w:tcW w:w="9356" w:type="dxa"/>
            <w:gridSpan w:val="3"/>
            <w:shd w:val="clear" w:color="auto" w:fill="auto"/>
          </w:tcPr>
          <w:p w:rsidR="000A00A6" w:rsidRPr="0068221C" w:rsidRDefault="000A00A6" w:rsidP="00861DFE">
            <w:pPr>
              <w:pStyle w:val="Tabletext"/>
              <w:spacing w:after="0"/>
              <w:rPr>
                <w:rFonts w:ascii="Calibri" w:hAnsi="Calibri" w:cs="Arial"/>
                <w:b/>
                <w:i/>
                <w:szCs w:val="20"/>
                <w:lang w:val="en-GB"/>
              </w:rPr>
            </w:pPr>
            <w:r w:rsidRPr="00250AE9">
              <w:rPr>
                <w:rFonts w:ascii="Calibri" w:hAnsi="Calibri" w:cs="Calibri"/>
                <w:b/>
                <w:bCs/>
                <w:i/>
                <w:iCs/>
                <w:szCs w:val="20"/>
                <w:lang w:val="cs-CZ"/>
              </w:rPr>
              <w:t xml:space="preserve">3.3 </w:t>
            </w:r>
            <w:r>
              <w:rPr>
                <w:rFonts w:ascii="Calibri" w:hAnsi="Calibri" w:cs="Calibri"/>
                <w:b/>
                <w:bCs/>
                <w:i/>
                <w:iCs/>
                <w:szCs w:val="20"/>
                <w:lang w:val="cs-CZ"/>
              </w:rPr>
              <w:t>Inne znaczące warunki operacyjne</w:t>
            </w:r>
          </w:p>
        </w:tc>
      </w:tr>
      <w:tr w:rsidR="000A00A6" w:rsidRPr="00744034">
        <w:trPr>
          <w:trHeight w:val="337"/>
        </w:trPr>
        <w:tc>
          <w:tcPr>
            <w:tcW w:w="9356" w:type="dxa"/>
            <w:gridSpan w:val="3"/>
            <w:shd w:val="clear" w:color="auto" w:fill="auto"/>
          </w:tcPr>
          <w:p w:rsidR="000A00A6" w:rsidRPr="0068221C" w:rsidRDefault="000A00A6" w:rsidP="00861DFE">
            <w:pPr>
              <w:pStyle w:val="Tabletext"/>
              <w:spacing w:after="0"/>
              <w:jc w:val="both"/>
              <w:rPr>
                <w:rFonts w:ascii="Calibri" w:hAnsi="Calibri" w:cs="Arial"/>
                <w:bCs/>
                <w:szCs w:val="20"/>
                <w:lang w:val="en-GB"/>
              </w:rPr>
            </w:pPr>
            <w:r>
              <w:rPr>
                <w:rFonts w:ascii="Calibri" w:hAnsi="Calibri" w:cs="Calibri"/>
                <w:szCs w:val="20"/>
                <w:lang w:val="cs-CZ"/>
              </w:rPr>
              <w:t>Brak jakichkolwiek informacji dotyczących częstotliwości i czasu trwania różnych prac.</w:t>
            </w:r>
          </w:p>
        </w:tc>
      </w:tr>
      <w:tr w:rsidR="000A00A6" w:rsidRPr="00744034">
        <w:trPr>
          <w:trHeight w:val="464"/>
        </w:trPr>
        <w:tc>
          <w:tcPr>
            <w:tcW w:w="9356" w:type="dxa"/>
            <w:gridSpan w:val="3"/>
            <w:shd w:val="clear" w:color="auto" w:fill="auto"/>
          </w:tcPr>
          <w:p w:rsidR="000A00A6" w:rsidRPr="00744034" w:rsidRDefault="000A00A6" w:rsidP="004A3F61">
            <w:pPr>
              <w:pStyle w:val="Tabletext"/>
              <w:rPr>
                <w:rFonts w:ascii="Calibri" w:hAnsi="Calibri" w:cs="Arial"/>
                <w:b/>
                <w:i/>
                <w:szCs w:val="20"/>
                <w:lang w:val="en-GB"/>
              </w:rPr>
            </w:pPr>
            <w:r w:rsidRPr="00250AE9">
              <w:rPr>
                <w:rFonts w:ascii="Calibri" w:hAnsi="Calibri" w:cs="Calibri"/>
                <w:b/>
                <w:bCs/>
                <w:i/>
                <w:iCs/>
                <w:szCs w:val="20"/>
                <w:lang w:val="cs-CZ"/>
              </w:rPr>
              <w:t>4.</w:t>
            </w:r>
            <w:r>
              <w:rPr>
                <w:rFonts w:ascii="Calibri" w:hAnsi="Calibri" w:cs="Calibri"/>
                <w:b/>
                <w:bCs/>
                <w:i/>
                <w:iCs/>
                <w:szCs w:val="20"/>
                <w:lang w:val="cs-CZ"/>
              </w:rPr>
              <w:t xml:space="preserve"> Kontrola narażenia</w:t>
            </w:r>
          </w:p>
        </w:tc>
      </w:tr>
      <w:tr w:rsidR="000A00A6" w:rsidRPr="00744034">
        <w:trPr>
          <w:trHeight w:val="222"/>
        </w:trPr>
        <w:tc>
          <w:tcPr>
            <w:tcW w:w="9356" w:type="dxa"/>
            <w:gridSpan w:val="3"/>
            <w:shd w:val="clear" w:color="auto" w:fill="auto"/>
          </w:tcPr>
          <w:p w:rsidR="000A00A6" w:rsidRPr="00744034" w:rsidRDefault="000A00A6" w:rsidP="004A3F61">
            <w:pPr>
              <w:pStyle w:val="Tabletext"/>
              <w:rPr>
                <w:rFonts w:ascii="Calibri" w:hAnsi="Calibri" w:cs="Arial"/>
                <w:b/>
                <w:i/>
                <w:szCs w:val="20"/>
                <w:lang w:val="en-GB"/>
              </w:rPr>
            </w:pPr>
            <w:r w:rsidRPr="00250AE9">
              <w:rPr>
                <w:rFonts w:ascii="Calibri" w:hAnsi="Calibri" w:cs="Calibri"/>
                <w:b/>
                <w:bCs/>
                <w:i/>
                <w:iCs/>
                <w:szCs w:val="20"/>
                <w:lang w:val="cs-CZ"/>
              </w:rPr>
              <w:t xml:space="preserve">4.1 </w:t>
            </w:r>
            <w:r w:rsidR="00343CB3">
              <w:rPr>
                <w:rFonts w:ascii="Calibri" w:hAnsi="Calibri" w:cs="Calibri"/>
                <w:b/>
                <w:bCs/>
                <w:i/>
                <w:iCs/>
                <w:szCs w:val="20"/>
                <w:lang w:val="cs-CZ"/>
              </w:rPr>
              <w:t>Kontrola narażenia pracowników</w:t>
            </w:r>
          </w:p>
        </w:tc>
      </w:tr>
      <w:tr w:rsidR="00A27060" w:rsidRPr="00744034">
        <w:trPr>
          <w:trHeight w:val="559"/>
        </w:trPr>
        <w:tc>
          <w:tcPr>
            <w:tcW w:w="1699" w:type="dxa"/>
            <w:gridSpan w:val="2"/>
            <w:shd w:val="clear" w:color="auto" w:fill="auto"/>
          </w:tcPr>
          <w:p w:rsidR="00A27060" w:rsidRPr="0068221C" w:rsidRDefault="00A27060" w:rsidP="00861DFE">
            <w:pPr>
              <w:pStyle w:val="Tabletext"/>
              <w:spacing w:after="0"/>
              <w:rPr>
                <w:rFonts w:ascii="Calibri" w:hAnsi="Calibri" w:cs="Arial"/>
                <w:szCs w:val="20"/>
                <w:lang w:val="en-GB"/>
              </w:rPr>
            </w:pPr>
            <w:r>
              <w:rPr>
                <w:rFonts w:ascii="Calibri" w:hAnsi="Calibri" w:cs="Calibri"/>
                <w:szCs w:val="20"/>
                <w:lang w:val="cs-CZ"/>
              </w:rPr>
              <w:t>Kontrola organizacyjna</w:t>
            </w:r>
          </w:p>
        </w:tc>
        <w:tc>
          <w:tcPr>
            <w:tcW w:w="7657" w:type="dxa"/>
            <w:shd w:val="clear" w:color="auto" w:fill="auto"/>
          </w:tcPr>
          <w:p w:rsidR="00A27060" w:rsidRPr="0068221C" w:rsidRDefault="00A27060" w:rsidP="00861DFE">
            <w:pPr>
              <w:autoSpaceDE w:val="0"/>
              <w:autoSpaceDN w:val="0"/>
              <w:adjustRightInd w:val="0"/>
              <w:jc w:val="both"/>
              <w:rPr>
                <w:rFonts w:ascii="Calibri" w:hAnsi="Calibri" w:cs="Arial"/>
                <w:bCs/>
                <w:sz w:val="20"/>
                <w:lang w:val="en-US"/>
              </w:rPr>
            </w:pPr>
            <w:r>
              <w:rPr>
                <w:rFonts w:ascii="Calibri" w:hAnsi="Calibri" w:cs="Calibri"/>
                <w:sz w:val="20"/>
              </w:rPr>
              <w:t>Pracodawca musi zadbać o wymagane środki ochrony indywidualnej, a także o to, aby były one wykorzystywane zgodnie z zaleceniami.</w:t>
            </w:r>
          </w:p>
        </w:tc>
      </w:tr>
      <w:tr w:rsidR="00A27060" w:rsidRPr="00744034">
        <w:trPr>
          <w:trHeight w:val="559"/>
        </w:trPr>
        <w:tc>
          <w:tcPr>
            <w:tcW w:w="1699" w:type="dxa"/>
            <w:gridSpan w:val="2"/>
            <w:shd w:val="clear" w:color="auto" w:fill="auto"/>
          </w:tcPr>
          <w:p w:rsidR="00A27060" w:rsidRPr="003161E0" w:rsidRDefault="00A27060" w:rsidP="00861DFE">
            <w:pPr>
              <w:pStyle w:val="Tabletext"/>
              <w:spacing w:after="0"/>
              <w:rPr>
                <w:rFonts w:ascii="Calibri" w:hAnsi="Calibri" w:cs="Arial"/>
                <w:szCs w:val="20"/>
                <w:lang w:val="en-GB"/>
              </w:rPr>
            </w:pPr>
            <w:r>
              <w:rPr>
                <w:rFonts w:ascii="Calibri" w:hAnsi="Calibri" w:cs="Calibri"/>
                <w:szCs w:val="20"/>
                <w:lang w:val="cs-CZ"/>
              </w:rPr>
              <w:t>Kontrola techniczna</w:t>
            </w:r>
          </w:p>
        </w:tc>
        <w:tc>
          <w:tcPr>
            <w:tcW w:w="7657" w:type="dxa"/>
            <w:shd w:val="clear" w:color="auto" w:fill="auto"/>
          </w:tcPr>
          <w:p w:rsidR="00A27060" w:rsidRPr="003161E0" w:rsidRDefault="00A27060" w:rsidP="00861DFE">
            <w:pPr>
              <w:rPr>
                <w:rFonts w:ascii="Calibri" w:hAnsi="Calibri" w:cs="Arial"/>
                <w:sz w:val="20"/>
                <w:lang w:val="en-US" w:eastAsia="en-US"/>
              </w:rPr>
            </w:pPr>
            <w:r>
              <w:rPr>
                <w:rFonts w:ascii="Calibri" w:hAnsi="Calibri" w:cs="Calibri"/>
                <w:sz w:val="20"/>
              </w:rPr>
              <w:t xml:space="preserve">W przypadku podwyższonego stężenia pyłu w powietrzu można wykorzystać LEV i/lub maski ochronne (P3). Można stosować </w:t>
            </w:r>
            <w:r w:rsidR="00810390">
              <w:rPr>
                <w:rFonts w:ascii="Calibri" w:hAnsi="Calibri" w:cs="Calibri"/>
                <w:sz w:val="20"/>
              </w:rPr>
              <w:t>środki ochrony</w:t>
            </w:r>
            <w:r>
              <w:rPr>
                <w:rFonts w:ascii="Calibri" w:hAnsi="Calibri" w:cs="Calibri"/>
                <w:sz w:val="20"/>
              </w:rPr>
              <w:t xml:space="preserve"> skóry i oczu.</w:t>
            </w:r>
          </w:p>
        </w:tc>
      </w:tr>
      <w:tr w:rsidR="00A27060" w:rsidRPr="00744034">
        <w:trPr>
          <w:trHeight w:val="415"/>
        </w:trPr>
        <w:tc>
          <w:tcPr>
            <w:tcW w:w="1699" w:type="dxa"/>
            <w:gridSpan w:val="2"/>
            <w:shd w:val="clear" w:color="auto" w:fill="auto"/>
          </w:tcPr>
          <w:p w:rsidR="00A27060" w:rsidRPr="003161E0" w:rsidRDefault="00A27060" w:rsidP="00861DFE">
            <w:pPr>
              <w:pStyle w:val="Tabletext"/>
              <w:spacing w:after="0"/>
              <w:rPr>
                <w:rFonts w:ascii="Calibri" w:hAnsi="Calibri" w:cs="Arial"/>
                <w:szCs w:val="20"/>
                <w:lang w:val="en-GB"/>
              </w:rPr>
            </w:pPr>
            <w:r w:rsidRPr="00250AE9">
              <w:rPr>
                <w:rFonts w:ascii="Calibri" w:hAnsi="Calibri" w:cs="Calibri"/>
                <w:szCs w:val="20"/>
                <w:lang w:val="cs-CZ"/>
              </w:rPr>
              <w:t>Och</w:t>
            </w:r>
            <w:r>
              <w:rPr>
                <w:rFonts w:ascii="Calibri" w:hAnsi="Calibri" w:cs="Calibri"/>
                <w:szCs w:val="20"/>
                <w:lang w:val="cs-CZ"/>
              </w:rPr>
              <w:t>rona układu oddechowego</w:t>
            </w:r>
          </w:p>
        </w:tc>
        <w:tc>
          <w:tcPr>
            <w:tcW w:w="7657" w:type="dxa"/>
            <w:shd w:val="clear" w:color="auto" w:fill="auto"/>
          </w:tcPr>
          <w:p w:rsidR="00A27060" w:rsidRPr="00A27060" w:rsidRDefault="00874A06" w:rsidP="00861DFE">
            <w:pPr>
              <w:pStyle w:val="Tabletext"/>
              <w:spacing w:after="0"/>
              <w:jc w:val="both"/>
              <w:rPr>
                <w:rFonts w:ascii="Calibri" w:hAnsi="Calibri" w:cs="Calibri"/>
                <w:szCs w:val="20"/>
                <w:lang w:val="cs-CZ"/>
              </w:rPr>
            </w:pPr>
            <w:r>
              <w:rPr>
                <w:rFonts w:ascii="Calibri" w:hAnsi="Calibri" w:cs="Calibri"/>
              </w:rPr>
              <w:t>W przypadku podwyższonego stężenia pyłu w powietrzu można wykorzystać LEV i/lub maski ochronne (P3).</w:t>
            </w:r>
          </w:p>
        </w:tc>
      </w:tr>
      <w:tr w:rsidR="00A27060" w:rsidRPr="00744034">
        <w:trPr>
          <w:trHeight w:val="427"/>
        </w:trPr>
        <w:tc>
          <w:tcPr>
            <w:tcW w:w="1699" w:type="dxa"/>
            <w:gridSpan w:val="2"/>
            <w:shd w:val="clear" w:color="auto" w:fill="auto"/>
          </w:tcPr>
          <w:p w:rsidR="00A27060" w:rsidRPr="003161E0" w:rsidRDefault="00A27060" w:rsidP="00861DFE">
            <w:pPr>
              <w:pStyle w:val="Tabletext"/>
              <w:spacing w:after="0"/>
              <w:rPr>
                <w:rFonts w:ascii="Calibri" w:hAnsi="Calibri" w:cs="Arial"/>
                <w:szCs w:val="20"/>
                <w:lang w:val="en-GB"/>
              </w:rPr>
            </w:pPr>
            <w:r w:rsidRPr="00250AE9">
              <w:rPr>
                <w:rFonts w:ascii="Calibri" w:hAnsi="Calibri" w:cs="Calibri"/>
                <w:szCs w:val="20"/>
                <w:lang w:val="cs-CZ"/>
              </w:rPr>
              <w:t>Ochr</w:t>
            </w:r>
            <w:r>
              <w:rPr>
                <w:rFonts w:ascii="Calibri" w:hAnsi="Calibri" w:cs="Calibri"/>
                <w:szCs w:val="20"/>
                <w:lang w:val="cs-CZ"/>
              </w:rPr>
              <w:t>ona rąk</w:t>
            </w:r>
          </w:p>
        </w:tc>
        <w:tc>
          <w:tcPr>
            <w:tcW w:w="7657" w:type="dxa"/>
            <w:shd w:val="clear" w:color="auto" w:fill="auto"/>
          </w:tcPr>
          <w:p w:rsidR="00A27060" w:rsidRPr="003161E0" w:rsidRDefault="00A27060" w:rsidP="00861DFE">
            <w:pPr>
              <w:pStyle w:val="Tabletext"/>
              <w:spacing w:after="0"/>
              <w:jc w:val="both"/>
              <w:rPr>
                <w:rFonts w:ascii="Calibri" w:hAnsi="Calibri" w:cs="Arial"/>
                <w:szCs w:val="20"/>
                <w:highlight w:val="yellow"/>
                <w:lang w:val="en-GB"/>
              </w:rPr>
            </w:pPr>
            <w:r>
              <w:rPr>
                <w:rFonts w:ascii="Calibri" w:hAnsi="Calibri" w:cs="Calibri"/>
                <w:szCs w:val="20"/>
                <w:lang w:val="cs-CZ"/>
              </w:rPr>
              <w:t>Można stosować środki ochrony skóry.</w:t>
            </w:r>
          </w:p>
        </w:tc>
      </w:tr>
      <w:tr w:rsidR="00A27060" w:rsidRPr="00744034">
        <w:trPr>
          <w:trHeight w:val="427"/>
        </w:trPr>
        <w:tc>
          <w:tcPr>
            <w:tcW w:w="1699" w:type="dxa"/>
            <w:gridSpan w:val="2"/>
            <w:shd w:val="clear" w:color="auto" w:fill="auto"/>
          </w:tcPr>
          <w:p w:rsidR="00A27060" w:rsidRPr="003161E0" w:rsidRDefault="00A27060" w:rsidP="00861DFE">
            <w:pPr>
              <w:pStyle w:val="Tabletext"/>
              <w:spacing w:after="0"/>
              <w:rPr>
                <w:rFonts w:ascii="Calibri" w:hAnsi="Calibri" w:cs="Arial"/>
                <w:szCs w:val="20"/>
                <w:lang w:val="en-GB"/>
              </w:rPr>
            </w:pPr>
            <w:r w:rsidRPr="00250AE9">
              <w:rPr>
                <w:rFonts w:ascii="Calibri" w:hAnsi="Calibri" w:cs="Calibri"/>
                <w:szCs w:val="20"/>
                <w:lang w:val="cs-CZ"/>
              </w:rPr>
              <w:lastRenderedPageBreak/>
              <w:t>Ochr</w:t>
            </w:r>
            <w:r>
              <w:rPr>
                <w:rFonts w:ascii="Calibri" w:hAnsi="Calibri" w:cs="Calibri"/>
                <w:szCs w:val="20"/>
                <w:lang w:val="cs-CZ"/>
              </w:rPr>
              <w:t>ona oczu</w:t>
            </w:r>
          </w:p>
        </w:tc>
        <w:tc>
          <w:tcPr>
            <w:tcW w:w="7657" w:type="dxa"/>
            <w:shd w:val="clear" w:color="auto" w:fill="auto"/>
          </w:tcPr>
          <w:p w:rsidR="00A27060" w:rsidRPr="003161E0" w:rsidRDefault="00A27060" w:rsidP="00861DFE">
            <w:pPr>
              <w:pStyle w:val="Tabletext"/>
              <w:spacing w:after="0"/>
              <w:jc w:val="both"/>
              <w:rPr>
                <w:rFonts w:ascii="Calibri" w:hAnsi="Calibri" w:cs="Arial"/>
                <w:szCs w:val="20"/>
                <w:highlight w:val="yellow"/>
                <w:lang w:val="en-GB"/>
              </w:rPr>
            </w:pPr>
            <w:r>
              <w:rPr>
                <w:rFonts w:ascii="Calibri" w:hAnsi="Calibri" w:cs="Calibri"/>
                <w:szCs w:val="20"/>
                <w:lang w:val="cs-CZ"/>
              </w:rPr>
              <w:t>Można stosować środki ochrony oczu.</w:t>
            </w:r>
          </w:p>
        </w:tc>
      </w:tr>
      <w:tr w:rsidR="00A27060" w:rsidRPr="00744034">
        <w:trPr>
          <w:trHeight w:val="352"/>
        </w:trPr>
        <w:tc>
          <w:tcPr>
            <w:tcW w:w="1699" w:type="dxa"/>
            <w:gridSpan w:val="2"/>
            <w:shd w:val="clear" w:color="auto" w:fill="auto"/>
            <w:vAlign w:val="center"/>
          </w:tcPr>
          <w:p w:rsidR="00A27060" w:rsidRPr="003161E0" w:rsidRDefault="00A27060" w:rsidP="00861DFE">
            <w:pPr>
              <w:pStyle w:val="Tabletext"/>
              <w:spacing w:after="0"/>
              <w:rPr>
                <w:rFonts w:ascii="Calibri" w:hAnsi="Calibri" w:cs="Arial"/>
                <w:szCs w:val="20"/>
                <w:lang w:val="en-GB"/>
              </w:rPr>
            </w:pPr>
            <w:r w:rsidRPr="00250AE9">
              <w:rPr>
                <w:rFonts w:ascii="Calibri" w:hAnsi="Calibri" w:cs="Calibri"/>
                <w:szCs w:val="20"/>
                <w:lang w:val="cs-CZ"/>
              </w:rPr>
              <w:t>Ochr</w:t>
            </w:r>
            <w:r>
              <w:rPr>
                <w:rFonts w:ascii="Calibri" w:hAnsi="Calibri" w:cs="Calibri"/>
                <w:szCs w:val="20"/>
                <w:lang w:val="cs-CZ"/>
              </w:rPr>
              <w:t>ona skóry i ciała</w:t>
            </w:r>
          </w:p>
        </w:tc>
        <w:tc>
          <w:tcPr>
            <w:tcW w:w="7657" w:type="dxa"/>
            <w:shd w:val="clear" w:color="auto" w:fill="auto"/>
            <w:vAlign w:val="center"/>
          </w:tcPr>
          <w:p w:rsidR="00A27060" w:rsidRPr="003161E0" w:rsidRDefault="00A27060" w:rsidP="00861DFE">
            <w:pPr>
              <w:pStyle w:val="Tabletext"/>
              <w:spacing w:after="0"/>
              <w:jc w:val="both"/>
              <w:rPr>
                <w:rFonts w:ascii="Calibri" w:hAnsi="Calibri" w:cs="Arial"/>
                <w:szCs w:val="20"/>
                <w:lang w:val="en-GB"/>
              </w:rPr>
            </w:pPr>
            <w:r>
              <w:rPr>
                <w:rFonts w:ascii="Calibri" w:hAnsi="Calibri" w:cs="Calibri"/>
                <w:szCs w:val="20"/>
                <w:lang w:val="cs-CZ"/>
              </w:rPr>
              <w:t>Stosowanie odpowiedniej odzieży ochronnej.</w:t>
            </w:r>
          </w:p>
        </w:tc>
      </w:tr>
      <w:tr w:rsidR="00A27060" w:rsidRPr="00744034">
        <w:trPr>
          <w:trHeight w:val="388"/>
        </w:trPr>
        <w:tc>
          <w:tcPr>
            <w:tcW w:w="1699" w:type="dxa"/>
            <w:gridSpan w:val="2"/>
            <w:shd w:val="clear" w:color="auto" w:fill="auto"/>
          </w:tcPr>
          <w:p w:rsidR="00A27060" w:rsidRPr="003161E0" w:rsidRDefault="00A27060" w:rsidP="00861DFE">
            <w:pPr>
              <w:pStyle w:val="Tabletext"/>
              <w:spacing w:after="0"/>
              <w:rPr>
                <w:rFonts w:ascii="Calibri" w:hAnsi="Calibri" w:cs="Arial"/>
                <w:szCs w:val="20"/>
                <w:lang w:val="en-GB"/>
              </w:rPr>
            </w:pPr>
            <w:r>
              <w:rPr>
                <w:rFonts w:ascii="Calibri" w:hAnsi="Calibri" w:cs="Arial"/>
                <w:szCs w:val="20"/>
                <w:lang w:val="en-GB"/>
              </w:rPr>
              <w:t>Środki higieny</w:t>
            </w:r>
          </w:p>
        </w:tc>
        <w:tc>
          <w:tcPr>
            <w:tcW w:w="7657" w:type="dxa"/>
            <w:shd w:val="clear" w:color="auto" w:fill="auto"/>
          </w:tcPr>
          <w:p w:rsidR="00A27060" w:rsidRPr="003161E0" w:rsidRDefault="00A27060" w:rsidP="00861DFE">
            <w:pPr>
              <w:pStyle w:val="Tabletext"/>
              <w:spacing w:after="0"/>
              <w:jc w:val="both"/>
              <w:rPr>
                <w:rFonts w:ascii="Calibri" w:hAnsi="Calibri" w:cs="Arial"/>
                <w:szCs w:val="20"/>
                <w:lang w:val="en-GB"/>
              </w:rPr>
            </w:pPr>
            <w:r>
              <w:rPr>
                <w:rFonts w:ascii="Calibri" w:hAnsi="Calibri" w:cs="Calibri"/>
                <w:szCs w:val="20"/>
                <w:lang w:val="cs-CZ"/>
              </w:rPr>
              <w:t>Należy przestrzegać standardowych środków higieny w trakcie pracy.</w:t>
            </w:r>
          </w:p>
        </w:tc>
      </w:tr>
      <w:tr w:rsidR="00A27060" w:rsidRPr="00744034">
        <w:trPr>
          <w:trHeight w:val="292"/>
        </w:trPr>
        <w:tc>
          <w:tcPr>
            <w:tcW w:w="9356" w:type="dxa"/>
            <w:gridSpan w:val="3"/>
            <w:shd w:val="clear" w:color="auto" w:fill="auto"/>
          </w:tcPr>
          <w:p w:rsidR="00A27060" w:rsidRPr="00744034" w:rsidRDefault="00A27060" w:rsidP="004A3F61">
            <w:pPr>
              <w:pStyle w:val="Tabletext"/>
              <w:rPr>
                <w:rFonts w:ascii="Calibri" w:hAnsi="Calibri" w:cs="Arial"/>
                <w:b/>
                <w:i/>
                <w:szCs w:val="20"/>
                <w:lang w:val="en-GB"/>
              </w:rPr>
            </w:pPr>
            <w:r w:rsidRPr="00250AE9">
              <w:rPr>
                <w:rFonts w:ascii="Calibri" w:hAnsi="Calibri" w:cs="Calibri"/>
                <w:b/>
                <w:bCs/>
                <w:i/>
                <w:iCs/>
                <w:szCs w:val="20"/>
                <w:lang w:val="cs-CZ"/>
              </w:rPr>
              <w:t xml:space="preserve">4.2 </w:t>
            </w:r>
            <w:r w:rsidR="00A469DA">
              <w:rPr>
                <w:rFonts w:ascii="Calibri" w:hAnsi="Calibri" w:cs="Calibri"/>
                <w:b/>
                <w:bCs/>
                <w:i/>
                <w:iCs/>
                <w:szCs w:val="20"/>
                <w:lang w:val="cs-CZ"/>
              </w:rPr>
              <w:t>Kontrola narażenia środowiska naturalnego</w:t>
            </w:r>
          </w:p>
        </w:tc>
      </w:tr>
      <w:tr w:rsidR="00A469DA" w:rsidRPr="00744034">
        <w:trPr>
          <w:trHeight w:val="504"/>
        </w:trPr>
        <w:tc>
          <w:tcPr>
            <w:tcW w:w="1699" w:type="dxa"/>
            <w:gridSpan w:val="2"/>
            <w:shd w:val="clear" w:color="auto" w:fill="auto"/>
          </w:tcPr>
          <w:p w:rsidR="00A469DA" w:rsidRPr="003161E0" w:rsidRDefault="00A469DA" w:rsidP="00861DFE">
            <w:pPr>
              <w:pStyle w:val="Tabletext"/>
              <w:spacing w:after="0"/>
              <w:rPr>
                <w:rFonts w:ascii="Calibri" w:hAnsi="Calibri" w:cs="Arial"/>
                <w:szCs w:val="20"/>
                <w:lang w:val="en-GB"/>
              </w:rPr>
            </w:pPr>
            <w:r>
              <w:rPr>
                <w:rFonts w:ascii="Calibri" w:hAnsi="Calibri" w:cs="Calibri"/>
                <w:szCs w:val="20"/>
                <w:lang w:val="cs-CZ"/>
              </w:rPr>
              <w:t>Kontrola organizacyjna</w:t>
            </w:r>
          </w:p>
        </w:tc>
        <w:tc>
          <w:tcPr>
            <w:tcW w:w="7657" w:type="dxa"/>
            <w:shd w:val="clear" w:color="auto" w:fill="auto"/>
          </w:tcPr>
          <w:p w:rsidR="00A469DA" w:rsidRPr="000A551D" w:rsidRDefault="00A469DA" w:rsidP="00861DFE">
            <w:pPr>
              <w:pStyle w:val="Tabletext"/>
              <w:spacing w:after="0"/>
              <w:jc w:val="both"/>
              <w:rPr>
                <w:rFonts w:ascii="Calibri" w:hAnsi="Calibri"/>
                <w:szCs w:val="22"/>
                <w:lang w:val="en-US"/>
              </w:rPr>
            </w:pPr>
            <w:r>
              <w:rPr>
                <w:rFonts w:ascii="Calibri" w:hAnsi="Calibri"/>
                <w:szCs w:val="22"/>
                <w:lang w:val="en-US"/>
              </w:rPr>
              <w:t xml:space="preserve">Gazy odlotowe oczyszcza się za pośrednictwem odpylaczy cyklonowych lub płuczki gazu lub przez filtrację filtrami tekstylnymi. Odpady stałe i płynne można spalać lub utylizować na wysypiskach.  </w:t>
            </w:r>
          </w:p>
        </w:tc>
      </w:tr>
      <w:tr w:rsidR="00A469DA" w:rsidRPr="00744034">
        <w:trPr>
          <w:trHeight w:val="504"/>
        </w:trPr>
        <w:tc>
          <w:tcPr>
            <w:tcW w:w="1699" w:type="dxa"/>
            <w:gridSpan w:val="2"/>
            <w:shd w:val="clear" w:color="auto" w:fill="auto"/>
          </w:tcPr>
          <w:p w:rsidR="00A469DA" w:rsidRPr="003161E0" w:rsidRDefault="00A469DA" w:rsidP="00861DFE">
            <w:pPr>
              <w:pStyle w:val="Tabletext"/>
              <w:spacing w:after="0"/>
              <w:rPr>
                <w:rFonts w:ascii="Calibri" w:hAnsi="Calibri" w:cs="Arial"/>
                <w:szCs w:val="20"/>
                <w:lang w:val="en-GB"/>
              </w:rPr>
            </w:pPr>
            <w:r>
              <w:rPr>
                <w:rFonts w:ascii="Calibri" w:hAnsi="Calibri" w:cs="Calibri"/>
                <w:szCs w:val="20"/>
                <w:lang w:val="cs-CZ"/>
              </w:rPr>
              <w:t>Kontrola wód ściekowych</w:t>
            </w:r>
          </w:p>
        </w:tc>
        <w:tc>
          <w:tcPr>
            <w:tcW w:w="7657" w:type="dxa"/>
            <w:shd w:val="clear" w:color="auto" w:fill="auto"/>
          </w:tcPr>
          <w:p w:rsidR="00A469DA" w:rsidRPr="003161E0" w:rsidRDefault="00A469DA" w:rsidP="00861DFE">
            <w:pPr>
              <w:pStyle w:val="Tabletext"/>
              <w:spacing w:after="0"/>
              <w:jc w:val="both"/>
              <w:rPr>
                <w:rFonts w:ascii="Calibri" w:hAnsi="Calibri" w:cs="Arial"/>
                <w:szCs w:val="20"/>
                <w:lang w:val="en-GB"/>
              </w:rPr>
            </w:pPr>
            <w:r>
              <w:rPr>
                <w:rFonts w:ascii="Calibri" w:hAnsi="Calibri" w:cs="Calibri"/>
                <w:szCs w:val="20"/>
                <w:lang w:val="cs-CZ"/>
              </w:rPr>
              <w:t xml:space="preserve">Wody ściekowe powstające w trakcie produkcji substancji można oczyszczać za pomocą sedymentacji w taki sposób, aby wyodrębnić cząstki stałe substancji. Skuteczność sedymentacji powinna wynosić minimalnie </w:t>
            </w:r>
            <w:r w:rsidRPr="00250AE9">
              <w:rPr>
                <w:rFonts w:ascii="Calibri" w:hAnsi="Calibri" w:cs="Calibri"/>
                <w:szCs w:val="20"/>
                <w:lang w:val="cs-CZ"/>
              </w:rPr>
              <w:t xml:space="preserve">99%.  </w:t>
            </w:r>
          </w:p>
        </w:tc>
      </w:tr>
      <w:tr w:rsidR="00A469DA" w:rsidRPr="00744034">
        <w:trPr>
          <w:trHeight w:val="625"/>
        </w:trPr>
        <w:tc>
          <w:tcPr>
            <w:tcW w:w="1699" w:type="dxa"/>
            <w:gridSpan w:val="2"/>
            <w:shd w:val="clear" w:color="auto" w:fill="auto"/>
          </w:tcPr>
          <w:p w:rsidR="00A469DA" w:rsidRPr="003161E0" w:rsidRDefault="00A469DA" w:rsidP="00861DFE">
            <w:pPr>
              <w:pStyle w:val="Tabletext"/>
              <w:spacing w:after="0"/>
              <w:rPr>
                <w:rFonts w:ascii="Calibri" w:hAnsi="Calibri" w:cs="Arial"/>
                <w:szCs w:val="20"/>
                <w:lang w:val="en-GB"/>
              </w:rPr>
            </w:pPr>
            <w:r>
              <w:rPr>
                <w:rFonts w:ascii="Calibri" w:hAnsi="Calibri" w:cs="Calibri"/>
                <w:szCs w:val="20"/>
                <w:lang w:val="cs-CZ"/>
              </w:rPr>
              <w:t>Kontrola powietrza odlotowego i odpadów stałych</w:t>
            </w:r>
          </w:p>
        </w:tc>
        <w:tc>
          <w:tcPr>
            <w:tcW w:w="7657" w:type="dxa"/>
            <w:shd w:val="clear" w:color="auto" w:fill="auto"/>
          </w:tcPr>
          <w:p w:rsidR="00A469DA" w:rsidRPr="003161E0" w:rsidRDefault="00A469DA" w:rsidP="00861DFE">
            <w:pPr>
              <w:pStyle w:val="Tabletext"/>
              <w:spacing w:after="0"/>
              <w:jc w:val="both"/>
              <w:rPr>
                <w:rFonts w:ascii="Calibri" w:hAnsi="Calibri" w:cs="Arial"/>
                <w:bCs/>
                <w:szCs w:val="20"/>
                <w:lang w:val="en-GB"/>
              </w:rPr>
            </w:pPr>
            <w:r>
              <w:rPr>
                <w:rFonts w:ascii="Calibri" w:hAnsi="Calibri" w:cs="Arial"/>
                <w:bCs/>
                <w:szCs w:val="20"/>
                <w:lang w:val="en-GB"/>
              </w:rPr>
              <w:t>W celu zmniejszenia ilości substancji stałych w powietrzu odlotowym można je oczyszczać za pomocą filtrów tekstylnych, płuczki gazu lub odpylaczy cyklonowych.</w:t>
            </w:r>
          </w:p>
        </w:tc>
      </w:tr>
      <w:tr w:rsidR="00A469DA" w:rsidRPr="00744034">
        <w:trPr>
          <w:trHeight w:val="220"/>
        </w:trPr>
        <w:tc>
          <w:tcPr>
            <w:tcW w:w="9356" w:type="dxa"/>
            <w:gridSpan w:val="3"/>
            <w:shd w:val="clear" w:color="auto" w:fill="auto"/>
          </w:tcPr>
          <w:p w:rsidR="00A469DA" w:rsidRPr="00744034" w:rsidRDefault="00A469DA" w:rsidP="004A3F61">
            <w:pPr>
              <w:pStyle w:val="Tabletext"/>
              <w:rPr>
                <w:rFonts w:ascii="Calibri" w:hAnsi="Calibri" w:cs="Arial"/>
                <w:b/>
                <w:i/>
                <w:szCs w:val="20"/>
                <w:lang w:val="en-GB"/>
              </w:rPr>
            </w:pPr>
            <w:r w:rsidRPr="00250AE9">
              <w:rPr>
                <w:rFonts w:ascii="Calibri" w:hAnsi="Calibri" w:cs="Calibri"/>
                <w:b/>
                <w:bCs/>
                <w:i/>
                <w:iCs/>
                <w:szCs w:val="20"/>
                <w:lang w:val="cs-CZ"/>
              </w:rPr>
              <w:t>4.3</w:t>
            </w:r>
            <w:r>
              <w:rPr>
                <w:rFonts w:ascii="Calibri" w:hAnsi="Calibri" w:cs="Calibri"/>
                <w:b/>
                <w:bCs/>
                <w:i/>
                <w:iCs/>
                <w:szCs w:val="20"/>
                <w:lang w:val="cs-CZ"/>
              </w:rPr>
              <w:t xml:space="preserve"> Kontrola narażenia odpadów</w:t>
            </w:r>
          </w:p>
        </w:tc>
      </w:tr>
      <w:tr w:rsidR="00A469DA" w:rsidRPr="00744034">
        <w:trPr>
          <w:trHeight w:val="354"/>
        </w:trPr>
        <w:tc>
          <w:tcPr>
            <w:tcW w:w="1699" w:type="dxa"/>
            <w:gridSpan w:val="2"/>
            <w:shd w:val="clear" w:color="auto" w:fill="auto"/>
          </w:tcPr>
          <w:p w:rsidR="00A469DA" w:rsidRPr="003161E0" w:rsidRDefault="00A469DA" w:rsidP="00861DFE">
            <w:pPr>
              <w:pStyle w:val="Tabletext"/>
              <w:spacing w:after="0"/>
              <w:rPr>
                <w:rFonts w:ascii="Calibri" w:hAnsi="Calibri" w:cs="Arial"/>
                <w:szCs w:val="20"/>
                <w:lang w:val="en-GB"/>
              </w:rPr>
            </w:pPr>
            <w:r>
              <w:rPr>
                <w:rFonts w:ascii="Calibri" w:hAnsi="Calibri" w:cs="Calibri"/>
                <w:szCs w:val="20"/>
                <w:lang w:val="cs-CZ"/>
              </w:rPr>
              <w:t>Rodzaj odpadu</w:t>
            </w:r>
          </w:p>
        </w:tc>
        <w:tc>
          <w:tcPr>
            <w:tcW w:w="7657" w:type="dxa"/>
            <w:shd w:val="clear" w:color="auto" w:fill="auto"/>
          </w:tcPr>
          <w:p w:rsidR="00A469DA" w:rsidRPr="003161E0" w:rsidRDefault="00A469DA" w:rsidP="00861DFE">
            <w:pPr>
              <w:pStyle w:val="Tabletext"/>
              <w:spacing w:after="0"/>
              <w:rPr>
                <w:rFonts w:ascii="Calibri" w:hAnsi="Calibri" w:cs="Arial"/>
                <w:szCs w:val="20"/>
                <w:lang w:val="en-GB"/>
              </w:rPr>
            </w:pPr>
            <w:r>
              <w:rPr>
                <w:rFonts w:ascii="Calibri" w:hAnsi="Calibri" w:cs="Calibri"/>
                <w:szCs w:val="20"/>
                <w:lang w:val="cs-CZ"/>
              </w:rPr>
              <w:t>Odpady stałe i płynne</w:t>
            </w:r>
          </w:p>
        </w:tc>
      </w:tr>
      <w:tr w:rsidR="00A469DA" w:rsidRPr="00744034">
        <w:trPr>
          <w:trHeight w:val="354"/>
        </w:trPr>
        <w:tc>
          <w:tcPr>
            <w:tcW w:w="1699" w:type="dxa"/>
            <w:gridSpan w:val="2"/>
            <w:shd w:val="clear" w:color="auto" w:fill="auto"/>
          </w:tcPr>
          <w:p w:rsidR="00A469DA" w:rsidRPr="003161E0" w:rsidRDefault="00A469DA" w:rsidP="00861DFE">
            <w:pPr>
              <w:pStyle w:val="Tabletext"/>
              <w:spacing w:after="0"/>
              <w:rPr>
                <w:rFonts w:ascii="Calibri" w:hAnsi="Calibri" w:cs="Arial"/>
                <w:szCs w:val="20"/>
                <w:lang w:val="en-GB"/>
              </w:rPr>
            </w:pPr>
            <w:r>
              <w:rPr>
                <w:rFonts w:ascii="Calibri" w:hAnsi="Calibri" w:cs="Calibri"/>
                <w:szCs w:val="20"/>
                <w:lang w:val="cs-CZ"/>
              </w:rPr>
              <w:t>Technika utylizacji</w:t>
            </w:r>
          </w:p>
        </w:tc>
        <w:tc>
          <w:tcPr>
            <w:tcW w:w="7657" w:type="dxa"/>
            <w:shd w:val="clear" w:color="auto" w:fill="auto"/>
          </w:tcPr>
          <w:p w:rsidR="00A469DA" w:rsidRPr="003161E0" w:rsidRDefault="00A469DA" w:rsidP="00861DFE">
            <w:pPr>
              <w:pStyle w:val="Tabletext"/>
              <w:spacing w:after="0"/>
              <w:jc w:val="both"/>
              <w:rPr>
                <w:rFonts w:ascii="Calibri" w:hAnsi="Calibri" w:cs="Arial"/>
                <w:szCs w:val="20"/>
                <w:lang w:val="en-GB"/>
              </w:rPr>
            </w:pPr>
            <w:r>
              <w:rPr>
                <w:rFonts w:ascii="Calibri" w:hAnsi="Calibri" w:cs="Calibri"/>
                <w:szCs w:val="20"/>
                <w:lang w:val="cs-CZ"/>
              </w:rPr>
              <w:t xml:space="preserve">Odpady stałe i płynne można spalać lub utylizować przez składowanie. </w:t>
            </w:r>
          </w:p>
        </w:tc>
      </w:tr>
      <w:tr w:rsidR="00A469DA" w:rsidRPr="00744034">
        <w:trPr>
          <w:trHeight w:val="354"/>
        </w:trPr>
        <w:tc>
          <w:tcPr>
            <w:tcW w:w="1699" w:type="dxa"/>
            <w:gridSpan w:val="2"/>
            <w:shd w:val="clear" w:color="auto" w:fill="auto"/>
          </w:tcPr>
          <w:p w:rsidR="00A469DA" w:rsidRPr="003161E0" w:rsidRDefault="00A469DA" w:rsidP="00861DFE">
            <w:pPr>
              <w:pStyle w:val="Tabletext"/>
              <w:spacing w:after="0"/>
              <w:rPr>
                <w:rFonts w:ascii="Calibri" w:hAnsi="Calibri" w:cs="Arial"/>
                <w:szCs w:val="20"/>
                <w:lang w:val="en-GB"/>
              </w:rPr>
            </w:pPr>
            <w:r>
              <w:rPr>
                <w:rFonts w:ascii="Calibri" w:hAnsi="Calibri" w:cs="Calibri"/>
                <w:szCs w:val="20"/>
                <w:lang w:val="cs-CZ"/>
              </w:rPr>
              <w:t>Frakcja uwolniona w trakcie obróbki odpadów do środowiska naturalnego</w:t>
            </w:r>
          </w:p>
        </w:tc>
        <w:tc>
          <w:tcPr>
            <w:tcW w:w="7657" w:type="dxa"/>
            <w:shd w:val="clear" w:color="auto" w:fill="auto"/>
          </w:tcPr>
          <w:p w:rsidR="00A469DA" w:rsidRPr="003161E0" w:rsidRDefault="00A469DA" w:rsidP="00861DFE">
            <w:pPr>
              <w:pStyle w:val="Tabletext"/>
              <w:spacing w:after="0"/>
              <w:jc w:val="both"/>
              <w:rPr>
                <w:rFonts w:ascii="Calibri" w:hAnsi="Calibri" w:cs="Arial"/>
                <w:szCs w:val="20"/>
                <w:lang w:val="en-GB"/>
              </w:rPr>
            </w:pPr>
            <w:r>
              <w:rPr>
                <w:rFonts w:ascii="Calibri" w:hAnsi="Calibri" w:cs="Calibri"/>
                <w:szCs w:val="20"/>
                <w:lang w:val="cs-CZ"/>
              </w:rPr>
              <w:t>Jakakolwiek woda ściekowa uwolniona w trakcie procesu sedymentacji nie powinna zawierać więcej niż 3,87 mg/l (roztwór nasycony</w:t>
            </w:r>
            <w:r w:rsidRPr="00250AE9">
              <w:rPr>
                <w:rFonts w:ascii="Calibri" w:hAnsi="Calibri" w:cs="Calibri"/>
                <w:szCs w:val="20"/>
                <w:lang w:val="cs-CZ"/>
              </w:rPr>
              <w:t xml:space="preserve">). </w:t>
            </w:r>
          </w:p>
        </w:tc>
      </w:tr>
    </w:tbl>
    <w:p w:rsidR="00695076" w:rsidRDefault="00695076" w:rsidP="00695076"/>
    <w:tbl>
      <w:tblPr>
        <w:tblW w:w="9356"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7025"/>
      </w:tblGrid>
      <w:tr w:rsidR="002C2FBF" w:rsidRPr="00744034">
        <w:trPr>
          <w:trHeight w:val="534"/>
        </w:trPr>
        <w:tc>
          <w:tcPr>
            <w:tcW w:w="9356" w:type="dxa"/>
            <w:gridSpan w:val="2"/>
            <w:shd w:val="clear" w:color="auto" w:fill="auto"/>
          </w:tcPr>
          <w:p w:rsidR="002C2FBF" w:rsidRPr="0068221C" w:rsidRDefault="002C2FBF" w:rsidP="00861DFE">
            <w:pPr>
              <w:pStyle w:val="Tabletext"/>
              <w:spacing w:after="0"/>
              <w:rPr>
                <w:rFonts w:ascii="Calibri" w:hAnsi="Calibri" w:cs="Arial"/>
                <w:b/>
                <w:i/>
                <w:szCs w:val="20"/>
                <w:lang w:val="en-GB"/>
              </w:rPr>
            </w:pPr>
            <w:r w:rsidRPr="00250AE9">
              <w:rPr>
                <w:rFonts w:ascii="Calibri" w:hAnsi="Calibri" w:cs="Calibri"/>
                <w:b/>
                <w:bCs/>
                <w:i/>
                <w:iCs/>
                <w:szCs w:val="20"/>
                <w:lang w:val="cs-CZ"/>
              </w:rPr>
              <w:t xml:space="preserve">5. </w:t>
            </w:r>
            <w:r>
              <w:rPr>
                <w:rFonts w:ascii="Calibri" w:hAnsi="Calibri" w:cs="Calibri"/>
                <w:b/>
                <w:bCs/>
                <w:i/>
                <w:iCs/>
                <w:szCs w:val="20"/>
                <w:lang w:val="cs-CZ"/>
              </w:rPr>
              <w:t>Prognoza ekspozycji będącej wynikiem wyżej opisanych warunków i właściwości substancji</w:t>
            </w:r>
          </w:p>
        </w:tc>
      </w:tr>
      <w:tr w:rsidR="002C2FBF" w:rsidRPr="00744034">
        <w:trPr>
          <w:trHeight w:val="284"/>
        </w:trPr>
        <w:tc>
          <w:tcPr>
            <w:tcW w:w="9356" w:type="dxa"/>
            <w:gridSpan w:val="2"/>
            <w:shd w:val="clear" w:color="auto" w:fill="auto"/>
          </w:tcPr>
          <w:p w:rsidR="002C2FBF" w:rsidRPr="0068221C" w:rsidRDefault="002C2FBF" w:rsidP="00861DFE">
            <w:pPr>
              <w:pStyle w:val="Tabletext"/>
              <w:spacing w:after="0"/>
              <w:rPr>
                <w:rFonts w:ascii="Calibri" w:hAnsi="Calibri" w:cs="Arial"/>
                <w:b/>
                <w:i/>
                <w:szCs w:val="20"/>
                <w:lang w:val="en-GB"/>
              </w:rPr>
            </w:pPr>
            <w:r w:rsidRPr="00250AE9">
              <w:rPr>
                <w:rFonts w:ascii="Calibri" w:hAnsi="Calibri" w:cs="Calibri"/>
                <w:b/>
                <w:bCs/>
                <w:i/>
                <w:iCs/>
                <w:szCs w:val="20"/>
                <w:lang w:val="cs-CZ"/>
              </w:rPr>
              <w:t xml:space="preserve">5.1. </w:t>
            </w:r>
            <w:r>
              <w:rPr>
                <w:rFonts w:ascii="Calibri" w:hAnsi="Calibri" w:cs="Calibri"/>
                <w:b/>
                <w:bCs/>
                <w:i/>
                <w:iCs/>
                <w:szCs w:val="20"/>
                <w:lang w:val="cs-CZ"/>
              </w:rPr>
              <w:t>Narażenie osób</w:t>
            </w:r>
          </w:p>
        </w:tc>
      </w:tr>
      <w:tr w:rsidR="00422C76" w:rsidRPr="00744034">
        <w:trPr>
          <w:trHeight w:val="340"/>
        </w:trPr>
        <w:tc>
          <w:tcPr>
            <w:tcW w:w="2331" w:type="dxa"/>
            <w:shd w:val="clear" w:color="auto" w:fill="auto"/>
          </w:tcPr>
          <w:p w:rsidR="00422C76" w:rsidRPr="001E1D4D" w:rsidRDefault="00422C76" w:rsidP="00861DFE">
            <w:pPr>
              <w:pStyle w:val="Tabletext"/>
              <w:spacing w:after="120"/>
              <w:rPr>
                <w:rFonts w:ascii="Calibri" w:hAnsi="Calibri" w:cs="Arial"/>
                <w:szCs w:val="20"/>
                <w:lang w:val="en-GB"/>
              </w:rPr>
            </w:pPr>
            <w:r>
              <w:rPr>
                <w:rFonts w:ascii="Calibri" w:hAnsi="Calibri" w:cs="Calibri"/>
                <w:szCs w:val="20"/>
                <w:lang w:val="cs-CZ"/>
              </w:rPr>
              <w:t>Pracownicy(doustnie</w:t>
            </w:r>
            <w:r w:rsidRPr="00250AE9">
              <w:rPr>
                <w:rFonts w:ascii="Calibri" w:hAnsi="Calibri" w:cs="Calibri"/>
                <w:szCs w:val="20"/>
                <w:lang w:val="cs-CZ"/>
              </w:rPr>
              <w:t>)</w:t>
            </w:r>
          </w:p>
        </w:tc>
        <w:tc>
          <w:tcPr>
            <w:tcW w:w="7025" w:type="dxa"/>
            <w:shd w:val="clear" w:color="auto" w:fill="auto"/>
          </w:tcPr>
          <w:p w:rsidR="00422C76" w:rsidRPr="001E1D4D" w:rsidRDefault="00422C76" w:rsidP="00861DFE">
            <w:pPr>
              <w:pStyle w:val="Tabletext"/>
              <w:spacing w:after="120"/>
              <w:rPr>
                <w:rFonts w:ascii="Calibri" w:hAnsi="Calibri" w:cs="Arial"/>
                <w:bCs/>
                <w:szCs w:val="20"/>
                <w:lang w:val="en-GB"/>
              </w:rPr>
            </w:pPr>
            <w:r>
              <w:rPr>
                <w:rFonts w:ascii="Calibri" w:hAnsi="Calibri" w:cs="Calibri"/>
                <w:szCs w:val="20"/>
                <w:lang w:val="cs-CZ"/>
              </w:rPr>
              <w:t>Prawidłowe sposoby przestrzegania środków higieny minimalizują ekspozycję doustną.</w:t>
            </w:r>
          </w:p>
        </w:tc>
      </w:tr>
      <w:tr w:rsidR="00422C76" w:rsidRPr="00744034">
        <w:trPr>
          <w:trHeight w:val="264"/>
        </w:trPr>
        <w:tc>
          <w:tcPr>
            <w:tcW w:w="2331" w:type="dxa"/>
            <w:shd w:val="clear" w:color="auto" w:fill="auto"/>
          </w:tcPr>
          <w:p w:rsidR="00422C76" w:rsidRPr="0068221C" w:rsidRDefault="00422C76" w:rsidP="00861DFE">
            <w:pPr>
              <w:pStyle w:val="Tabletext"/>
              <w:spacing w:after="120"/>
              <w:rPr>
                <w:rFonts w:ascii="Calibri" w:hAnsi="Calibri" w:cs="Arial"/>
                <w:szCs w:val="20"/>
                <w:lang w:val="en-GB"/>
              </w:rPr>
            </w:pPr>
            <w:r>
              <w:rPr>
                <w:rFonts w:ascii="Calibri" w:hAnsi="Calibri" w:cs="Calibri"/>
                <w:szCs w:val="20"/>
                <w:lang w:val="cs-CZ"/>
              </w:rPr>
              <w:t>Pracownicy (inhalacja</w:t>
            </w:r>
            <w:r w:rsidRPr="00250AE9">
              <w:rPr>
                <w:rFonts w:ascii="Calibri" w:hAnsi="Calibri" w:cs="Calibri"/>
                <w:szCs w:val="20"/>
                <w:lang w:val="cs-CZ"/>
              </w:rPr>
              <w:t>)</w:t>
            </w:r>
          </w:p>
          <w:p w:rsidR="00422C76" w:rsidRPr="003E5188" w:rsidRDefault="00422C76" w:rsidP="00861DFE">
            <w:pPr>
              <w:rPr>
                <w:rFonts w:ascii="Calibri" w:hAnsi="Calibri" w:cs="Arial"/>
                <w:i/>
                <w:sz w:val="20"/>
                <w:lang w:val="en-GB"/>
              </w:rPr>
            </w:pPr>
            <w:r w:rsidRPr="003E5188">
              <w:rPr>
                <w:rFonts w:ascii="Calibri" w:hAnsi="Calibri"/>
                <w:i/>
                <w:sz w:val="20"/>
              </w:rPr>
              <w:t xml:space="preserve">DNEL: pracownik, inhalacja </w:t>
            </w:r>
            <w:r w:rsidR="0079235B">
              <w:rPr>
                <w:rFonts w:ascii="Calibri" w:hAnsi="Calibri"/>
                <w:i/>
                <w:sz w:val="20"/>
              </w:rPr>
              <w:t>długotrwała, systematyczna: 0,36</w:t>
            </w:r>
            <w:r w:rsidRPr="003E5188">
              <w:rPr>
                <w:rFonts w:ascii="Calibri" w:hAnsi="Calibri"/>
                <w:i/>
                <w:sz w:val="20"/>
              </w:rPr>
              <w:t xml:space="preserve"> mg/m</w:t>
            </w:r>
            <w:r w:rsidRPr="003E5188">
              <w:rPr>
                <w:rFonts w:ascii="Calibri" w:hAnsi="Calibri"/>
                <w:i/>
                <w:sz w:val="20"/>
                <w:vertAlign w:val="superscript"/>
              </w:rPr>
              <w:t>3</w:t>
            </w:r>
          </w:p>
          <w:p w:rsidR="00422C76" w:rsidRPr="001E1D4D" w:rsidRDefault="00422C76" w:rsidP="00861DFE">
            <w:pPr>
              <w:rPr>
                <w:rFonts w:ascii="Calibri" w:hAnsi="Calibri" w:cs="Arial"/>
                <w:lang w:val="en-GB"/>
              </w:rPr>
            </w:pPr>
          </w:p>
        </w:tc>
        <w:tc>
          <w:tcPr>
            <w:tcW w:w="7025" w:type="dxa"/>
            <w:shd w:val="clear" w:color="auto" w:fill="auto"/>
          </w:tcPr>
          <w:p w:rsidR="00422C76" w:rsidRPr="001E1D4D" w:rsidRDefault="005A1719" w:rsidP="00861DFE">
            <w:pPr>
              <w:rPr>
                <w:rFonts w:ascii="Calibri" w:hAnsi="Calibri" w:cs="Arial"/>
                <w:sz w:val="20"/>
                <w:lang w:val="en-US"/>
              </w:rPr>
            </w:pPr>
            <w:r>
              <w:rPr>
                <w:rFonts w:ascii="Calibri" w:hAnsi="Calibri" w:cs="Calibri"/>
                <w:sz w:val="20"/>
              </w:rPr>
              <w:t>Ekspozycja pracowników na sodę kalcynowaną przez inhalację, do której może dojść w trakcie przygotowywania preparatów płynnych, lepkich lub stałych, opisana w niniejszym scenariuszu ekspozycji ES 3 jest zgodna ze stężeniem ekspozycji obliczonym w scenariuszach ES 1 i ES 2.</w:t>
            </w:r>
          </w:p>
          <w:p w:rsidR="00422C76" w:rsidRPr="001E1D4D" w:rsidRDefault="00422C76" w:rsidP="00861DFE">
            <w:pPr>
              <w:pStyle w:val="Tabletext"/>
              <w:spacing w:after="120"/>
              <w:rPr>
                <w:rFonts w:ascii="Calibri" w:hAnsi="Calibri" w:cs="Arial"/>
                <w:szCs w:val="20"/>
                <w:lang w:val="en-GB"/>
              </w:rPr>
            </w:pPr>
          </w:p>
        </w:tc>
      </w:tr>
      <w:tr w:rsidR="00422C76" w:rsidRPr="00744034">
        <w:trPr>
          <w:trHeight w:val="264"/>
        </w:trPr>
        <w:tc>
          <w:tcPr>
            <w:tcW w:w="2331" w:type="dxa"/>
            <w:shd w:val="clear" w:color="auto" w:fill="auto"/>
          </w:tcPr>
          <w:p w:rsidR="00422C76" w:rsidRPr="003161E0" w:rsidRDefault="00422C76" w:rsidP="00861DFE">
            <w:pPr>
              <w:pStyle w:val="Tabletext"/>
              <w:spacing w:after="0"/>
              <w:rPr>
                <w:rFonts w:ascii="Calibri" w:hAnsi="Calibri" w:cs="Arial"/>
                <w:szCs w:val="20"/>
                <w:lang w:val="en-GB"/>
              </w:rPr>
            </w:pPr>
            <w:r>
              <w:rPr>
                <w:rFonts w:ascii="Calibri" w:hAnsi="Calibri" w:cs="Calibri"/>
                <w:szCs w:val="20"/>
                <w:lang w:val="cs-CZ"/>
              </w:rPr>
              <w:t>Pracownicy (przez skórę</w:t>
            </w:r>
            <w:r w:rsidRPr="00250AE9">
              <w:rPr>
                <w:rFonts w:ascii="Calibri" w:hAnsi="Calibri" w:cs="Calibri"/>
                <w:szCs w:val="20"/>
                <w:lang w:val="cs-CZ"/>
              </w:rPr>
              <w:t>)</w:t>
            </w:r>
          </w:p>
        </w:tc>
        <w:tc>
          <w:tcPr>
            <w:tcW w:w="7025" w:type="dxa"/>
            <w:shd w:val="clear" w:color="auto" w:fill="auto"/>
          </w:tcPr>
          <w:p w:rsidR="00422C76" w:rsidRPr="0068221C" w:rsidRDefault="00422C76" w:rsidP="00861DFE">
            <w:pPr>
              <w:pStyle w:val="Tabletext"/>
              <w:spacing w:after="0"/>
              <w:jc w:val="both"/>
              <w:rPr>
                <w:rFonts w:ascii="Calibri" w:hAnsi="Calibri" w:cs="Times New Roman"/>
                <w:bCs/>
                <w:color w:val="000000"/>
                <w:szCs w:val="20"/>
                <w:lang w:val="en-US"/>
              </w:rPr>
            </w:pPr>
            <w:r>
              <w:rPr>
                <w:rFonts w:ascii="Calibri" w:hAnsi="Calibri" w:cs="Calibri"/>
                <w:szCs w:val="20"/>
                <w:lang w:val="cs-CZ"/>
              </w:rPr>
              <w:t xml:space="preserve">Ekspozycja przez skórę nie została oceniona, ponieważ nie istnieje żadne niebezpieczeństwo </w:t>
            </w:r>
          </w:p>
        </w:tc>
      </w:tr>
      <w:tr w:rsidR="00422C76" w:rsidRPr="00744034">
        <w:trPr>
          <w:trHeight w:val="264"/>
        </w:trPr>
        <w:tc>
          <w:tcPr>
            <w:tcW w:w="2331" w:type="dxa"/>
            <w:shd w:val="clear" w:color="auto" w:fill="auto"/>
          </w:tcPr>
          <w:p w:rsidR="00422C76" w:rsidRPr="003161E0" w:rsidRDefault="00422C76" w:rsidP="00861DFE">
            <w:pPr>
              <w:pStyle w:val="Tabletext"/>
              <w:spacing w:after="0"/>
              <w:jc w:val="both"/>
              <w:rPr>
                <w:rFonts w:ascii="Calibri" w:hAnsi="Calibri" w:cs="Arial"/>
                <w:szCs w:val="20"/>
                <w:lang w:val="en-GB"/>
              </w:rPr>
            </w:pPr>
            <w:r>
              <w:rPr>
                <w:rFonts w:ascii="Calibri" w:hAnsi="Calibri" w:cs="Calibri"/>
                <w:szCs w:val="20"/>
                <w:lang w:val="cs-CZ"/>
              </w:rPr>
              <w:t>Ekspozycja pośrednia za pośrednictwem środowiska</w:t>
            </w:r>
          </w:p>
        </w:tc>
        <w:tc>
          <w:tcPr>
            <w:tcW w:w="7025" w:type="dxa"/>
            <w:shd w:val="clear" w:color="auto" w:fill="auto"/>
          </w:tcPr>
          <w:p w:rsidR="00422C76" w:rsidRPr="003161E0" w:rsidRDefault="00422C76" w:rsidP="00861DFE">
            <w:pPr>
              <w:jc w:val="both"/>
              <w:rPr>
                <w:rFonts w:ascii="Calibri" w:hAnsi="Calibri" w:cs="Arial"/>
                <w:sz w:val="20"/>
                <w:lang w:val="en-US"/>
              </w:rPr>
            </w:pPr>
            <w:r>
              <w:rPr>
                <w:rFonts w:ascii="Calibri" w:hAnsi="Calibri" w:cs="Calibri"/>
                <w:sz w:val="20"/>
              </w:rPr>
              <w:t>Przypuszczalnie emisja ziemi okrzemkowej/bezwodna soda kalcynowana/ z określonych sposobów zastosowania nie zwiększy znacząco występującego naturalnie stężenia ziemi okrzemkowej lub innych związków w środowisku. Potencjał ziemi okrzemkowej/ bezwodna soda kalcynowana/ w stosunku do bioakumulacji jest niski. Substancja ma niską rozpuszczalność w wodzie i dlatego jest w zasadzie niedostępna dla organizmów.</w:t>
            </w:r>
          </w:p>
        </w:tc>
      </w:tr>
      <w:tr w:rsidR="00422C76" w:rsidRPr="00744034">
        <w:trPr>
          <w:trHeight w:val="264"/>
        </w:trPr>
        <w:tc>
          <w:tcPr>
            <w:tcW w:w="2331" w:type="dxa"/>
            <w:shd w:val="clear" w:color="auto" w:fill="auto"/>
          </w:tcPr>
          <w:p w:rsidR="00422C76" w:rsidRPr="003161E0" w:rsidRDefault="00422C76" w:rsidP="00861DFE">
            <w:pPr>
              <w:pStyle w:val="Tabletext"/>
              <w:spacing w:after="0"/>
              <w:jc w:val="both"/>
              <w:rPr>
                <w:rFonts w:ascii="Calibri" w:hAnsi="Calibri" w:cs="Arial"/>
                <w:szCs w:val="20"/>
                <w:lang w:val="en-GB"/>
              </w:rPr>
            </w:pPr>
            <w:r w:rsidRPr="00250AE9">
              <w:rPr>
                <w:rFonts w:ascii="Calibri" w:hAnsi="Calibri" w:cs="Calibri"/>
                <w:szCs w:val="20"/>
                <w:lang w:val="cs-CZ"/>
              </w:rPr>
              <w:t>E</w:t>
            </w:r>
            <w:r>
              <w:rPr>
                <w:rFonts w:ascii="Calibri" w:hAnsi="Calibri" w:cs="Calibri"/>
                <w:szCs w:val="20"/>
                <w:lang w:val="cs-CZ"/>
              </w:rPr>
              <w:t xml:space="preserve">kspozycja </w:t>
            </w:r>
            <w:r w:rsidR="00AD4BBB">
              <w:rPr>
                <w:rFonts w:ascii="Calibri" w:hAnsi="Calibri" w:cs="Calibri"/>
                <w:szCs w:val="20"/>
                <w:lang w:val="cs-CZ"/>
              </w:rPr>
              <w:t>użytkowników</w:t>
            </w:r>
          </w:p>
        </w:tc>
        <w:tc>
          <w:tcPr>
            <w:tcW w:w="7025" w:type="dxa"/>
            <w:shd w:val="clear" w:color="auto" w:fill="auto"/>
          </w:tcPr>
          <w:p w:rsidR="00422C76" w:rsidRPr="003161E0" w:rsidRDefault="005A1719" w:rsidP="00861DFE">
            <w:pPr>
              <w:jc w:val="both"/>
              <w:rPr>
                <w:rFonts w:ascii="Calibri" w:hAnsi="Calibri" w:cs="Arial"/>
                <w:bCs/>
                <w:sz w:val="20"/>
                <w:lang w:val="en-GB"/>
              </w:rPr>
            </w:pPr>
            <w:r>
              <w:rPr>
                <w:rFonts w:ascii="Calibri" w:hAnsi="Calibri" w:cs="Calibri"/>
                <w:sz w:val="20"/>
              </w:rPr>
              <w:t>Zastosowanie</w:t>
            </w:r>
            <w:r w:rsidR="00422C76">
              <w:rPr>
                <w:rFonts w:ascii="Calibri" w:hAnsi="Calibri" w:cs="Calibri"/>
                <w:sz w:val="20"/>
              </w:rPr>
              <w:t xml:space="preserve"> ziemi okrzemkowej/ bezwodna soda kalcynowana/ </w:t>
            </w:r>
            <w:r>
              <w:rPr>
                <w:rFonts w:ascii="Calibri" w:hAnsi="Calibri" w:cs="Calibri"/>
                <w:sz w:val="20"/>
              </w:rPr>
              <w:t xml:space="preserve">jako domieszki w trakcie przygotowywania mieszanin płynnych, lepkich lub stałych </w:t>
            </w:r>
            <w:r w:rsidR="00422C76">
              <w:rPr>
                <w:rFonts w:ascii="Calibri" w:hAnsi="Calibri" w:cs="Calibri"/>
                <w:sz w:val="20"/>
              </w:rPr>
              <w:t>nie powoduje żadnej bezpośr</w:t>
            </w:r>
            <w:r w:rsidR="00AD4BBB">
              <w:rPr>
                <w:rFonts w:ascii="Calibri" w:hAnsi="Calibri" w:cs="Calibri"/>
                <w:sz w:val="20"/>
              </w:rPr>
              <w:t>edniej ekspozycji na użytkowników</w:t>
            </w:r>
            <w:r w:rsidR="00422C76">
              <w:rPr>
                <w:rFonts w:ascii="Calibri" w:hAnsi="Calibri" w:cs="Calibri"/>
                <w:sz w:val="20"/>
              </w:rPr>
              <w:t>.</w:t>
            </w:r>
          </w:p>
        </w:tc>
      </w:tr>
      <w:tr w:rsidR="00422C76" w:rsidRPr="00744034">
        <w:trPr>
          <w:trHeight w:val="358"/>
        </w:trPr>
        <w:tc>
          <w:tcPr>
            <w:tcW w:w="9356" w:type="dxa"/>
            <w:gridSpan w:val="2"/>
            <w:shd w:val="clear" w:color="auto" w:fill="auto"/>
          </w:tcPr>
          <w:p w:rsidR="00422C76" w:rsidRPr="00744034" w:rsidRDefault="00422C76" w:rsidP="004A3F61">
            <w:pPr>
              <w:pStyle w:val="Tabletext"/>
              <w:rPr>
                <w:rFonts w:ascii="Calibri" w:hAnsi="Calibri" w:cs="Arial"/>
                <w:b/>
                <w:i/>
                <w:szCs w:val="20"/>
                <w:lang w:val="en-GB"/>
              </w:rPr>
            </w:pPr>
            <w:r w:rsidRPr="00250AE9">
              <w:rPr>
                <w:rFonts w:ascii="Calibri" w:hAnsi="Calibri" w:cs="Calibri"/>
                <w:b/>
                <w:bCs/>
                <w:i/>
                <w:iCs/>
                <w:szCs w:val="20"/>
                <w:lang w:val="cs-CZ"/>
              </w:rPr>
              <w:t>5</w:t>
            </w:r>
            <w:r w:rsidR="008037AA">
              <w:rPr>
                <w:rFonts w:ascii="Calibri" w:hAnsi="Calibri" w:cs="Calibri"/>
                <w:b/>
                <w:bCs/>
                <w:i/>
                <w:iCs/>
                <w:szCs w:val="20"/>
                <w:lang w:val="cs-CZ"/>
              </w:rPr>
              <w:t>.2. Narażenie środowiska naturalnego (ocena jakościowa</w:t>
            </w:r>
            <w:r w:rsidRPr="00250AE9">
              <w:rPr>
                <w:rFonts w:ascii="Calibri" w:hAnsi="Calibri" w:cs="Calibri"/>
                <w:b/>
                <w:bCs/>
                <w:i/>
                <w:iCs/>
                <w:szCs w:val="20"/>
                <w:lang w:val="cs-CZ"/>
              </w:rPr>
              <w:t>)</w:t>
            </w:r>
          </w:p>
        </w:tc>
      </w:tr>
      <w:tr w:rsidR="008037AA" w:rsidRPr="00744034">
        <w:trPr>
          <w:trHeight w:val="614"/>
        </w:trPr>
        <w:tc>
          <w:tcPr>
            <w:tcW w:w="2331" w:type="dxa"/>
            <w:shd w:val="clear" w:color="auto" w:fill="auto"/>
          </w:tcPr>
          <w:p w:rsidR="008037AA" w:rsidRPr="003161E0" w:rsidRDefault="008037AA" w:rsidP="00861DFE">
            <w:pPr>
              <w:pStyle w:val="Tabletext"/>
              <w:spacing w:after="60"/>
              <w:rPr>
                <w:rFonts w:ascii="Calibri" w:hAnsi="Calibri" w:cs="Arial"/>
                <w:szCs w:val="20"/>
                <w:lang w:val="en-GB"/>
              </w:rPr>
            </w:pPr>
            <w:r>
              <w:rPr>
                <w:rFonts w:ascii="Calibri" w:hAnsi="Calibri" w:cs="Calibri"/>
                <w:szCs w:val="20"/>
                <w:lang w:val="cs-CZ"/>
              </w:rPr>
              <w:t>Oczyszczalnie ścieków</w:t>
            </w:r>
            <w:r w:rsidRPr="00250AE9">
              <w:rPr>
                <w:rFonts w:ascii="Calibri" w:hAnsi="Calibri" w:cs="Calibri"/>
                <w:szCs w:val="20"/>
                <w:lang w:val="cs-CZ"/>
              </w:rPr>
              <w:t xml:space="preserve"> (ČOV)</w:t>
            </w:r>
          </w:p>
        </w:tc>
        <w:tc>
          <w:tcPr>
            <w:tcW w:w="7025" w:type="dxa"/>
            <w:shd w:val="clear" w:color="auto" w:fill="auto"/>
          </w:tcPr>
          <w:p w:rsidR="008037AA" w:rsidRPr="003B2E91" w:rsidRDefault="008037AA" w:rsidP="00861DFE">
            <w:pPr>
              <w:pStyle w:val="CSRNormal"/>
              <w:spacing w:after="60"/>
              <w:jc w:val="both"/>
              <w:rPr>
                <w:rFonts w:ascii="Calibri" w:hAnsi="Calibri" w:cs="Calibri"/>
                <w:szCs w:val="20"/>
                <w:lang w:val="cs-CZ"/>
              </w:rPr>
            </w:pPr>
            <w:r>
              <w:rPr>
                <w:rFonts w:ascii="Calibri" w:hAnsi="Calibri" w:cs="Calibri"/>
                <w:szCs w:val="20"/>
                <w:lang w:val="cs-CZ"/>
              </w:rPr>
              <w:t>Ilość ziemi okrzemkowej/ bezwodna soda kalcynowana, obecnej w wodzie ściekowej może przekroczyć ilość, którą można rozpuścić w jednym litrze wody przy nasyceniu (3,87 mg/l przy</w:t>
            </w:r>
            <w:r w:rsidRPr="00250AE9">
              <w:rPr>
                <w:rFonts w:ascii="Calibri" w:hAnsi="Calibri" w:cs="Calibri"/>
                <w:szCs w:val="20"/>
                <w:lang w:val="cs-CZ"/>
              </w:rPr>
              <w:t xml:space="preserve"> 20°C), </w:t>
            </w:r>
            <w:r>
              <w:rPr>
                <w:rFonts w:ascii="Calibri" w:hAnsi="Calibri" w:cs="Calibri"/>
                <w:szCs w:val="20"/>
                <w:lang w:val="cs-CZ"/>
              </w:rPr>
              <w:t xml:space="preserve">co oznacza, iż w wodach ściekowych mogą być obecne cząstki zawiesinowe ziemi okrzemkowej/ bezwodna soda kalcynowana/. Przed wlotem do miejscowego urządzenia spłukującego </w:t>
            </w:r>
            <w:r w:rsidRPr="00250AE9">
              <w:rPr>
                <w:rFonts w:ascii="Calibri" w:hAnsi="Calibri" w:cs="Calibri"/>
                <w:szCs w:val="20"/>
                <w:lang w:val="cs-CZ"/>
              </w:rPr>
              <w:t>(STP)</w:t>
            </w:r>
            <w:r>
              <w:rPr>
                <w:rFonts w:ascii="Calibri" w:hAnsi="Calibri" w:cs="Calibri"/>
                <w:szCs w:val="20"/>
                <w:lang w:val="cs-CZ"/>
              </w:rPr>
              <w:t xml:space="preserve"> wody ściekowe </w:t>
            </w:r>
            <w:r>
              <w:rPr>
                <w:rFonts w:ascii="Calibri" w:hAnsi="Calibri" w:cs="Calibri"/>
                <w:szCs w:val="20"/>
                <w:lang w:val="cs-CZ"/>
              </w:rPr>
              <w:lastRenderedPageBreak/>
              <w:t xml:space="preserve">powstające przy produkcji substancji można czyścić w procesie sedymentacji w taki sposób, aby wyeliminować jak największą ilość cząstek stałych. Skuteczność sedymentacji powinna wynosić minimalnie </w:t>
            </w:r>
            <w:r w:rsidRPr="00250AE9">
              <w:rPr>
                <w:rFonts w:ascii="Calibri" w:hAnsi="Calibri" w:cs="Calibri"/>
                <w:szCs w:val="20"/>
                <w:lang w:val="cs-CZ"/>
              </w:rPr>
              <w:t>99%</w:t>
            </w:r>
            <w:r>
              <w:rPr>
                <w:rFonts w:ascii="Calibri" w:hAnsi="Calibri" w:cs="Calibri"/>
                <w:szCs w:val="20"/>
                <w:lang w:val="cs-CZ"/>
              </w:rPr>
              <w:t xml:space="preserve">. Jakakolwiek woda ściekowa uwolniona w trakcie procesu sedymentacji nie powinna zawierać więcej niż 3,87 mg ziemi okrzemkowej/ bezwodna soda kalcynowana na litr (roztwór nasycony). W niniejszej ocenie nie rozważa się żadnej innej degradacji substancji w trakcie czyszczenia wód ściekowych oraz stężenia ziemi okrzemkowej/ bezwodna soda kalcynowana w odpływie z miejscowego urządzenia spłukującego, w najgorszej sytuacji wartość powinna wynosić </w:t>
            </w:r>
            <w:r w:rsidRPr="00250AE9">
              <w:rPr>
                <w:rFonts w:ascii="Calibri" w:hAnsi="Calibri" w:cs="Calibri"/>
                <w:szCs w:val="20"/>
                <w:lang w:val="cs-CZ"/>
              </w:rPr>
              <w:t>3,87 mg/l.</w:t>
            </w:r>
          </w:p>
        </w:tc>
      </w:tr>
      <w:tr w:rsidR="008037AA" w:rsidRPr="00744034">
        <w:trPr>
          <w:trHeight w:val="614"/>
        </w:trPr>
        <w:tc>
          <w:tcPr>
            <w:tcW w:w="2331" w:type="dxa"/>
            <w:shd w:val="clear" w:color="auto" w:fill="auto"/>
          </w:tcPr>
          <w:p w:rsidR="008037AA" w:rsidRPr="003161E0" w:rsidRDefault="008037AA" w:rsidP="00861DFE">
            <w:pPr>
              <w:pStyle w:val="Tabletext"/>
              <w:spacing w:after="60"/>
              <w:rPr>
                <w:rFonts w:ascii="Calibri" w:hAnsi="Calibri" w:cs="Arial"/>
                <w:szCs w:val="20"/>
                <w:lang w:val="en-GB"/>
              </w:rPr>
            </w:pPr>
            <w:r>
              <w:rPr>
                <w:rFonts w:ascii="Calibri" w:hAnsi="Calibri" w:cs="Calibri"/>
                <w:szCs w:val="20"/>
                <w:lang w:val="cs-CZ"/>
              </w:rPr>
              <w:lastRenderedPageBreak/>
              <w:t>Środowisko wody morskiej</w:t>
            </w:r>
          </w:p>
        </w:tc>
        <w:tc>
          <w:tcPr>
            <w:tcW w:w="7025" w:type="dxa"/>
            <w:shd w:val="clear" w:color="auto" w:fill="auto"/>
          </w:tcPr>
          <w:p w:rsidR="008037AA" w:rsidRPr="003161E0" w:rsidRDefault="008037AA" w:rsidP="00861DFE">
            <w:pPr>
              <w:pStyle w:val="CSRNormal"/>
              <w:spacing w:after="60"/>
              <w:jc w:val="both"/>
              <w:rPr>
                <w:rFonts w:ascii="Calibri" w:hAnsi="Calibri" w:cs="Arial"/>
                <w:szCs w:val="20"/>
                <w:lang w:val="en-US"/>
              </w:rPr>
            </w:pPr>
            <w:r>
              <w:rPr>
                <w:rFonts w:ascii="Calibri" w:hAnsi="Calibri" w:cs="Calibri"/>
                <w:szCs w:val="20"/>
                <w:lang w:val="cs-CZ"/>
              </w:rPr>
              <w:t xml:space="preserve">W celu obliczenia stężenia ziemi okrzemkowej/ bezwodna soda kalcynowana/ w wodzie powierzchniowej, która może być spowodowana emisjami z produkcji substancji, w miejscu mieszania się wód ściekowych z wodą powierzchniową bierze się pod uwagę stężenie </w:t>
            </w:r>
            <w:r w:rsidRPr="00250AE9">
              <w:rPr>
                <w:rFonts w:ascii="Calibri" w:hAnsi="Calibri" w:cs="Calibri"/>
                <w:szCs w:val="20"/>
                <w:lang w:val="cs-CZ"/>
              </w:rPr>
              <w:t xml:space="preserve">3,87 mg/l </w:t>
            </w:r>
            <w:r>
              <w:rPr>
                <w:rFonts w:ascii="Calibri" w:hAnsi="Calibri" w:cs="Calibri"/>
                <w:szCs w:val="20"/>
                <w:lang w:val="cs-CZ"/>
              </w:rPr>
              <w:t>przy wylocie z miejscowego urządzenia spłukującego oraz czynnik rozcieńczenia 10 (wartość standardowa</w:t>
            </w:r>
            <w:r w:rsidRPr="00250AE9">
              <w:rPr>
                <w:rFonts w:ascii="Calibri" w:hAnsi="Calibri" w:cs="Calibri"/>
                <w:szCs w:val="20"/>
                <w:lang w:val="cs-CZ"/>
              </w:rPr>
              <w:t xml:space="preserve"> EUSES), </w:t>
            </w:r>
            <w:r>
              <w:rPr>
                <w:rFonts w:ascii="Calibri" w:hAnsi="Calibri" w:cs="Calibri"/>
                <w:szCs w:val="20"/>
                <w:lang w:val="cs-CZ"/>
              </w:rPr>
              <w:t>co prowadzi do stężen</w:t>
            </w:r>
            <w:r w:rsidR="00D743A2">
              <w:rPr>
                <w:rFonts w:ascii="Calibri" w:hAnsi="Calibri" w:cs="Calibri"/>
                <w:szCs w:val="20"/>
                <w:lang w:val="cs-CZ"/>
              </w:rPr>
              <w:t>ia 0,0387 mg/l w wodach powierzchniowych</w:t>
            </w:r>
            <w:r w:rsidRPr="00250AE9">
              <w:rPr>
                <w:rFonts w:ascii="Calibri" w:hAnsi="Calibri" w:cs="Calibri"/>
                <w:szCs w:val="20"/>
                <w:lang w:val="cs-CZ"/>
              </w:rPr>
              <w:t>.</w:t>
            </w:r>
            <w:r>
              <w:rPr>
                <w:rFonts w:ascii="Calibri" w:hAnsi="Calibri" w:cs="Calibri"/>
                <w:szCs w:val="20"/>
                <w:lang w:val="cs-CZ"/>
              </w:rPr>
              <w:t xml:space="preserve"> W przypadku wypuszczenia wód ściekowych na brzegach przyjmuje się czynnik rozcieńczenia 100 (wartość standardowa EUSES), co powoduje stężenie 0,0387 mg/l w wodach morskich. </w:t>
            </w:r>
          </w:p>
        </w:tc>
      </w:tr>
      <w:tr w:rsidR="008037AA" w:rsidRPr="00744034">
        <w:trPr>
          <w:trHeight w:val="475"/>
        </w:trPr>
        <w:tc>
          <w:tcPr>
            <w:tcW w:w="2331" w:type="dxa"/>
            <w:shd w:val="clear" w:color="auto" w:fill="auto"/>
          </w:tcPr>
          <w:p w:rsidR="008037AA" w:rsidRPr="00737C03" w:rsidRDefault="008037AA" w:rsidP="00861DFE">
            <w:pPr>
              <w:pStyle w:val="Tabletext"/>
              <w:spacing w:after="60"/>
              <w:rPr>
                <w:rFonts w:ascii="Calibri" w:hAnsi="Calibri" w:cs="Calibri"/>
                <w:szCs w:val="20"/>
                <w:lang w:val="cs-CZ"/>
              </w:rPr>
            </w:pPr>
            <w:r>
              <w:rPr>
                <w:rFonts w:ascii="Calibri" w:hAnsi="Calibri" w:cs="Calibri"/>
                <w:szCs w:val="20"/>
                <w:lang w:val="cs-CZ"/>
              </w:rPr>
              <w:t>Osady</w:t>
            </w:r>
          </w:p>
        </w:tc>
        <w:tc>
          <w:tcPr>
            <w:tcW w:w="7025" w:type="dxa"/>
            <w:shd w:val="clear" w:color="auto" w:fill="auto"/>
          </w:tcPr>
          <w:p w:rsidR="008037AA" w:rsidRDefault="008037AA" w:rsidP="00861DFE">
            <w:pPr>
              <w:jc w:val="both"/>
              <w:rPr>
                <w:rFonts w:ascii="Calibri" w:eastAsia="SimSun" w:hAnsi="Calibri" w:cs="Calibri"/>
                <w:sz w:val="20"/>
                <w:lang w:eastAsia="en-US" w:bidi="th-TH"/>
              </w:rPr>
            </w:pPr>
            <w:r>
              <w:rPr>
                <w:rFonts w:ascii="Calibri" w:eastAsia="SimSun" w:hAnsi="Calibri" w:cs="Calibri"/>
                <w:sz w:val="20"/>
                <w:lang w:eastAsia="en-US" w:bidi="th-TH"/>
              </w:rPr>
              <w:t>Wody ściekowe wypuszczane do środowiska naturalnego mogą zawierać cząstki zawiesinowe ziemi okrzemkowej/ bezwodna soda kalcynowana/. Niniejsze cząstki stałe będą się osadzać na dnie w wodzie przyjmującej. W związku z tym, że ziemia okrzemkowa jest naturalnie występującą skałą osadową składającą się ze skorupek okrzemek, które tworzą się w sposób naturalny w ciałach wodnych, nie jest to uznawane za przyczynę potencjalnego niebezpieczeństwa dla wody przyjmującej.</w:t>
            </w:r>
          </w:p>
          <w:p w:rsidR="008037AA" w:rsidRPr="00737C03" w:rsidRDefault="008037AA" w:rsidP="00861DFE">
            <w:pPr>
              <w:pStyle w:val="CSRNormal"/>
              <w:spacing w:after="60"/>
              <w:jc w:val="both"/>
              <w:rPr>
                <w:rFonts w:ascii="Calibri" w:eastAsia="SimSun" w:hAnsi="Calibri" w:cs="Calibri"/>
                <w:color w:val="auto"/>
                <w:szCs w:val="20"/>
                <w:lang w:val="cs-CZ" w:bidi="th-TH"/>
              </w:rPr>
            </w:pPr>
            <w:r>
              <w:rPr>
                <w:rFonts w:ascii="Calibri" w:eastAsia="SimSun" w:hAnsi="Calibri" w:cs="Calibri"/>
                <w:lang w:bidi="th-TH"/>
              </w:rPr>
              <w:t>Ziemia okrzemkowa jest naturalnie występującą skałą osadową składającą się ze skorupek okrzemek, które tworzą się w naturalny sposób w ciałach wodnych, i dlatego jest uznawana za naturalną część ekosystemu. W związku z powyższym nie istnieje żadne ryzyko w połączeniu z sodą kalcynowaną obecną w osadach i nie przeprowadza się żadnej kontroli ekspozycji dla osadów.</w:t>
            </w:r>
          </w:p>
        </w:tc>
      </w:tr>
      <w:tr w:rsidR="008037AA" w:rsidRPr="00744034">
        <w:trPr>
          <w:trHeight w:val="283"/>
        </w:trPr>
        <w:tc>
          <w:tcPr>
            <w:tcW w:w="2331" w:type="dxa"/>
            <w:shd w:val="clear" w:color="auto" w:fill="auto"/>
          </w:tcPr>
          <w:p w:rsidR="008037AA" w:rsidRPr="003161E0" w:rsidRDefault="008037AA" w:rsidP="00861DFE">
            <w:pPr>
              <w:pStyle w:val="Tabletext"/>
              <w:spacing w:after="60"/>
              <w:rPr>
                <w:rFonts w:ascii="Calibri" w:hAnsi="Calibri" w:cs="Arial"/>
                <w:szCs w:val="20"/>
                <w:lang w:val="en-GB"/>
              </w:rPr>
            </w:pPr>
            <w:r>
              <w:rPr>
                <w:rFonts w:ascii="Calibri" w:hAnsi="Calibri" w:cs="Calibri"/>
                <w:szCs w:val="20"/>
                <w:lang w:val="cs-CZ"/>
              </w:rPr>
              <w:t>Gleba i woda gruntowa</w:t>
            </w:r>
          </w:p>
        </w:tc>
        <w:tc>
          <w:tcPr>
            <w:tcW w:w="7025" w:type="dxa"/>
            <w:shd w:val="clear" w:color="auto" w:fill="auto"/>
          </w:tcPr>
          <w:p w:rsidR="008037AA" w:rsidRPr="003934F0" w:rsidRDefault="008037AA" w:rsidP="00861DFE">
            <w:pPr>
              <w:pStyle w:val="CSRNormal"/>
              <w:spacing w:after="60"/>
              <w:jc w:val="both"/>
              <w:rPr>
                <w:rFonts w:ascii="Calibri" w:hAnsi="Calibri" w:cs="Arial"/>
                <w:sz w:val="19"/>
                <w:szCs w:val="19"/>
                <w:lang w:val="en-US"/>
              </w:rPr>
            </w:pPr>
            <w:r>
              <w:rPr>
                <w:rFonts w:ascii="Calibri" w:hAnsi="Calibri" w:cs="Calibri"/>
                <w:sz w:val="19"/>
                <w:szCs w:val="19"/>
                <w:lang w:val="cs-CZ"/>
              </w:rPr>
              <w:t xml:space="preserve">Ziemia okrzemkowa/ bezwodna soda kalcynowana może być uwalniana do gleby za pośrednictwem zjawisk atmosferycznych oraz za pośrednictwem mułu pochodzącego z wód ściekowych rozprowadzanych na polach rolniczych i pastwiskach. Ziemia okrzemkowa jest występującą naturalnie skałą osadową, która w zasadzie stanowi mineralną frakcję gleby. Zakłada się wyłącznie okazjonalne uwalnianie większej ilości ziemi okrzemkowej/ bezwodna soda kalcynowana/, która może zmienić właściwości fizyczne i chemiczne gleby. W związku z tym, że uwalnianie do gleby za pomocą zjawisk atmosferycznych jest uznawane za mało znaczące, natomiast rozprowadzanie mułu z wód ściekowych na polach jest w pełni kontrolowane, nie zakłada się wystąpienia żadnego ryzyka związanego z uwalnianiem ziemi okrzemkowej/ bezwodnej sody kalcynowanej/ do gleby przy zastosowaniu opisanym w niniejszym </w:t>
            </w:r>
            <w:r w:rsidRPr="0089024A">
              <w:rPr>
                <w:rFonts w:ascii="Calibri" w:hAnsi="Calibri" w:cs="Calibri"/>
                <w:sz w:val="19"/>
                <w:szCs w:val="19"/>
                <w:lang w:val="cs-CZ"/>
              </w:rPr>
              <w:t>scenariuszu. N</w:t>
            </w:r>
            <w:r w:rsidRPr="0089024A">
              <w:rPr>
                <w:rFonts w:ascii="Calibri" w:eastAsia="SimSun" w:hAnsi="Calibri" w:cs="Calibri"/>
                <w:sz w:val="19"/>
                <w:szCs w:val="19"/>
                <w:lang w:bidi="th-TH"/>
              </w:rPr>
              <w:t>ie przeprowadza się żadnej dalszej kontroli stężenia ekspozycji w glebie.</w:t>
            </w:r>
          </w:p>
        </w:tc>
      </w:tr>
      <w:tr w:rsidR="008037AA" w:rsidRPr="00744034">
        <w:trPr>
          <w:trHeight w:val="614"/>
        </w:trPr>
        <w:tc>
          <w:tcPr>
            <w:tcW w:w="2331" w:type="dxa"/>
            <w:shd w:val="clear" w:color="auto" w:fill="auto"/>
          </w:tcPr>
          <w:p w:rsidR="008037AA" w:rsidRPr="003161E0" w:rsidRDefault="008037AA" w:rsidP="00861DFE">
            <w:pPr>
              <w:pStyle w:val="Tabletext"/>
              <w:spacing w:after="0"/>
              <w:rPr>
                <w:rFonts w:ascii="Calibri" w:hAnsi="Calibri" w:cs="Arial"/>
                <w:szCs w:val="20"/>
                <w:lang w:val="en-GB"/>
              </w:rPr>
            </w:pPr>
            <w:r>
              <w:rPr>
                <w:rFonts w:ascii="Calibri" w:hAnsi="Calibri" w:cs="Calibri"/>
                <w:szCs w:val="20"/>
                <w:lang w:val="cs-CZ"/>
              </w:rPr>
              <w:t>Środowisko atmosferyczne</w:t>
            </w:r>
          </w:p>
        </w:tc>
        <w:tc>
          <w:tcPr>
            <w:tcW w:w="7025" w:type="dxa"/>
            <w:shd w:val="clear" w:color="auto" w:fill="auto"/>
          </w:tcPr>
          <w:p w:rsidR="008037AA" w:rsidRPr="003161E0" w:rsidRDefault="008037AA" w:rsidP="00861DFE">
            <w:pPr>
              <w:jc w:val="both"/>
              <w:rPr>
                <w:rFonts w:ascii="Calibri" w:hAnsi="Calibri" w:cs="Arial"/>
                <w:lang w:val="en-US"/>
              </w:rPr>
            </w:pPr>
            <w:r>
              <w:rPr>
                <w:rFonts w:ascii="Calibri" w:hAnsi="Calibri" w:cs="Calibri"/>
                <w:sz w:val="20"/>
              </w:rPr>
              <w:t>Emisja ziemi okrzemkowej/ bezwodna soda kalcynowana/ do atmosfery jest w trakcie jej stosowania jako filtr w środowisku przemysłowym niska. Stężenie atmosferyczne substancji powinno być bardzo niskie. Nie przeprowadza się żadnych innych kontroli stężenia ekspozycji w powietrzu.</w:t>
            </w:r>
          </w:p>
        </w:tc>
      </w:tr>
      <w:tr w:rsidR="008037AA" w:rsidRPr="00744034">
        <w:trPr>
          <w:trHeight w:val="404"/>
        </w:trPr>
        <w:tc>
          <w:tcPr>
            <w:tcW w:w="2331" w:type="dxa"/>
            <w:shd w:val="clear" w:color="auto" w:fill="auto"/>
          </w:tcPr>
          <w:p w:rsidR="008037AA" w:rsidRPr="003161E0" w:rsidRDefault="008037AA" w:rsidP="00861DFE">
            <w:pPr>
              <w:pStyle w:val="Tabletext"/>
              <w:spacing w:after="60"/>
              <w:rPr>
                <w:rFonts w:ascii="Calibri" w:hAnsi="Calibri" w:cs="Arial"/>
                <w:szCs w:val="20"/>
                <w:lang w:val="en-GB"/>
              </w:rPr>
            </w:pPr>
            <w:r>
              <w:rPr>
                <w:rFonts w:ascii="Calibri" w:hAnsi="Calibri" w:cs="Calibri"/>
                <w:szCs w:val="20"/>
                <w:lang w:val="cs-CZ"/>
              </w:rPr>
              <w:t>Zatrucie wtórne</w:t>
            </w:r>
          </w:p>
        </w:tc>
        <w:tc>
          <w:tcPr>
            <w:tcW w:w="7025" w:type="dxa"/>
            <w:shd w:val="clear" w:color="auto" w:fill="auto"/>
          </w:tcPr>
          <w:p w:rsidR="008037AA" w:rsidRPr="003161E0" w:rsidRDefault="008037AA" w:rsidP="00861DFE">
            <w:pPr>
              <w:pStyle w:val="CSRNormal"/>
              <w:spacing w:after="60"/>
              <w:jc w:val="both"/>
              <w:rPr>
                <w:rFonts w:ascii="Calibri" w:hAnsi="Calibri" w:cs="Arial"/>
                <w:szCs w:val="20"/>
                <w:lang w:val="en-GB"/>
              </w:rPr>
            </w:pPr>
            <w:r>
              <w:rPr>
                <w:rFonts w:ascii="Calibri" w:hAnsi="Calibri" w:cs="Calibri"/>
              </w:rPr>
              <w:t>Potencjał ziemi okrzemkowej/ bezwodna soda kalcynowana/ w stosunku do bioakumulacji jest niski. Substancja ma niską rozpuszczalność w wodzie i dlatego jest w zasadzie niedostępna dla organizmów.</w:t>
            </w:r>
          </w:p>
        </w:tc>
      </w:tr>
    </w:tbl>
    <w:p w:rsidR="00695076" w:rsidRPr="006E078E" w:rsidRDefault="00695076" w:rsidP="00695076">
      <w:pPr>
        <w:rPr>
          <w:rFonts w:ascii="Calibri" w:hAnsi="Calibri" w:cs="Arial"/>
          <w:bCs/>
          <w:color w:val="000000"/>
          <w:sz w:val="20"/>
          <w:highlight w:val="yellow"/>
          <w:lang w:val="en-US"/>
        </w:rPr>
      </w:pPr>
    </w:p>
    <w:p w:rsidR="00695076" w:rsidRPr="006E078E" w:rsidRDefault="00E53881" w:rsidP="00695076">
      <w:pPr>
        <w:pStyle w:val="Nagwek3"/>
        <w:ind w:left="0"/>
        <w:rPr>
          <w:rFonts w:ascii="Calibri" w:hAnsi="Calibri"/>
          <w:b w:val="0"/>
          <w:sz w:val="20"/>
          <w:szCs w:val="20"/>
          <w:u w:val="none"/>
          <w:lang w:val="en-US"/>
        </w:rPr>
      </w:pPr>
      <w:r>
        <w:rPr>
          <w:rFonts w:ascii="Calibri" w:hAnsi="Calibri" w:cs="Calibri"/>
          <w:sz w:val="20"/>
          <w:szCs w:val="20"/>
          <w:u w:val="none"/>
          <w:lang w:val="cs-CZ"/>
        </w:rPr>
        <w:t>Scenariusz ekspozycji</w:t>
      </w:r>
      <w:r w:rsidR="00695076" w:rsidRPr="00250AE9">
        <w:rPr>
          <w:rFonts w:ascii="Calibri" w:hAnsi="Calibri" w:cs="Calibri"/>
          <w:sz w:val="20"/>
          <w:szCs w:val="20"/>
          <w:u w:val="none"/>
          <w:lang w:val="cs-CZ"/>
        </w:rPr>
        <w:t xml:space="preserve"> 4: </w:t>
      </w:r>
      <w:r w:rsidR="00964115">
        <w:rPr>
          <w:rFonts w:ascii="Calibri" w:hAnsi="Calibri" w:cs="Calibri"/>
          <w:sz w:val="20"/>
          <w:szCs w:val="20"/>
          <w:u w:val="none"/>
          <w:lang w:val="cs-CZ"/>
        </w:rPr>
        <w:t>zastosowanie jako środek pomo</w:t>
      </w:r>
      <w:r>
        <w:rPr>
          <w:rFonts w:ascii="Calibri" w:hAnsi="Calibri" w:cs="Calibri"/>
          <w:sz w:val="20"/>
          <w:szCs w:val="20"/>
          <w:u w:val="none"/>
          <w:lang w:val="cs-CZ"/>
        </w:rPr>
        <w:t>cniczy przy produkcji chemikaliów, żywic, gumy i tworzyw sztucznych</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9"/>
        <w:gridCol w:w="8"/>
        <w:gridCol w:w="7801"/>
      </w:tblGrid>
      <w:tr w:rsidR="00964115" w:rsidRPr="003161E0">
        <w:trPr>
          <w:trHeight w:val="339"/>
        </w:trPr>
        <w:tc>
          <w:tcPr>
            <w:tcW w:w="9498" w:type="dxa"/>
            <w:gridSpan w:val="3"/>
            <w:shd w:val="clear" w:color="auto" w:fill="auto"/>
            <w:vAlign w:val="center"/>
          </w:tcPr>
          <w:p w:rsidR="00964115" w:rsidRPr="00B52B8E" w:rsidRDefault="00964115" w:rsidP="00861DFE">
            <w:pPr>
              <w:pStyle w:val="Tabletext"/>
              <w:rPr>
                <w:rFonts w:ascii="Calibri" w:hAnsi="Calibri" w:cs="Arial"/>
                <w:b/>
                <w:i/>
                <w:szCs w:val="20"/>
                <w:lang w:val="en-GB"/>
              </w:rPr>
            </w:pPr>
            <w:r>
              <w:rPr>
                <w:rFonts w:ascii="Calibri" w:hAnsi="Calibri" w:cs="Calibri"/>
                <w:b/>
                <w:bCs/>
                <w:i/>
                <w:iCs/>
                <w:szCs w:val="20"/>
                <w:lang w:val="cs-CZ"/>
              </w:rPr>
              <w:t>1. Krótka nazwa scenariusza ekspozycji</w:t>
            </w:r>
            <w:r w:rsidRPr="00250AE9">
              <w:rPr>
                <w:rFonts w:ascii="Calibri" w:hAnsi="Calibri" w:cs="Calibri"/>
                <w:b/>
                <w:bCs/>
                <w:i/>
                <w:iCs/>
                <w:szCs w:val="20"/>
                <w:lang w:val="cs-CZ"/>
              </w:rPr>
              <w:t xml:space="preserve"> </w:t>
            </w:r>
            <w:r>
              <w:rPr>
                <w:rFonts w:ascii="Calibri" w:hAnsi="Calibri" w:cs="Calibri"/>
                <w:b/>
                <w:bCs/>
                <w:i/>
                <w:iCs/>
                <w:szCs w:val="20"/>
                <w:lang w:val="cs-CZ"/>
              </w:rPr>
              <w:t>4</w:t>
            </w:r>
          </w:p>
        </w:tc>
      </w:tr>
      <w:tr w:rsidR="00964115" w:rsidRPr="003161E0">
        <w:trPr>
          <w:trHeight w:val="314"/>
        </w:trPr>
        <w:tc>
          <w:tcPr>
            <w:tcW w:w="9498" w:type="dxa"/>
            <w:gridSpan w:val="3"/>
            <w:shd w:val="clear" w:color="auto" w:fill="auto"/>
          </w:tcPr>
          <w:p w:rsidR="00964115" w:rsidRPr="005778AC" w:rsidRDefault="00964115" w:rsidP="00861DFE">
            <w:pPr>
              <w:pStyle w:val="Nagwek3"/>
              <w:ind w:left="0"/>
              <w:rPr>
                <w:rFonts w:ascii="Calibri" w:hAnsi="Calibri"/>
                <w:sz w:val="20"/>
                <w:szCs w:val="20"/>
                <w:u w:val="none"/>
                <w:lang w:val="en-US"/>
              </w:rPr>
            </w:pPr>
            <w:r>
              <w:rPr>
                <w:rFonts w:ascii="Calibri" w:hAnsi="Calibri" w:cs="Calibri"/>
                <w:sz w:val="20"/>
                <w:szCs w:val="20"/>
                <w:u w:val="none"/>
                <w:lang w:val="cs-CZ"/>
              </w:rPr>
              <w:t>Zastosowanie jako domieszka w procesie przygotowywania mieszanin płynnych, lepkich lub stałych</w:t>
            </w:r>
          </w:p>
        </w:tc>
      </w:tr>
      <w:tr w:rsidR="00964115" w:rsidRPr="003161E0">
        <w:trPr>
          <w:trHeight w:val="302"/>
        </w:trPr>
        <w:tc>
          <w:tcPr>
            <w:tcW w:w="9498" w:type="dxa"/>
            <w:gridSpan w:val="3"/>
            <w:shd w:val="clear" w:color="auto" w:fill="auto"/>
            <w:vAlign w:val="center"/>
          </w:tcPr>
          <w:p w:rsidR="00964115" w:rsidRPr="00B52B8E" w:rsidRDefault="00964115" w:rsidP="00861DFE">
            <w:pPr>
              <w:pStyle w:val="Tabletext"/>
              <w:rPr>
                <w:rFonts w:ascii="Calibri" w:hAnsi="Calibri" w:cs="Arial"/>
                <w:b/>
                <w:i/>
                <w:szCs w:val="20"/>
                <w:lang w:val="en-GB"/>
              </w:rPr>
            </w:pPr>
            <w:r w:rsidRPr="00250AE9">
              <w:rPr>
                <w:rFonts w:ascii="Calibri" w:hAnsi="Calibri" w:cs="Calibri"/>
                <w:b/>
                <w:bCs/>
                <w:i/>
                <w:iCs/>
                <w:szCs w:val="20"/>
                <w:lang w:val="cs-CZ"/>
              </w:rPr>
              <w:t xml:space="preserve">2. </w:t>
            </w:r>
            <w:r>
              <w:rPr>
                <w:rFonts w:ascii="Calibri" w:hAnsi="Calibri" w:cs="Calibri"/>
                <w:b/>
                <w:bCs/>
                <w:i/>
                <w:iCs/>
                <w:szCs w:val="20"/>
                <w:lang w:val="cs-CZ"/>
              </w:rPr>
              <w:t>Opis czynności i procesów zaliczanych do scenariusza ekspozycji</w:t>
            </w:r>
          </w:p>
        </w:tc>
      </w:tr>
      <w:tr w:rsidR="00964115" w:rsidRPr="003161E0">
        <w:trPr>
          <w:trHeight w:val="426"/>
        </w:trPr>
        <w:tc>
          <w:tcPr>
            <w:tcW w:w="1689" w:type="dxa"/>
            <w:shd w:val="clear" w:color="auto" w:fill="auto"/>
          </w:tcPr>
          <w:p w:rsidR="00964115" w:rsidRPr="00B52B8E" w:rsidRDefault="00964115" w:rsidP="00861DFE">
            <w:pPr>
              <w:pStyle w:val="Tabletext"/>
              <w:spacing w:after="0"/>
              <w:rPr>
                <w:rFonts w:ascii="Calibri" w:hAnsi="Calibri" w:cs="Arial"/>
                <w:szCs w:val="20"/>
                <w:lang w:val="en-GB"/>
              </w:rPr>
            </w:pPr>
            <w:r>
              <w:rPr>
                <w:rFonts w:ascii="Calibri" w:hAnsi="Calibri" w:cs="Calibri"/>
                <w:szCs w:val="20"/>
                <w:lang w:val="cs-CZ"/>
              </w:rPr>
              <w:t>Sektor zastosowania</w:t>
            </w:r>
            <w:r w:rsidRPr="00250AE9">
              <w:rPr>
                <w:rFonts w:ascii="Calibri" w:hAnsi="Calibri" w:cs="Calibri"/>
                <w:szCs w:val="20"/>
                <w:lang w:val="cs-CZ"/>
              </w:rPr>
              <w:t xml:space="preserve"> </w:t>
            </w:r>
            <w:r w:rsidRPr="00250AE9">
              <w:rPr>
                <w:rFonts w:ascii="Calibri" w:hAnsi="Calibri" w:cs="Calibri"/>
                <w:szCs w:val="20"/>
                <w:lang w:val="cs-CZ"/>
              </w:rPr>
              <w:lastRenderedPageBreak/>
              <w:t>(SU)</w:t>
            </w:r>
          </w:p>
        </w:tc>
        <w:tc>
          <w:tcPr>
            <w:tcW w:w="7809" w:type="dxa"/>
            <w:gridSpan w:val="2"/>
            <w:shd w:val="clear" w:color="auto" w:fill="auto"/>
          </w:tcPr>
          <w:p w:rsidR="00964115" w:rsidRPr="00B52B8E" w:rsidRDefault="00964115" w:rsidP="00861DFE">
            <w:pPr>
              <w:pStyle w:val="Tabletext"/>
              <w:spacing w:after="0"/>
              <w:rPr>
                <w:rFonts w:ascii="Calibri" w:hAnsi="Calibri" w:cs="Arial"/>
                <w:szCs w:val="20"/>
                <w:lang w:val="en-GB"/>
              </w:rPr>
            </w:pPr>
            <w:r w:rsidRPr="00250AE9">
              <w:rPr>
                <w:rFonts w:ascii="Calibri" w:hAnsi="Calibri" w:cs="Calibri"/>
                <w:szCs w:val="20"/>
                <w:lang w:val="cs-CZ"/>
              </w:rPr>
              <w:lastRenderedPageBreak/>
              <w:t xml:space="preserve">SU 3: </w:t>
            </w:r>
            <w:r>
              <w:rPr>
                <w:rFonts w:ascii="Calibri" w:hAnsi="Calibri" w:cs="Calibri"/>
                <w:szCs w:val="20"/>
                <w:lang w:val="cs-CZ"/>
              </w:rPr>
              <w:t>zastosowania przemysłowe</w:t>
            </w:r>
            <w:r w:rsidRPr="00250AE9">
              <w:rPr>
                <w:rFonts w:ascii="Calibri" w:hAnsi="Calibri" w:cs="Calibri"/>
                <w:szCs w:val="20"/>
                <w:lang w:val="cs-CZ"/>
              </w:rPr>
              <w:t xml:space="preserve">: </w:t>
            </w:r>
            <w:r>
              <w:rPr>
                <w:rFonts w:ascii="Calibri" w:hAnsi="Calibri" w:cs="Calibri"/>
                <w:szCs w:val="20"/>
                <w:lang w:val="cs-CZ"/>
              </w:rPr>
              <w:t>zastosowania substancji jako takich lub w postaci mieszanin w obiektach przemysłowych</w:t>
            </w:r>
          </w:p>
          <w:p w:rsidR="00964115" w:rsidRDefault="00964115" w:rsidP="00861DFE">
            <w:pPr>
              <w:pStyle w:val="Tabletext"/>
              <w:spacing w:after="0"/>
              <w:rPr>
                <w:rFonts w:ascii="Calibri" w:hAnsi="Calibri" w:cs="Calibri"/>
                <w:szCs w:val="20"/>
                <w:lang w:val="cs-CZ"/>
              </w:rPr>
            </w:pPr>
            <w:r>
              <w:rPr>
                <w:rFonts w:ascii="Calibri" w:hAnsi="Calibri" w:cs="Calibri"/>
                <w:szCs w:val="20"/>
                <w:lang w:val="cs-CZ"/>
              </w:rPr>
              <w:lastRenderedPageBreak/>
              <w:t>SU 8: masowa, wielkoskalowa produkcja chemikaliów</w:t>
            </w:r>
          </w:p>
          <w:p w:rsidR="00964115" w:rsidRPr="00B52B8E" w:rsidRDefault="00964115" w:rsidP="00861DFE">
            <w:pPr>
              <w:pStyle w:val="Tabletext"/>
              <w:spacing w:after="0"/>
              <w:rPr>
                <w:rFonts w:ascii="Calibri" w:hAnsi="Calibri" w:cs="Arial"/>
                <w:szCs w:val="20"/>
                <w:lang w:val="en-US"/>
              </w:rPr>
            </w:pPr>
            <w:r>
              <w:rPr>
                <w:rFonts w:ascii="Calibri" w:hAnsi="Calibri" w:cs="Calibri"/>
                <w:szCs w:val="20"/>
                <w:lang w:val="cs-CZ"/>
              </w:rPr>
              <w:t>SU 9: produkcja chemikaliów wysokowartościowych</w:t>
            </w:r>
          </w:p>
          <w:p w:rsidR="00964115" w:rsidRPr="00B52B8E" w:rsidRDefault="00964115" w:rsidP="00861DFE">
            <w:pPr>
              <w:pStyle w:val="Tabletext"/>
              <w:spacing w:after="0"/>
              <w:rPr>
                <w:rFonts w:ascii="Calibri" w:hAnsi="Calibri" w:cs="Arial"/>
                <w:szCs w:val="20"/>
                <w:lang w:val="en-US"/>
              </w:rPr>
            </w:pPr>
            <w:r>
              <w:rPr>
                <w:rFonts w:ascii="Calibri" w:hAnsi="Calibri" w:cs="Calibri"/>
                <w:szCs w:val="20"/>
                <w:lang w:val="cs-CZ"/>
              </w:rPr>
              <w:t>SU 11: produkcja produktów z gumy</w:t>
            </w:r>
          </w:p>
          <w:p w:rsidR="00964115" w:rsidRPr="00B52B8E" w:rsidRDefault="00964115" w:rsidP="00861DFE">
            <w:pPr>
              <w:pStyle w:val="Tabletext"/>
              <w:spacing w:after="0"/>
              <w:rPr>
                <w:rFonts w:ascii="Calibri" w:hAnsi="Calibri" w:cs="Arial"/>
                <w:szCs w:val="20"/>
                <w:lang w:val="fr-FR"/>
              </w:rPr>
            </w:pPr>
            <w:r>
              <w:rPr>
                <w:rFonts w:ascii="Calibri" w:hAnsi="Calibri" w:cs="Calibri"/>
                <w:szCs w:val="20"/>
                <w:lang w:val="cs-CZ"/>
              </w:rPr>
              <w:t>SU 12: produkcja produktów z tworzyw sztucznych, w tym sporządzanie mieszanek i konwersja</w:t>
            </w:r>
          </w:p>
        </w:tc>
      </w:tr>
      <w:tr w:rsidR="00964115" w:rsidRPr="003161E0">
        <w:trPr>
          <w:trHeight w:val="426"/>
        </w:trPr>
        <w:tc>
          <w:tcPr>
            <w:tcW w:w="1689" w:type="dxa"/>
            <w:shd w:val="clear" w:color="auto" w:fill="auto"/>
          </w:tcPr>
          <w:p w:rsidR="00964115" w:rsidRPr="00B52B8E" w:rsidRDefault="00964115" w:rsidP="00861DFE">
            <w:pPr>
              <w:pStyle w:val="Tabletext"/>
              <w:spacing w:after="0"/>
              <w:rPr>
                <w:rFonts w:ascii="Calibri" w:hAnsi="Calibri" w:cs="Arial"/>
                <w:szCs w:val="20"/>
                <w:lang w:val="en-GB"/>
              </w:rPr>
            </w:pPr>
            <w:r>
              <w:rPr>
                <w:rFonts w:ascii="Calibri" w:hAnsi="Calibri" w:cs="Calibri"/>
                <w:szCs w:val="20"/>
                <w:lang w:val="cs-CZ"/>
              </w:rPr>
              <w:lastRenderedPageBreak/>
              <w:t>Kategoria produktu</w:t>
            </w:r>
            <w:r w:rsidRPr="00250AE9">
              <w:rPr>
                <w:rFonts w:ascii="Calibri" w:hAnsi="Calibri" w:cs="Calibri"/>
                <w:szCs w:val="20"/>
                <w:lang w:val="cs-CZ"/>
              </w:rPr>
              <w:t xml:space="preserve"> (PC)</w:t>
            </w:r>
          </w:p>
        </w:tc>
        <w:tc>
          <w:tcPr>
            <w:tcW w:w="7809" w:type="dxa"/>
            <w:gridSpan w:val="2"/>
            <w:shd w:val="clear" w:color="auto" w:fill="auto"/>
          </w:tcPr>
          <w:p w:rsidR="00964115" w:rsidRPr="007D07C9" w:rsidRDefault="00AC392E" w:rsidP="00861DFE">
            <w:pPr>
              <w:pStyle w:val="Tabletext"/>
              <w:spacing w:after="0"/>
              <w:rPr>
                <w:rFonts w:ascii="Calibri" w:hAnsi="Calibri"/>
                <w:color w:val="000000"/>
              </w:rPr>
            </w:pPr>
            <w:r>
              <w:rPr>
                <w:rFonts w:ascii="Calibri" w:hAnsi="Calibri"/>
                <w:color w:val="000000"/>
              </w:rPr>
              <w:t>PC 16: płyny termoprzewodzące</w:t>
            </w:r>
          </w:p>
          <w:p w:rsidR="00964115" w:rsidRPr="007D07C9" w:rsidRDefault="00AC392E" w:rsidP="00861DFE">
            <w:pPr>
              <w:pStyle w:val="Tabletext"/>
              <w:spacing w:after="0"/>
              <w:rPr>
                <w:rFonts w:ascii="Calibri" w:hAnsi="Calibri" w:cs="Arial"/>
                <w:lang w:val="en-US"/>
              </w:rPr>
            </w:pPr>
            <w:r>
              <w:rPr>
                <w:rFonts w:ascii="Calibri" w:hAnsi="Calibri"/>
                <w:color w:val="000000"/>
              </w:rPr>
              <w:t>PC 17</w:t>
            </w:r>
            <w:r w:rsidR="00964115" w:rsidRPr="007D07C9">
              <w:rPr>
                <w:rFonts w:ascii="Calibri" w:hAnsi="Calibri"/>
                <w:color w:val="000000"/>
              </w:rPr>
              <w:t>:</w:t>
            </w:r>
            <w:r>
              <w:rPr>
                <w:rFonts w:ascii="Calibri" w:hAnsi="Calibri"/>
                <w:color w:val="000000"/>
              </w:rPr>
              <w:t xml:space="preserve"> płyny hydrauliczne</w:t>
            </w:r>
          </w:p>
          <w:p w:rsidR="00964115" w:rsidRPr="007D07C9" w:rsidRDefault="00AC392E" w:rsidP="00861DFE">
            <w:pPr>
              <w:jc w:val="both"/>
              <w:rPr>
                <w:rFonts w:ascii="Calibri" w:hAnsi="Calibri" w:cs="Arial"/>
                <w:sz w:val="20"/>
                <w:lang w:val="en-US"/>
              </w:rPr>
            </w:pPr>
            <w:r>
              <w:rPr>
                <w:rFonts w:ascii="Calibri" w:hAnsi="Calibri" w:cs="Calibri"/>
                <w:sz w:val="20"/>
              </w:rPr>
              <w:t>PC 20: produkty takie jak: regulatory pH, flokulanty, środki strącające, osady, czynniki zobojętniające</w:t>
            </w:r>
          </w:p>
          <w:p w:rsidR="00964115" w:rsidRPr="007D07C9" w:rsidRDefault="00AC392E" w:rsidP="00861DFE">
            <w:pPr>
              <w:jc w:val="both"/>
              <w:rPr>
                <w:rFonts w:ascii="Calibri" w:hAnsi="Calibri" w:cs="Arial"/>
                <w:sz w:val="20"/>
                <w:lang w:val="en-US"/>
              </w:rPr>
            </w:pPr>
            <w:r>
              <w:rPr>
                <w:rFonts w:ascii="Calibri" w:hAnsi="Calibri" w:cs="Calibri"/>
                <w:color w:val="000000"/>
                <w:sz w:val="20"/>
                <w:lang w:eastAsia="en-US"/>
              </w:rPr>
              <w:t>PC 24</w:t>
            </w:r>
            <w:r w:rsidR="00964115" w:rsidRPr="007D07C9">
              <w:rPr>
                <w:rFonts w:ascii="Calibri" w:hAnsi="Calibri" w:cs="Calibri"/>
                <w:color w:val="000000"/>
                <w:sz w:val="20"/>
                <w:lang w:eastAsia="en-US"/>
              </w:rPr>
              <w:t>:</w:t>
            </w:r>
            <w:r>
              <w:rPr>
                <w:rFonts w:ascii="Calibri" w:hAnsi="Calibri" w:cs="Calibri"/>
                <w:color w:val="000000"/>
                <w:sz w:val="20"/>
                <w:lang w:eastAsia="en-US"/>
              </w:rPr>
              <w:t xml:space="preserve"> środki poślizgowe, smary i produkty uwalniające substancje</w:t>
            </w:r>
          </w:p>
          <w:p w:rsidR="00AC392E" w:rsidRDefault="00AC392E" w:rsidP="00861DFE">
            <w:pPr>
              <w:jc w:val="both"/>
              <w:rPr>
                <w:rFonts w:ascii="Calibri" w:hAnsi="Calibri" w:cs="Calibri"/>
                <w:color w:val="000000"/>
                <w:sz w:val="20"/>
                <w:lang w:eastAsia="en-US"/>
              </w:rPr>
            </w:pPr>
            <w:r>
              <w:rPr>
                <w:rFonts w:ascii="Calibri" w:hAnsi="Calibri" w:cs="Calibri"/>
                <w:color w:val="000000"/>
                <w:sz w:val="20"/>
                <w:lang w:eastAsia="en-US"/>
              </w:rPr>
              <w:t>PC 25</w:t>
            </w:r>
            <w:r w:rsidR="00964115" w:rsidRPr="007D07C9">
              <w:rPr>
                <w:rFonts w:ascii="Calibri" w:hAnsi="Calibri" w:cs="Calibri"/>
                <w:color w:val="000000"/>
                <w:sz w:val="20"/>
                <w:lang w:eastAsia="en-US"/>
              </w:rPr>
              <w:t>:</w:t>
            </w:r>
            <w:r>
              <w:rPr>
                <w:rFonts w:ascii="Calibri" w:hAnsi="Calibri" w:cs="Calibri"/>
                <w:color w:val="000000"/>
                <w:sz w:val="20"/>
                <w:lang w:eastAsia="en-US"/>
              </w:rPr>
              <w:t xml:space="preserve"> płyny do obróbki metali</w:t>
            </w:r>
          </w:p>
          <w:p w:rsidR="00964115" w:rsidRPr="007D07C9" w:rsidRDefault="00AC392E" w:rsidP="00861DFE">
            <w:pPr>
              <w:jc w:val="both"/>
              <w:rPr>
                <w:rFonts w:ascii="Calibri" w:hAnsi="Calibri" w:cs="Arial"/>
                <w:sz w:val="20"/>
                <w:lang w:val="en-US"/>
              </w:rPr>
            </w:pPr>
            <w:r>
              <w:rPr>
                <w:rFonts w:ascii="Calibri" w:hAnsi="Calibri" w:cs="Calibri"/>
                <w:color w:val="000000"/>
                <w:sz w:val="20"/>
                <w:lang w:eastAsia="en-US"/>
              </w:rPr>
              <w:t>PC 32:</w:t>
            </w:r>
            <w:r w:rsidR="00964115" w:rsidRPr="007D07C9">
              <w:rPr>
                <w:rFonts w:ascii="Calibri" w:hAnsi="Calibri" w:cs="Calibri"/>
                <w:color w:val="000000"/>
                <w:sz w:val="20"/>
                <w:lang w:eastAsia="en-US"/>
              </w:rPr>
              <w:t xml:space="preserve"> </w:t>
            </w:r>
            <w:r>
              <w:rPr>
                <w:rFonts w:ascii="Calibri" w:hAnsi="Calibri" w:cs="Calibri"/>
                <w:color w:val="000000"/>
                <w:sz w:val="20"/>
                <w:lang w:eastAsia="en-US"/>
              </w:rPr>
              <w:t>preparaty i związki polimerowe</w:t>
            </w:r>
          </w:p>
        </w:tc>
      </w:tr>
      <w:tr w:rsidR="00964115" w:rsidRPr="003161E0">
        <w:trPr>
          <w:trHeight w:val="426"/>
        </w:trPr>
        <w:tc>
          <w:tcPr>
            <w:tcW w:w="1689" w:type="dxa"/>
            <w:shd w:val="clear" w:color="auto" w:fill="auto"/>
          </w:tcPr>
          <w:p w:rsidR="00964115" w:rsidRPr="00B52B8E" w:rsidRDefault="00964115" w:rsidP="00861DFE">
            <w:pPr>
              <w:pStyle w:val="Tabletext"/>
              <w:spacing w:after="0"/>
              <w:rPr>
                <w:rFonts w:ascii="Calibri" w:hAnsi="Calibri" w:cs="Arial"/>
                <w:szCs w:val="20"/>
                <w:lang w:val="en-GB"/>
              </w:rPr>
            </w:pPr>
            <w:r>
              <w:rPr>
                <w:rFonts w:ascii="Calibri" w:hAnsi="Calibri" w:cs="Calibri"/>
                <w:szCs w:val="20"/>
                <w:lang w:val="cs-CZ"/>
              </w:rPr>
              <w:t>Kategoria procesu</w:t>
            </w:r>
            <w:r w:rsidRPr="00250AE9">
              <w:rPr>
                <w:rFonts w:ascii="Calibri" w:hAnsi="Calibri" w:cs="Calibri"/>
                <w:szCs w:val="20"/>
                <w:lang w:val="cs-CZ"/>
              </w:rPr>
              <w:t xml:space="preserve"> (PROC)</w:t>
            </w:r>
          </w:p>
        </w:tc>
        <w:tc>
          <w:tcPr>
            <w:tcW w:w="7809" w:type="dxa"/>
            <w:gridSpan w:val="2"/>
            <w:shd w:val="clear" w:color="auto" w:fill="auto"/>
          </w:tcPr>
          <w:p w:rsidR="00964115" w:rsidRPr="00A40628" w:rsidRDefault="00964115" w:rsidP="00861DFE">
            <w:pPr>
              <w:spacing w:before="80"/>
              <w:jc w:val="both"/>
              <w:rPr>
                <w:rFonts w:ascii="Calibri" w:hAnsi="Calibri" w:cs="Arial"/>
                <w:sz w:val="20"/>
                <w:lang w:val="en-US"/>
              </w:rPr>
            </w:pPr>
            <w:r w:rsidRPr="00A40628">
              <w:rPr>
                <w:rFonts w:ascii="Calibri" w:hAnsi="Calibri" w:cs="Calibri"/>
                <w:color w:val="000000"/>
                <w:sz w:val="20"/>
                <w:lang w:eastAsia="en-US"/>
              </w:rPr>
              <w:t>PROC 1: zastosowanie w zamkniętym procesie technologicznym, brak prawdopodobieństwa narażenia</w:t>
            </w:r>
          </w:p>
          <w:p w:rsidR="00964115" w:rsidRPr="00A40628" w:rsidRDefault="00964115" w:rsidP="00861DFE">
            <w:pPr>
              <w:pStyle w:val="Tabletext"/>
              <w:spacing w:after="0"/>
              <w:rPr>
                <w:rFonts w:ascii="Calibri" w:hAnsi="Calibri" w:cs="Arial"/>
                <w:szCs w:val="20"/>
                <w:lang w:val="en-GB"/>
              </w:rPr>
            </w:pPr>
            <w:r w:rsidRPr="00A40628">
              <w:rPr>
                <w:rFonts w:ascii="Calibri" w:hAnsi="Calibri" w:cs="Calibri"/>
                <w:szCs w:val="20"/>
                <w:lang w:val="cs-CZ"/>
              </w:rPr>
              <w:t>PROC 2: z</w:t>
            </w:r>
            <w:r w:rsidRPr="00A40628">
              <w:rPr>
                <w:rFonts w:ascii="Calibri" w:hAnsi="Calibri" w:cs="Times-Roman"/>
                <w:szCs w:val="20"/>
                <w:lang w:val="pl-PL" w:eastAsia="pl-PL"/>
              </w:rPr>
              <w:t>astosowanie w zamkni</w:t>
            </w:r>
            <w:r w:rsidRPr="00A40628">
              <w:rPr>
                <w:rFonts w:ascii="Calibri" w:hAnsi="Calibri" w:cs="TTE1982A20t00"/>
                <w:szCs w:val="20"/>
                <w:lang w:val="pl-PL" w:eastAsia="pl-PL"/>
              </w:rPr>
              <w:t>ę</w:t>
            </w:r>
            <w:r w:rsidRPr="00A40628">
              <w:rPr>
                <w:rFonts w:ascii="Calibri" w:hAnsi="Calibri" w:cs="Times-Roman"/>
                <w:szCs w:val="20"/>
                <w:lang w:val="pl-PL" w:eastAsia="pl-PL"/>
              </w:rPr>
              <w:t>tym procesie technologicznym ze sporadycznym, kontrolowanym nara</w:t>
            </w:r>
            <w:r w:rsidRPr="00A40628">
              <w:rPr>
                <w:rFonts w:ascii="Calibri" w:hAnsi="Calibri" w:cs="TTE1982A20t00"/>
                <w:szCs w:val="20"/>
                <w:lang w:val="pl-PL" w:eastAsia="pl-PL"/>
              </w:rPr>
              <w:t>ż</w:t>
            </w:r>
            <w:r w:rsidRPr="00A40628">
              <w:rPr>
                <w:rFonts w:ascii="Calibri" w:hAnsi="Calibri" w:cs="Times-Roman"/>
                <w:szCs w:val="20"/>
                <w:lang w:val="pl-PL" w:eastAsia="pl-PL"/>
              </w:rPr>
              <w:t>eniem</w:t>
            </w:r>
          </w:p>
          <w:p w:rsidR="00964115" w:rsidRPr="00A40628" w:rsidRDefault="00964115" w:rsidP="00861DFE">
            <w:pPr>
              <w:pStyle w:val="Tabletext"/>
              <w:spacing w:after="0"/>
              <w:rPr>
                <w:rFonts w:ascii="Calibri" w:hAnsi="Calibri" w:cs="Arial"/>
                <w:szCs w:val="20"/>
                <w:lang w:val="en-GB"/>
              </w:rPr>
            </w:pPr>
            <w:r w:rsidRPr="00A40628">
              <w:rPr>
                <w:rFonts w:ascii="Calibri" w:hAnsi="Calibri" w:cs="Calibri"/>
                <w:szCs w:val="20"/>
                <w:lang w:val="cs-CZ"/>
              </w:rPr>
              <w:t>PROC 3: z</w:t>
            </w:r>
            <w:r w:rsidRPr="00A40628">
              <w:rPr>
                <w:rFonts w:ascii="Calibri" w:hAnsi="Calibri" w:cs="Times-Roman"/>
                <w:szCs w:val="20"/>
                <w:lang w:val="pl-PL" w:eastAsia="pl-PL"/>
              </w:rPr>
              <w:t>astosowanie w zamkni</w:t>
            </w:r>
            <w:r w:rsidRPr="00A40628">
              <w:rPr>
                <w:rFonts w:ascii="Calibri" w:hAnsi="Calibri" w:cs="TTE1982A20t00"/>
                <w:szCs w:val="20"/>
                <w:lang w:val="pl-PL" w:eastAsia="pl-PL"/>
              </w:rPr>
              <w:t>ę</w:t>
            </w:r>
            <w:r w:rsidRPr="00A40628">
              <w:rPr>
                <w:rFonts w:ascii="Calibri" w:hAnsi="Calibri" w:cs="Times-Roman"/>
                <w:szCs w:val="20"/>
                <w:lang w:val="pl-PL" w:eastAsia="pl-PL"/>
              </w:rPr>
              <w:t>tym procesie wsadowym (synteza lub wytwarzanie)</w:t>
            </w:r>
          </w:p>
          <w:p w:rsidR="00964115" w:rsidRPr="00A40628" w:rsidRDefault="00964115" w:rsidP="00861DFE">
            <w:pPr>
              <w:pStyle w:val="Tabletext"/>
              <w:spacing w:after="0"/>
              <w:rPr>
                <w:rFonts w:ascii="Calibri" w:hAnsi="Calibri" w:cs="Calibri"/>
                <w:szCs w:val="20"/>
                <w:lang w:val="cs-CZ"/>
              </w:rPr>
            </w:pPr>
            <w:r w:rsidRPr="00A40628">
              <w:rPr>
                <w:rFonts w:ascii="Calibri" w:hAnsi="Calibri" w:cs="Calibri"/>
                <w:szCs w:val="20"/>
                <w:lang w:val="cs-CZ"/>
              </w:rPr>
              <w:t>PROC 4: zastosowanie w procesie wsadowym i innym procesie (synteza),  w którym powstaje możliwość narażenia</w:t>
            </w:r>
          </w:p>
          <w:p w:rsidR="00964115" w:rsidRPr="00A40628" w:rsidRDefault="00964115" w:rsidP="00861DFE">
            <w:pPr>
              <w:jc w:val="both"/>
              <w:rPr>
                <w:rFonts w:ascii="Calibri" w:hAnsi="Calibri" w:cs="Arial"/>
                <w:sz w:val="20"/>
                <w:lang w:val="en-US"/>
              </w:rPr>
            </w:pPr>
            <w:r w:rsidRPr="00A40628">
              <w:rPr>
                <w:rFonts w:ascii="Calibri" w:hAnsi="Calibri" w:cs="Calibri"/>
                <w:color w:val="000000"/>
                <w:sz w:val="20"/>
                <w:lang w:eastAsia="en-US"/>
              </w:rPr>
              <w:t>PROC 5: mieszanie we wsadowym procesie wytwarzania preparatów lub wyrobów (wieloetapowy i/lub znaczący kontakt)</w:t>
            </w:r>
          </w:p>
          <w:p w:rsidR="00964115" w:rsidRPr="003C73B4" w:rsidRDefault="00964115" w:rsidP="00861DFE">
            <w:pPr>
              <w:pStyle w:val="Tabletext"/>
              <w:spacing w:after="0"/>
              <w:rPr>
                <w:rFonts w:ascii="Calibri" w:hAnsi="Calibri" w:cs="Arial"/>
                <w:szCs w:val="20"/>
                <w:lang w:val="en-GB"/>
              </w:rPr>
            </w:pPr>
            <w:r w:rsidRPr="003C73B4">
              <w:rPr>
                <w:rFonts w:ascii="Calibri" w:hAnsi="Calibri"/>
              </w:rPr>
              <w:t xml:space="preserve">PROC 8b: przenoszenie substancji lub preparatu (załadunek/rozładunek) do/z naczyń/dużych pojemników w pomieszczeniach przeznaczonych do tego celu </w:t>
            </w:r>
          </w:p>
          <w:p w:rsidR="00964115" w:rsidRPr="00A40628" w:rsidRDefault="00964115" w:rsidP="00861DFE">
            <w:pPr>
              <w:jc w:val="both"/>
              <w:rPr>
                <w:rFonts w:ascii="Calibri" w:hAnsi="Calibri" w:cs="Arial"/>
                <w:sz w:val="20"/>
                <w:lang w:val="en-US"/>
              </w:rPr>
            </w:pPr>
            <w:r w:rsidRPr="00A40628">
              <w:rPr>
                <w:rFonts w:ascii="Calibri" w:hAnsi="Calibri" w:cs="Calibri"/>
                <w:color w:val="000000"/>
                <w:sz w:val="20"/>
                <w:lang w:eastAsia="en-US"/>
              </w:rPr>
              <w:t>PROC 15: stosowanie jako odczynniki laboratoryjne</w:t>
            </w:r>
          </w:p>
          <w:p w:rsidR="00964115" w:rsidRPr="00A40628" w:rsidRDefault="00964115" w:rsidP="00861DFE">
            <w:pPr>
              <w:jc w:val="both"/>
              <w:rPr>
                <w:rFonts w:ascii="Calibri" w:hAnsi="Calibri" w:cs="Arial"/>
                <w:sz w:val="20"/>
                <w:lang w:val="en-US"/>
              </w:rPr>
            </w:pPr>
            <w:r>
              <w:rPr>
                <w:rFonts w:ascii="Calibri" w:hAnsi="Calibri" w:cs="Calibri"/>
                <w:color w:val="000000"/>
                <w:sz w:val="20"/>
                <w:lang w:eastAsia="en-US"/>
              </w:rPr>
              <w:t>PROC 19: rę</w:t>
            </w:r>
            <w:r w:rsidRPr="00A40628">
              <w:rPr>
                <w:rFonts w:ascii="Calibri" w:hAnsi="Calibri" w:cs="Calibri"/>
                <w:color w:val="000000"/>
                <w:sz w:val="20"/>
                <w:lang w:eastAsia="en-US"/>
              </w:rPr>
              <w:t>czne mieszanie, podczas którego dochodzi do bliskiego kontaktu z substancją. Dostępne są jedynie środki ochrony osobistej.</w:t>
            </w:r>
          </w:p>
        </w:tc>
      </w:tr>
      <w:tr w:rsidR="00964115" w:rsidRPr="003161E0">
        <w:trPr>
          <w:trHeight w:val="426"/>
        </w:trPr>
        <w:tc>
          <w:tcPr>
            <w:tcW w:w="1689" w:type="dxa"/>
            <w:shd w:val="clear" w:color="auto" w:fill="auto"/>
          </w:tcPr>
          <w:p w:rsidR="00964115" w:rsidRPr="00B52B8E" w:rsidRDefault="00964115" w:rsidP="00861DFE">
            <w:pPr>
              <w:pStyle w:val="Tabletext"/>
              <w:spacing w:after="0"/>
              <w:rPr>
                <w:rFonts w:ascii="Calibri" w:hAnsi="Calibri" w:cs="Arial"/>
                <w:szCs w:val="20"/>
                <w:lang w:val="en-GB"/>
              </w:rPr>
            </w:pPr>
            <w:r>
              <w:rPr>
                <w:rFonts w:ascii="Calibri" w:hAnsi="Calibri" w:cs="Calibri"/>
                <w:szCs w:val="20"/>
                <w:lang w:val="cs-CZ"/>
              </w:rPr>
              <w:t>Kategoria substancji</w:t>
            </w:r>
            <w:r w:rsidRPr="00250AE9">
              <w:rPr>
                <w:rFonts w:ascii="Calibri" w:hAnsi="Calibri" w:cs="Calibri"/>
                <w:szCs w:val="20"/>
                <w:lang w:val="cs-CZ"/>
              </w:rPr>
              <w:t xml:space="preserve"> (AC)</w:t>
            </w:r>
          </w:p>
        </w:tc>
        <w:tc>
          <w:tcPr>
            <w:tcW w:w="7809" w:type="dxa"/>
            <w:gridSpan w:val="2"/>
            <w:shd w:val="clear" w:color="auto" w:fill="auto"/>
          </w:tcPr>
          <w:p w:rsidR="00964115" w:rsidRPr="00A40628" w:rsidRDefault="00AC392E" w:rsidP="00861DFE">
            <w:pPr>
              <w:pStyle w:val="Tabletext"/>
              <w:spacing w:after="0"/>
              <w:rPr>
                <w:rFonts w:ascii="Calibri" w:hAnsi="Calibri" w:cs="Arial"/>
                <w:szCs w:val="20"/>
                <w:lang w:val="en-GB"/>
              </w:rPr>
            </w:pPr>
            <w:r>
              <w:rPr>
                <w:rFonts w:ascii="Calibri" w:hAnsi="Calibri" w:cs="Calibri"/>
                <w:szCs w:val="20"/>
                <w:lang w:val="cs-CZ"/>
              </w:rPr>
              <w:t>Nie dotyczy</w:t>
            </w:r>
          </w:p>
        </w:tc>
      </w:tr>
      <w:tr w:rsidR="00964115" w:rsidRPr="003161E0">
        <w:trPr>
          <w:trHeight w:val="487"/>
        </w:trPr>
        <w:tc>
          <w:tcPr>
            <w:tcW w:w="1689" w:type="dxa"/>
            <w:shd w:val="clear" w:color="auto" w:fill="auto"/>
          </w:tcPr>
          <w:p w:rsidR="00964115" w:rsidRPr="00B52B8E" w:rsidRDefault="00964115" w:rsidP="00861DFE">
            <w:pPr>
              <w:pStyle w:val="Tabletext"/>
              <w:spacing w:after="0"/>
              <w:rPr>
                <w:rFonts w:ascii="Calibri" w:hAnsi="Calibri" w:cs="Arial"/>
                <w:szCs w:val="20"/>
                <w:lang w:val="en-GB"/>
              </w:rPr>
            </w:pPr>
            <w:r>
              <w:rPr>
                <w:rFonts w:ascii="Calibri" w:hAnsi="Calibri" w:cs="Calibri"/>
                <w:szCs w:val="20"/>
                <w:lang w:val="cs-CZ"/>
              </w:rPr>
              <w:t>Kategoria uwalniania do środowiska</w:t>
            </w:r>
            <w:r w:rsidRPr="00250AE9">
              <w:rPr>
                <w:rFonts w:ascii="Calibri" w:hAnsi="Calibri" w:cs="Calibri"/>
                <w:szCs w:val="20"/>
                <w:lang w:val="cs-CZ"/>
              </w:rPr>
              <w:t xml:space="preserve"> (ERC)</w:t>
            </w:r>
          </w:p>
        </w:tc>
        <w:tc>
          <w:tcPr>
            <w:tcW w:w="7809" w:type="dxa"/>
            <w:gridSpan w:val="2"/>
            <w:shd w:val="clear" w:color="auto" w:fill="auto"/>
          </w:tcPr>
          <w:p w:rsidR="00AC392E" w:rsidRDefault="00AC392E" w:rsidP="00861DFE">
            <w:pPr>
              <w:jc w:val="both"/>
              <w:rPr>
                <w:rFonts w:ascii="Calibri" w:hAnsi="Calibri" w:cs="Calibri"/>
                <w:color w:val="000000"/>
                <w:sz w:val="20"/>
                <w:lang w:eastAsia="en-US"/>
              </w:rPr>
            </w:pPr>
            <w:r>
              <w:rPr>
                <w:rFonts w:ascii="Calibri" w:hAnsi="Calibri" w:cs="Calibri"/>
                <w:color w:val="000000"/>
                <w:sz w:val="20"/>
                <w:lang w:eastAsia="en-US"/>
              </w:rPr>
              <w:t>ERC 1: produkcja substancji</w:t>
            </w:r>
          </w:p>
          <w:p w:rsidR="00964115" w:rsidRPr="00A40628" w:rsidRDefault="00964115" w:rsidP="00861DFE">
            <w:pPr>
              <w:jc w:val="both"/>
              <w:rPr>
                <w:rFonts w:ascii="Calibri" w:hAnsi="Calibri" w:cs="Arial"/>
                <w:sz w:val="20"/>
                <w:lang w:val="en-US"/>
              </w:rPr>
            </w:pPr>
            <w:r w:rsidRPr="00A40628">
              <w:rPr>
                <w:rFonts w:ascii="Calibri" w:hAnsi="Calibri" w:cs="Calibri"/>
                <w:color w:val="000000"/>
                <w:sz w:val="20"/>
                <w:lang w:eastAsia="en-US"/>
              </w:rPr>
              <w:t>ERC 2: wytwarzanie (formulacja) preparatów</w:t>
            </w:r>
          </w:p>
          <w:p w:rsidR="00964115" w:rsidRPr="00A40628" w:rsidRDefault="00964115" w:rsidP="00861DFE">
            <w:pPr>
              <w:jc w:val="both"/>
              <w:rPr>
                <w:rFonts w:ascii="Calibri" w:hAnsi="Calibri" w:cs="Arial"/>
                <w:sz w:val="20"/>
                <w:lang w:val="en-US"/>
              </w:rPr>
            </w:pPr>
            <w:r w:rsidRPr="00A40628">
              <w:rPr>
                <w:rFonts w:ascii="Calibri" w:hAnsi="Calibri" w:cs="Calibri"/>
                <w:color w:val="000000"/>
                <w:sz w:val="20"/>
                <w:lang w:eastAsia="en-US"/>
              </w:rPr>
              <w:t>ERC 4: przemysłowe zastosowanie substancji pomocniczych w procesach i produktach, które nie staną się częścią wyrobu</w:t>
            </w:r>
          </w:p>
        </w:tc>
      </w:tr>
      <w:tr w:rsidR="00964115" w:rsidRPr="003161E0">
        <w:trPr>
          <w:trHeight w:val="336"/>
        </w:trPr>
        <w:tc>
          <w:tcPr>
            <w:tcW w:w="9498" w:type="dxa"/>
            <w:gridSpan w:val="3"/>
            <w:shd w:val="clear" w:color="auto" w:fill="auto"/>
          </w:tcPr>
          <w:p w:rsidR="00964115" w:rsidRPr="003161E0" w:rsidRDefault="00964115" w:rsidP="004A3F61">
            <w:pPr>
              <w:pStyle w:val="Tabletext"/>
              <w:rPr>
                <w:rFonts w:ascii="Calibri" w:hAnsi="Calibri" w:cs="Arial"/>
                <w:b/>
                <w:i/>
                <w:szCs w:val="20"/>
                <w:lang w:val="en-GB"/>
              </w:rPr>
            </w:pPr>
            <w:r w:rsidRPr="00250AE9">
              <w:rPr>
                <w:rFonts w:ascii="Calibri" w:hAnsi="Calibri" w:cs="Calibri"/>
                <w:b/>
                <w:bCs/>
                <w:i/>
                <w:iCs/>
                <w:szCs w:val="20"/>
                <w:lang w:val="cs-CZ"/>
              </w:rPr>
              <w:t xml:space="preserve">3. </w:t>
            </w:r>
            <w:r w:rsidR="00AC392E">
              <w:rPr>
                <w:rFonts w:ascii="Calibri" w:hAnsi="Calibri" w:cs="Calibri"/>
                <w:b/>
                <w:bCs/>
                <w:i/>
                <w:iCs/>
                <w:szCs w:val="20"/>
                <w:lang w:val="cs-CZ"/>
              </w:rPr>
              <w:t>Warunki eksploatacji</w:t>
            </w:r>
          </w:p>
        </w:tc>
      </w:tr>
      <w:tr w:rsidR="00D86B91" w:rsidRPr="003161E0">
        <w:trPr>
          <w:trHeight w:val="325"/>
        </w:trPr>
        <w:tc>
          <w:tcPr>
            <w:tcW w:w="9498" w:type="dxa"/>
            <w:gridSpan w:val="3"/>
            <w:shd w:val="clear" w:color="auto" w:fill="auto"/>
          </w:tcPr>
          <w:p w:rsidR="00D86B91" w:rsidRPr="0068221C" w:rsidRDefault="00D86B91" w:rsidP="00861DFE">
            <w:pPr>
              <w:pStyle w:val="Tabletext"/>
              <w:rPr>
                <w:rFonts w:ascii="Calibri" w:hAnsi="Calibri" w:cs="Arial"/>
                <w:b/>
                <w:i/>
                <w:szCs w:val="20"/>
                <w:lang w:val="en-GB"/>
              </w:rPr>
            </w:pPr>
            <w:r w:rsidRPr="00250AE9">
              <w:rPr>
                <w:rFonts w:ascii="Calibri" w:hAnsi="Calibri" w:cs="Calibri"/>
                <w:b/>
                <w:bCs/>
                <w:i/>
                <w:iCs/>
                <w:szCs w:val="20"/>
                <w:lang w:val="cs-CZ"/>
              </w:rPr>
              <w:t xml:space="preserve">3. 1 </w:t>
            </w:r>
            <w:r>
              <w:rPr>
                <w:rFonts w:ascii="Calibri" w:hAnsi="Calibri" w:cs="Calibri"/>
                <w:b/>
                <w:bCs/>
                <w:i/>
                <w:iCs/>
                <w:szCs w:val="20"/>
                <w:lang w:val="cs-CZ"/>
              </w:rPr>
              <w:t>Warunki eksploatacji związane z częstotliwością zastosowania i zastosowanymi ilościami</w:t>
            </w:r>
          </w:p>
        </w:tc>
      </w:tr>
      <w:tr w:rsidR="00D86B91" w:rsidRPr="003161E0">
        <w:trPr>
          <w:trHeight w:val="524"/>
        </w:trPr>
        <w:tc>
          <w:tcPr>
            <w:tcW w:w="1689" w:type="dxa"/>
            <w:shd w:val="clear" w:color="auto" w:fill="auto"/>
          </w:tcPr>
          <w:p w:rsidR="00D86B91" w:rsidRPr="0068221C" w:rsidRDefault="00D86B91" w:rsidP="00861DFE">
            <w:pPr>
              <w:pStyle w:val="Tabletext"/>
              <w:spacing w:after="0"/>
              <w:rPr>
                <w:rFonts w:ascii="Calibri" w:hAnsi="Calibri" w:cs="Arial"/>
                <w:szCs w:val="20"/>
                <w:lang w:val="en-GB"/>
              </w:rPr>
            </w:pPr>
            <w:r>
              <w:rPr>
                <w:rFonts w:ascii="Calibri" w:hAnsi="Calibri" w:cs="Calibri"/>
                <w:szCs w:val="20"/>
                <w:lang w:val="cs-CZ"/>
              </w:rPr>
              <w:t>Czas trwania narażenia w miejscu pracy</w:t>
            </w:r>
            <w:r w:rsidRPr="00250AE9">
              <w:rPr>
                <w:rFonts w:ascii="Calibri" w:hAnsi="Calibri" w:cs="Calibri"/>
                <w:szCs w:val="20"/>
                <w:lang w:val="cs-CZ"/>
              </w:rPr>
              <w:t>:</w:t>
            </w:r>
          </w:p>
        </w:tc>
        <w:tc>
          <w:tcPr>
            <w:tcW w:w="7809" w:type="dxa"/>
            <w:gridSpan w:val="2"/>
            <w:shd w:val="clear" w:color="auto" w:fill="auto"/>
          </w:tcPr>
          <w:p w:rsidR="00D86B91" w:rsidRPr="0068221C" w:rsidRDefault="00D86B91" w:rsidP="00861DFE">
            <w:pPr>
              <w:pStyle w:val="Tabletext"/>
              <w:spacing w:after="0"/>
              <w:rPr>
                <w:rFonts w:ascii="Calibri" w:hAnsi="Calibri" w:cs="Arial"/>
                <w:szCs w:val="20"/>
                <w:lang w:val="en-GB"/>
              </w:rPr>
            </w:pPr>
            <w:r w:rsidRPr="00250AE9">
              <w:rPr>
                <w:rFonts w:ascii="Calibri" w:hAnsi="Calibri" w:cs="Calibri"/>
                <w:szCs w:val="20"/>
                <w:lang w:val="cs-CZ"/>
              </w:rPr>
              <w:t xml:space="preserve">8 </w:t>
            </w:r>
            <w:r>
              <w:rPr>
                <w:rFonts w:ascii="Calibri" w:hAnsi="Calibri" w:cs="Calibri"/>
                <w:szCs w:val="20"/>
                <w:lang w:val="cs-CZ"/>
              </w:rPr>
              <w:t>godzin dziennie</w:t>
            </w:r>
          </w:p>
        </w:tc>
      </w:tr>
      <w:tr w:rsidR="00D86B91" w:rsidRPr="003161E0">
        <w:trPr>
          <w:trHeight w:val="524"/>
        </w:trPr>
        <w:tc>
          <w:tcPr>
            <w:tcW w:w="1689" w:type="dxa"/>
            <w:shd w:val="clear" w:color="auto" w:fill="auto"/>
          </w:tcPr>
          <w:p w:rsidR="00D86B91" w:rsidRPr="0068221C" w:rsidRDefault="00D86B91" w:rsidP="00861DFE">
            <w:pPr>
              <w:pStyle w:val="Tabletext"/>
              <w:spacing w:after="0"/>
              <w:rPr>
                <w:rFonts w:ascii="Calibri" w:hAnsi="Calibri" w:cs="Arial"/>
                <w:szCs w:val="20"/>
                <w:lang w:val="en-GB"/>
              </w:rPr>
            </w:pPr>
            <w:r>
              <w:rPr>
                <w:rFonts w:ascii="Calibri" w:hAnsi="Calibri" w:cs="Calibri"/>
                <w:szCs w:val="20"/>
                <w:lang w:val="cs-CZ"/>
              </w:rPr>
              <w:t>Częstotliwość narażenia w miejscu pracy</w:t>
            </w:r>
            <w:r w:rsidRPr="00250AE9">
              <w:rPr>
                <w:rFonts w:ascii="Calibri" w:hAnsi="Calibri" w:cs="Calibri"/>
                <w:szCs w:val="20"/>
                <w:lang w:val="cs-CZ"/>
              </w:rPr>
              <w:t>:</w:t>
            </w:r>
          </w:p>
        </w:tc>
        <w:tc>
          <w:tcPr>
            <w:tcW w:w="7809" w:type="dxa"/>
            <w:gridSpan w:val="2"/>
            <w:shd w:val="clear" w:color="auto" w:fill="auto"/>
          </w:tcPr>
          <w:p w:rsidR="00D86B91" w:rsidRPr="0068221C" w:rsidRDefault="00D86B91" w:rsidP="00861DFE">
            <w:pPr>
              <w:pStyle w:val="Tabletext"/>
              <w:spacing w:after="0"/>
              <w:rPr>
                <w:rFonts w:ascii="Calibri" w:hAnsi="Calibri" w:cs="Arial"/>
                <w:szCs w:val="20"/>
                <w:lang w:val="en-GB"/>
              </w:rPr>
            </w:pPr>
            <w:r>
              <w:rPr>
                <w:rFonts w:ascii="Calibri" w:hAnsi="Calibri" w:cs="Calibri"/>
                <w:szCs w:val="20"/>
                <w:lang w:val="cs-CZ"/>
              </w:rPr>
              <w:t>360</w:t>
            </w:r>
            <w:r w:rsidRPr="00250AE9">
              <w:rPr>
                <w:rFonts w:ascii="Calibri" w:hAnsi="Calibri" w:cs="Calibri"/>
                <w:szCs w:val="20"/>
                <w:lang w:val="cs-CZ"/>
              </w:rPr>
              <w:t xml:space="preserve"> dn</w:t>
            </w:r>
            <w:r>
              <w:rPr>
                <w:rFonts w:ascii="Calibri" w:hAnsi="Calibri" w:cs="Calibri"/>
                <w:szCs w:val="20"/>
                <w:lang w:val="cs-CZ"/>
              </w:rPr>
              <w:t>i w roku dla każdego pracownika</w:t>
            </w:r>
          </w:p>
        </w:tc>
      </w:tr>
      <w:tr w:rsidR="00D86B91" w:rsidRPr="003161E0">
        <w:trPr>
          <w:trHeight w:val="524"/>
        </w:trPr>
        <w:tc>
          <w:tcPr>
            <w:tcW w:w="1689" w:type="dxa"/>
            <w:shd w:val="clear" w:color="auto" w:fill="auto"/>
          </w:tcPr>
          <w:p w:rsidR="00D86B91" w:rsidRPr="0068221C" w:rsidRDefault="00D86B91" w:rsidP="00861DFE">
            <w:pPr>
              <w:pStyle w:val="Tabletext"/>
              <w:spacing w:after="120"/>
              <w:rPr>
                <w:rFonts w:ascii="Calibri" w:hAnsi="Calibri" w:cs="Arial"/>
                <w:szCs w:val="20"/>
                <w:lang w:val="en-GB"/>
              </w:rPr>
            </w:pPr>
            <w:r>
              <w:rPr>
                <w:rFonts w:ascii="Calibri" w:hAnsi="Calibri" w:cs="Calibri"/>
                <w:szCs w:val="20"/>
                <w:lang w:val="cs-CZ"/>
              </w:rPr>
              <w:t>Roczne zastosowane ilości</w:t>
            </w:r>
            <w:r w:rsidRPr="00250AE9">
              <w:rPr>
                <w:rFonts w:ascii="Calibri" w:hAnsi="Calibri" w:cs="Calibri"/>
                <w:szCs w:val="20"/>
                <w:lang w:val="cs-CZ"/>
              </w:rPr>
              <w:t>:</w:t>
            </w:r>
          </w:p>
        </w:tc>
        <w:tc>
          <w:tcPr>
            <w:tcW w:w="7809" w:type="dxa"/>
            <w:gridSpan w:val="2"/>
            <w:shd w:val="clear" w:color="auto" w:fill="auto"/>
          </w:tcPr>
          <w:p w:rsidR="00D86B91" w:rsidRPr="0068221C" w:rsidRDefault="00D86B91" w:rsidP="00861DFE">
            <w:pPr>
              <w:pStyle w:val="Tabletext"/>
              <w:spacing w:after="120"/>
              <w:rPr>
                <w:rFonts w:ascii="Calibri" w:hAnsi="Calibri" w:cs="Arial"/>
                <w:szCs w:val="20"/>
                <w:lang w:val="en-GB"/>
              </w:rPr>
            </w:pPr>
            <w:r>
              <w:rPr>
                <w:rFonts w:ascii="Calibri" w:hAnsi="Calibri" w:cs="Calibri"/>
                <w:szCs w:val="20"/>
                <w:lang w:val="cs-CZ"/>
              </w:rPr>
              <w:t>Dzienna i roczna ilość/emisja nie jest głównym czynnikiem narażenia środowiska naturalnego.</w:t>
            </w:r>
          </w:p>
        </w:tc>
      </w:tr>
      <w:tr w:rsidR="00D86B91" w:rsidRPr="003161E0">
        <w:trPr>
          <w:trHeight w:val="296"/>
        </w:trPr>
        <w:tc>
          <w:tcPr>
            <w:tcW w:w="9498" w:type="dxa"/>
            <w:gridSpan w:val="3"/>
            <w:shd w:val="clear" w:color="auto" w:fill="auto"/>
          </w:tcPr>
          <w:p w:rsidR="00D86B91" w:rsidRPr="0068221C" w:rsidRDefault="00D86B91" w:rsidP="00861DFE">
            <w:pPr>
              <w:pStyle w:val="Tabletext"/>
              <w:rPr>
                <w:rFonts w:ascii="Calibri" w:hAnsi="Calibri" w:cs="Arial"/>
                <w:b/>
                <w:i/>
                <w:szCs w:val="20"/>
                <w:lang w:val="en-GB"/>
              </w:rPr>
            </w:pPr>
            <w:r>
              <w:rPr>
                <w:rFonts w:ascii="Calibri" w:hAnsi="Calibri" w:cs="Calibri"/>
                <w:b/>
                <w:bCs/>
                <w:i/>
                <w:iCs/>
                <w:szCs w:val="20"/>
                <w:lang w:val="cs-CZ"/>
              </w:rPr>
              <w:t>3.2 Warunki operacyjne związane z substancją / produktem</w:t>
            </w:r>
          </w:p>
        </w:tc>
      </w:tr>
      <w:tr w:rsidR="00D86B91" w:rsidRPr="003161E0">
        <w:trPr>
          <w:trHeight w:val="414"/>
        </w:trPr>
        <w:tc>
          <w:tcPr>
            <w:tcW w:w="1689" w:type="dxa"/>
            <w:shd w:val="clear" w:color="auto" w:fill="auto"/>
          </w:tcPr>
          <w:p w:rsidR="00D86B91" w:rsidRPr="0068221C" w:rsidRDefault="00D86B91" w:rsidP="00861DFE">
            <w:pPr>
              <w:pStyle w:val="Tabletext"/>
              <w:spacing w:after="0"/>
              <w:rPr>
                <w:rFonts w:ascii="Calibri" w:hAnsi="Calibri" w:cs="Arial"/>
                <w:szCs w:val="20"/>
                <w:lang w:val="en-GB"/>
              </w:rPr>
            </w:pPr>
            <w:r>
              <w:rPr>
                <w:rFonts w:ascii="Calibri" w:hAnsi="Calibri" w:cs="Calibri"/>
                <w:szCs w:val="20"/>
                <w:lang w:val="cs-CZ" w:eastAsia="en-GB"/>
              </w:rPr>
              <w:t>Stan skupienia</w:t>
            </w:r>
          </w:p>
        </w:tc>
        <w:tc>
          <w:tcPr>
            <w:tcW w:w="7809" w:type="dxa"/>
            <w:gridSpan w:val="2"/>
            <w:shd w:val="clear" w:color="auto" w:fill="auto"/>
          </w:tcPr>
          <w:p w:rsidR="00D86B91" w:rsidRPr="0068221C" w:rsidRDefault="00D86B91" w:rsidP="00861DFE">
            <w:pPr>
              <w:pStyle w:val="Tabletext"/>
              <w:spacing w:after="0"/>
              <w:rPr>
                <w:rFonts w:ascii="Calibri" w:hAnsi="Calibri" w:cs="Arial"/>
                <w:szCs w:val="20"/>
                <w:lang w:val="en-US"/>
              </w:rPr>
            </w:pPr>
            <w:r>
              <w:rPr>
                <w:rFonts w:ascii="Calibri" w:hAnsi="Calibri" w:cs="Calibri"/>
                <w:szCs w:val="20"/>
                <w:lang w:val="cs-CZ"/>
              </w:rPr>
              <w:t>Stały i ciekły</w:t>
            </w:r>
          </w:p>
        </w:tc>
      </w:tr>
      <w:tr w:rsidR="00D86B91" w:rsidRPr="003161E0">
        <w:trPr>
          <w:trHeight w:val="414"/>
        </w:trPr>
        <w:tc>
          <w:tcPr>
            <w:tcW w:w="1689" w:type="dxa"/>
            <w:shd w:val="clear" w:color="auto" w:fill="auto"/>
          </w:tcPr>
          <w:p w:rsidR="00D86B91" w:rsidRPr="0068221C" w:rsidRDefault="00D86B91" w:rsidP="00861DFE">
            <w:pPr>
              <w:pStyle w:val="Tabletext"/>
              <w:spacing w:after="0"/>
              <w:rPr>
                <w:rFonts w:ascii="Calibri" w:hAnsi="Calibri" w:cs="Arial"/>
                <w:szCs w:val="20"/>
                <w:lang w:val="en-GB"/>
              </w:rPr>
            </w:pPr>
            <w:r>
              <w:rPr>
                <w:rFonts w:ascii="Calibri" w:hAnsi="Calibri" w:cs="Calibri"/>
                <w:szCs w:val="20"/>
                <w:lang w:val="cs-CZ" w:eastAsia="en-GB"/>
              </w:rPr>
              <w:t>Stężenie substancji w mieszaninie</w:t>
            </w:r>
          </w:p>
        </w:tc>
        <w:tc>
          <w:tcPr>
            <w:tcW w:w="7809" w:type="dxa"/>
            <w:gridSpan w:val="2"/>
            <w:shd w:val="clear" w:color="auto" w:fill="auto"/>
          </w:tcPr>
          <w:p w:rsidR="00D86B91" w:rsidRPr="0068221C" w:rsidRDefault="00D86B91" w:rsidP="00861DFE">
            <w:pPr>
              <w:pStyle w:val="Tabletext"/>
              <w:spacing w:after="0"/>
              <w:rPr>
                <w:rFonts w:ascii="Calibri" w:hAnsi="Calibri" w:cs="Arial"/>
                <w:b/>
                <w:bCs/>
                <w:szCs w:val="20"/>
                <w:lang w:val="en-US"/>
              </w:rPr>
            </w:pPr>
            <w:r>
              <w:rPr>
                <w:rFonts w:ascii="Calibri" w:hAnsi="Calibri" w:cs="Calibri"/>
                <w:szCs w:val="20"/>
                <w:lang w:val="cs-CZ"/>
              </w:rPr>
              <w:t>100 % wagowych</w:t>
            </w:r>
          </w:p>
        </w:tc>
      </w:tr>
      <w:tr w:rsidR="00D86B91" w:rsidRPr="003161E0">
        <w:trPr>
          <w:trHeight w:val="244"/>
        </w:trPr>
        <w:tc>
          <w:tcPr>
            <w:tcW w:w="9498" w:type="dxa"/>
            <w:gridSpan w:val="3"/>
            <w:shd w:val="clear" w:color="auto" w:fill="auto"/>
          </w:tcPr>
          <w:p w:rsidR="00D86B91" w:rsidRPr="0068221C" w:rsidRDefault="00D86B91" w:rsidP="00861DFE">
            <w:pPr>
              <w:pStyle w:val="Tabletext"/>
              <w:spacing w:after="0"/>
              <w:rPr>
                <w:rFonts w:ascii="Calibri" w:hAnsi="Calibri" w:cs="Arial"/>
                <w:b/>
                <w:i/>
                <w:szCs w:val="20"/>
                <w:lang w:val="en-GB"/>
              </w:rPr>
            </w:pPr>
            <w:r w:rsidRPr="00250AE9">
              <w:rPr>
                <w:rFonts w:ascii="Calibri" w:hAnsi="Calibri" w:cs="Calibri"/>
                <w:b/>
                <w:bCs/>
                <w:i/>
                <w:iCs/>
                <w:szCs w:val="20"/>
                <w:lang w:val="cs-CZ"/>
              </w:rPr>
              <w:t xml:space="preserve">3.3 </w:t>
            </w:r>
            <w:r>
              <w:rPr>
                <w:rFonts w:ascii="Calibri" w:hAnsi="Calibri" w:cs="Calibri"/>
                <w:b/>
                <w:bCs/>
                <w:i/>
                <w:iCs/>
                <w:szCs w:val="20"/>
                <w:lang w:val="cs-CZ"/>
              </w:rPr>
              <w:t>Inne znaczące warunki operacyjne</w:t>
            </w:r>
          </w:p>
        </w:tc>
      </w:tr>
      <w:tr w:rsidR="00D86B91" w:rsidRPr="003161E0">
        <w:trPr>
          <w:trHeight w:val="337"/>
        </w:trPr>
        <w:tc>
          <w:tcPr>
            <w:tcW w:w="9498" w:type="dxa"/>
            <w:gridSpan w:val="3"/>
            <w:shd w:val="clear" w:color="auto" w:fill="auto"/>
          </w:tcPr>
          <w:p w:rsidR="00D86B91" w:rsidRPr="0068221C" w:rsidRDefault="00D86B91" w:rsidP="00861DFE">
            <w:pPr>
              <w:pStyle w:val="Tabletext"/>
              <w:spacing w:after="0"/>
              <w:jc w:val="both"/>
              <w:rPr>
                <w:rFonts w:ascii="Calibri" w:hAnsi="Calibri" w:cs="Arial"/>
                <w:bCs/>
                <w:szCs w:val="20"/>
                <w:lang w:val="en-GB"/>
              </w:rPr>
            </w:pPr>
            <w:r>
              <w:rPr>
                <w:rFonts w:ascii="Calibri" w:hAnsi="Calibri" w:cs="Calibri"/>
                <w:szCs w:val="20"/>
                <w:lang w:val="cs-CZ"/>
              </w:rPr>
              <w:t>Brak jakichkolwiek informacji dotyczących częstotliwości i czasu trwania różnych prac.</w:t>
            </w:r>
          </w:p>
        </w:tc>
      </w:tr>
      <w:tr w:rsidR="00D86B91" w:rsidRPr="003161E0">
        <w:trPr>
          <w:trHeight w:val="464"/>
        </w:trPr>
        <w:tc>
          <w:tcPr>
            <w:tcW w:w="9498" w:type="dxa"/>
            <w:gridSpan w:val="3"/>
            <w:shd w:val="clear" w:color="auto" w:fill="auto"/>
          </w:tcPr>
          <w:p w:rsidR="00D86B91" w:rsidRPr="003161E0" w:rsidRDefault="00874A06" w:rsidP="004A3F61">
            <w:pPr>
              <w:pStyle w:val="Tabletext"/>
              <w:rPr>
                <w:rFonts w:ascii="Calibri" w:hAnsi="Calibri" w:cs="Arial"/>
                <w:b/>
                <w:i/>
                <w:szCs w:val="20"/>
                <w:lang w:val="en-GB"/>
              </w:rPr>
            </w:pPr>
            <w:r>
              <w:rPr>
                <w:rFonts w:ascii="Calibri" w:hAnsi="Calibri" w:cs="Calibri"/>
                <w:b/>
                <w:bCs/>
                <w:i/>
                <w:iCs/>
                <w:szCs w:val="20"/>
                <w:lang w:val="cs-CZ"/>
              </w:rPr>
              <w:t>4. Kontrola narażenia</w:t>
            </w:r>
          </w:p>
        </w:tc>
      </w:tr>
      <w:tr w:rsidR="00D86B91" w:rsidRPr="003161E0">
        <w:trPr>
          <w:trHeight w:val="222"/>
        </w:trPr>
        <w:tc>
          <w:tcPr>
            <w:tcW w:w="9498" w:type="dxa"/>
            <w:gridSpan w:val="3"/>
            <w:shd w:val="clear" w:color="auto" w:fill="auto"/>
          </w:tcPr>
          <w:p w:rsidR="00D86B91" w:rsidRPr="003161E0" w:rsidRDefault="00D86B91" w:rsidP="004A3F61">
            <w:pPr>
              <w:pStyle w:val="Tabletext"/>
              <w:rPr>
                <w:rFonts w:ascii="Calibri" w:hAnsi="Calibri" w:cs="Arial"/>
                <w:b/>
                <w:i/>
                <w:szCs w:val="20"/>
                <w:lang w:val="en-GB"/>
              </w:rPr>
            </w:pPr>
            <w:r w:rsidRPr="00250AE9">
              <w:rPr>
                <w:rFonts w:ascii="Calibri" w:hAnsi="Calibri" w:cs="Calibri"/>
                <w:b/>
                <w:bCs/>
                <w:i/>
                <w:iCs/>
                <w:szCs w:val="20"/>
                <w:lang w:val="cs-CZ"/>
              </w:rPr>
              <w:t xml:space="preserve">4.1 </w:t>
            </w:r>
            <w:r w:rsidR="00874A06">
              <w:rPr>
                <w:rFonts w:ascii="Calibri" w:hAnsi="Calibri" w:cs="Calibri"/>
                <w:b/>
                <w:bCs/>
                <w:i/>
                <w:iCs/>
                <w:szCs w:val="20"/>
                <w:lang w:val="cs-CZ"/>
              </w:rPr>
              <w:t>Kontrola narażenia pracowników</w:t>
            </w:r>
          </w:p>
        </w:tc>
      </w:tr>
      <w:tr w:rsidR="00874A06" w:rsidRPr="003161E0">
        <w:trPr>
          <w:trHeight w:val="559"/>
        </w:trPr>
        <w:tc>
          <w:tcPr>
            <w:tcW w:w="1697" w:type="dxa"/>
            <w:gridSpan w:val="2"/>
            <w:shd w:val="clear" w:color="auto" w:fill="auto"/>
          </w:tcPr>
          <w:p w:rsidR="00874A06" w:rsidRPr="0068221C" w:rsidRDefault="00874A06" w:rsidP="00861DFE">
            <w:pPr>
              <w:pStyle w:val="Tabletext"/>
              <w:spacing w:after="0"/>
              <w:rPr>
                <w:rFonts w:ascii="Calibri" w:hAnsi="Calibri" w:cs="Arial"/>
                <w:szCs w:val="20"/>
                <w:lang w:val="en-GB"/>
              </w:rPr>
            </w:pPr>
            <w:r>
              <w:rPr>
                <w:rFonts w:ascii="Calibri" w:hAnsi="Calibri" w:cs="Calibri"/>
                <w:szCs w:val="20"/>
                <w:lang w:val="cs-CZ"/>
              </w:rPr>
              <w:lastRenderedPageBreak/>
              <w:t>Kontrola organizacyjna</w:t>
            </w:r>
          </w:p>
        </w:tc>
        <w:tc>
          <w:tcPr>
            <w:tcW w:w="7801" w:type="dxa"/>
            <w:shd w:val="clear" w:color="auto" w:fill="auto"/>
          </w:tcPr>
          <w:p w:rsidR="00874A06" w:rsidRPr="0068221C" w:rsidRDefault="00874A06" w:rsidP="00861DFE">
            <w:pPr>
              <w:autoSpaceDE w:val="0"/>
              <w:autoSpaceDN w:val="0"/>
              <w:adjustRightInd w:val="0"/>
              <w:jc w:val="both"/>
              <w:rPr>
                <w:rFonts w:ascii="Calibri" w:hAnsi="Calibri" w:cs="Arial"/>
                <w:bCs/>
                <w:sz w:val="20"/>
                <w:lang w:val="en-US"/>
              </w:rPr>
            </w:pPr>
            <w:r>
              <w:rPr>
                <w:rFonts w:ascii="Calibri" w:hAnsi="Calibri" w:cs="Calibri"/>
                <w:sz w:val="20"/>
              </w:rPr>
              <w:t>Pracodawca musi zadbać o wymagane środki ochrony indywidualnej, a także o to, aby były one wykorzystywane zgodnie z zaleceniami.</w:t>
            </w:r>
          </w:p>
        </w:tc>
      </w:tr>
      <w:tr w:rsidR="00874A06" w:rsidRPr="003161E0">
        <w:trPr>
          <w:trHeight w:val="559"/>
        </w:trPr>
        <w:tc>
          <w:tcPr>
            <w:tcW w:w="1697" w:type="dxa"/>
            <w:gridSpan w:val="2"/>
            <w:shd w:val="clear" w:color="auto" w:fill="auto"/>
          </w:tcPr>
          <w:p w:rsidR="00874A06" w:rsidRPr="003161E0" w:rsidRDefault="00874A06" w:rsidP="00861DFE">
            <w:pPr>
              <w:pStyle w:val="Tabletext"/>
              <w:spacing w:after="0"/>
              <w:rPr>
                <w:rFonts w:ascii="Calibri" w:hAnsi="Calibri" w:cs="Arial"/>
                <w:szCs w:val="20"/>
                <w:lang w:val="en-GB"/>
              </w:rPr>
            </w:pPr>
            <w:r>
              <w:rPr>
                <w:rFonts w:ascii="Calibri" w:hAnsi="Calibri" w:cs="Calibri"/>
                <w:szCs w:val="20"/>
                <w:lang w:val="cs-CZ"/>
              </w:rPr>
              <w:t>Kontrola techniczna</w:t>
            </w:r>
          </w:p>
        </w:tc>
        <w:tc>
          <w:tcPr>
            <w:tcW w:w="7801" w:type="dxa"/>
            <w:shd w:val="clear" w:color="auto" w:fill="auto"/>
          </w:tcPr>
          <w:p w:rsidR="00874A06" w:rsidRPr="003161E0" w:rsidRDefault="00874A06" w:rsidP="00861DFE">
            <w:pPr>
              <w:rPr>
                <w:rFonts w:ascii="Calibri" w:hAnsi="Calibri" w:cs="Arial"/>
                <w:sz w:val="20"/>
                <w:lang w:val="en-US" w:eastAsia="en-US"/>
              </w:rPr>
            </w:pPr>
            <w:r>
              <w:rPr>
                <w:rFonts w:ascii="Calibri" w:hAnsi="Calibri" w:cs="Calibri"/>
                <w:sz w:val="20"/>
              </w:rPr>
              <w:t>W przypadku podwyższonego stężenia pyłu w powietrzu można wykorzystać LEV i/lub maski ochronne (P3). Można stosować środki ochrony skóry i oczu.</w:t>
            </w:r>
          </w:p>
        </w:tc>
      </w:tr>
      <w:tr w:rsidR="00874A06" w:rsidRPr="003161E0">
        <w:trPr>
          <w:trHeight w:val="415"/>
        </w:trPr>
        <w:tc>
          <w:tcPr>
            <w:tcW w:w="1697" w:type="dxa"/>
            <w:gridSpan w:val="2"/>
            <w:shd w:val="clear" w:color="auto" w:fill="auto"/>
          </w:tcPr>
          <w:p w:rsidR="00874A06" w:rsidRPr="003161E0" w:rsidRDefault="00874A06" w:rsidP="00861DFE">
            <w:pPr>
              <w:pStyle w:val="Tabletext"/>
              <w:spacing w:after="0"/>
              <w:rPr>
                <w:rFonts w:ascii="Calibri" w:hAnsi="Calibri" w:cs="Arial"/>
                <w:szCs w:val="20"/>
                <w:lang w:val="en-GB"/>
              </w:rPr>
            </w:pPr>
            <w:r w:rsidRPr="00250AE9">
              <w:rPr>
                <w:rFonts w:ascii="Calibri" w:hAnsi="Calibri" w:cs="Calibri"/>
                <w:szCs w:val="20"/>
                <w:lang w:val="cs-CZ"/>
              </w:rPr>
              <w:t>Och</w:t>
            </w:r>
            <w:r>
              <w:rPr>
                <w:rFonts w:ascii="Calibri" w:hAnsi="Calibri" w:cs="Calibri"/>
                <w:szCs w:val="20"/>
                <w:lang w:val="cs-CZ"/>
              </w:rPr>
              <w:t>rona układu oddechowego</w:t>
            </w:r>
          </w:p>
        </w:tc>
        <w:tc>
          <w:tcPr>
            <w:tcW w:w="7801" w:type="dxa"/>
            <w:shd w:val="clear" w:color="auto" w:fill="auto"/>
          </w:tcPr>
          <w:p w:rsidR="00874A06" w:rsidRPr="00A27060" w:rsidRDefault="00874A06" w:rsidP="00861DFE">
            <w:pPr>
              <w:pStyle w:val="Tabletext"/>
              <w:spacing w:after="0"/>
              <w:jc w:val="both"/>
              <w:rPr>
                <w:rFonts w:ascii="Calibri" w:hAnsi="Calibri" w:cs="Calibri"/>
                <w:szCs w:val="20"/>
                <w:lang w:val="cs-CZ"/>
              </w:rPr>
            </w:pPr>
            <w:r>
              <w:rPr>
                <w:rFonts w:ascii="Calibri" w:hAnsi="Calibri" w:cs="Calibri"/>
              </w:rPr>
              <w:t>W przypadku podwyższonego stężenia pyłu w powietrzu można wykorzystać LEV i/lub maski ochronne (P3).</w:t>
            </w:r>
          </w:p>
        </w:tc>
      </w:tr>
      <w:tr w:rsidR="00874A06" w:rsidRPr="003161E0">
        <w:trPr>
          <w:trHeight w:val="427"/>
        </w:trPr>
        <w:tc>
          <w:tcPr>
            <w:tcW w:w="1697" w:type="dxa"/>
            <w:gridSpan w:val="2"/>
            <w:shd w:val="clear" w:color="auto" w:fill="auto"/>
          </w:tcPr>
          <w:p w:rsidR="00874A06" w:rsidRPr="003161E0" w:rsidRDefault="00874A06" w:rsidP="00861DFE">
            <w:pPr>
              <w:pStyle w:val="Tabletext"/>
              <w:spacing w:after="0"/>
              <w:rPr>
                <w:rFonts w:ascii="Calibri" w:hAnsi="Calibri" w:cs="Arial"/>
                <w:szCs w:val="20"/>
                <w:lang w:val="en-GB"/>
              </w:rPr>
            </w:pPr>
            <w:r w:rsidRPr="00250AE9">
              <w:rPr>
                <w:rFonts w:ascii="Calibri" w:hAnsi="Calibri" w:cs="Calibri"/>
                <w:szCs w:val="20"/>
                <w:lang w:val="cs-CZ"/>
              </w:rPr>
              <w:t>Ochr</w:t>
            </w:r>
            <w:r>
              <w:rPr>
                <w:rFonts w:ascii="Calibri" w:hAnsi="Calibri" w:cs="Calibri"/>
                <w:szCs w:val="20"/>
                <w:lang w:val="cs-CZ"/>
              </w:rPr>
              <w:t>ona rąk</w:t>
            </w:r>
          </w:p>
        </w:tc>
        <w:tc>
          <w:tcPr>
            <w:tcW w:w="7801" w:type="dxa"/>
            <w:shd w:val="clear" w:color="auto" w:fill="auto"/>
          </w:tcPr>
          <w:p w:rsidR="00874A06" w:rsidRPr="003161E0" w:rsidRDefault="00874A06" w:rsidP="00861DFE">
            <w:pPr>
              <w:pStyle w:val="Tabletext"/>
              <w:spacing w:after="0"/>
              <w:jc w:val="both"/>
              <w:rPr>
                <w:rFonts w:ascii="Calibri" w:hAnsi="Calibri" w:cs="Arial"/>
                <w:szCs w:val="20"/>
                <w:highlight w:val="yellow"/>
                <w:lang w:val="en-GB"/>
              </w:rPr>
            </w:pPr>
            <w:r>
              <w:rPr>
                <w:rFonts w:ascii="Calibri" w:hAnsi="Calibri" w:cs="Calibri"/>
                <w:szCs w:val="20"/>
                <w:lang w:val="cs-CZ"/>
              </w:rPr>
              <w:t>Można stosować środki ochrony skóry.</w:t>
            </w:r>
          </w:p>
        </w:tc>
      </w:tr>
      <w:tr w:rsidR="00874A06" w:rsidRPr="003161E0">
        <w:trPr>
          <w:trHeight w:val="427"/>
        </w:trPr>
        <w:tc>
          <w:tcPr>
            <w:tcW w:w="1697" w:type="dxa"/>
            <w:gridSpan w:val="2"/>
            <w:shd w:val="clear" w:color="auto" w:fill="auto"/>
          </w:tcPr>
          <w:p w:rsidR="00874A06" w:rsidRPr="003161E0" w:rsidRDefault="00874A06" w:rsidP="00861DFE">
            <w:pPr>
              <w:pStyle w:val="Tabletext"/>
              <w:spacing w:after="0"/>
              <w:rPr>
                <w:rFonts w:ascii="Calibri" w:hAnsi="Calibri" w:cs="Arial"/>
                <w:szCs w:val="20"/>
                <w:lang w:val="en-GB"/>
              </w:rPr>
            </w:pPr>
            <w:r w:rsidRPr="00250AE9">
              <w:rPr>
                <w:rFonts w:ascii="Calibri" w:hAnsi="Calibri" w:cs="Calibri"/>
                <w:szCs w:val="20"/>
                <w:lang w:val="cs-CZ"/>
              </w:rPr>
              <w:t>Ochr</w:t>
            </w:r>
            <w:r>
              <w:rPr>
                <w:rFonts w:ascii="Calibri" w:hAnsi="Calibri" w:cs="Calibri"/>
                <w:szCs w:val="20"/>
                <w:lang w:val="cs-CZ"/>
              </w:rPr>
              <w:t>ona oczu</w:t>
            </w:r>
          </w:p>
        </w:tc>
        <w:tc>
          <w:tcPr>
            <w:tcW w:w="7801" w:type="dxa"/>
            <w:shd w:val="clear" w:color="auto" w:fill="auto"/>
          </w:tcPr>
          <w:p w:rsidR="00874A06" w:rsidRPr="003161E0" w:rsidRDefault="00874A06" w:rsidP="00861DFE">
            <w:pPr>
              <w:pStyle w:val="Tabletext"/>
              <w:spacing w:after="0"/>
              <w:jc w:val="both"/>
              <w:rPr>
                <w:rFonts w:ascii="Calibri" w:hAnsi="Calibri" w:cs="Arial"/>
                <w:szCs w:val="20"/>
                <w:highlight w:val="yellow"/>
                <w:lang w:val="en-GB"/>
              </w:rPr>
            </w:pPr>
            <w:r>
              <w:rPr>
                <w:rFonts w:ascii="Calibri" w:hAnsi="Calibri" w:cs="Calibri"/>
                <w:szCs w:val="20"/>
                <w:lang w:val="cs-CZ"/>
              </w:rPr>
              <w:t>Można stosować środki ochrony oczu.</w:t>
            </w:r>
          </w:p>
        </w:tc>
      </w:tr>
      <w:tr w:rsidR="00874A06" w:rsidRPr="003161E0">
        <w:trPr>
          <w:trHeight w:val="352"/>
        </w:trPr>
        <w:tc>
          <w:tcPr>
            <w:tcW w:w="1697" w:type="dxa"/>
            <w:gridSpan w:val="2"/>
            <w:shd w:val="clear" w:color="auto" w:fill="auto"/>
            <w:vAlign w:val="center"/>
          </w:tcPr>
          <w:p w:rsidR="00874A06" w:rsidRPr="003161E0" w:rsidRDefault="00874A06" w:rsidP="00861DFE">
            <w:pPr>
              <w:pStyle w:val="Tabletext"/>
              <w:spacing w:after="0"/>
              <w:rPr>
                <w:rFonts w:ascii="Calibri" w:hAnsi="Calibri" w:cs="Arial"/>
                <w:szCs w:val="20"/>
                <w:lang w:val="en-GB"/>
              </w:rPr>
            </w:pPr>
            <w:r w:rsidRPr="00250AE9">
              <w:rPr>
                <w:rFonts w:ascii="Calibri" w:hAnsi="Calibri" w:cs="Calibri"/>
                <w:szCs w:val="20"/>
                <w:lang w:val="cs-CZ"/>
              </w:rPr>
              <w:t>Ochr</w:t>
            </w:r>
            <w:r>
              <w:rPr>
                <w:rFonts w:ascii="Calibri" w:hAnsi="Calibri" w:cs="Calibri"/>
                <w:szCs w:val="20"/>
                <w:lang w:val="cs-CZ"/>
              </w:rPr>
              <w:t>ona skóry i ciała</w:t>
            </w:r>
          </w:p>
        </w:tc>
        <w:tc>
          <w:tcPr>
            <w:tcW w:w="7801" w:type="dxa"/>
            <w:shd w:val="clear" w:color="auto" w:fill="auto"/>
            <w:vAlign w:val="center"/>
          </w:tcPr>
          <w:p w:rsidR="00874A06" w:rsidRPr="003161E0" w:rsidRDefault="00874A06" w:rsidP="00861DFE">
            <w:pPr>
              <w:pStyle w:val="Tabletext"/>
              <w:spacing w:after="0"/>
              <w:jc w:val="both"/>
              <w:rPr>
                <w:rFonts w:ascii="Calibri" w:hAnsi="Calibri" w:cs="Arial"/>
                <w:szCs w:val="20"/>
                <w:lang w:val="en-GB"/>
              </w:rPr>
            </w:pPr>
            <w:r>
              <w:rPr>
                <w:rFonts w:ascii="Calibri" w:hAnsi="Calibri" w:cs="Calibri"/>
                <w:szCs w:val="20"/>
                <w:lang w:val="cs-CZ"/>
              </w:rPr>
              <w:t>Stosowanie odpowiedniej odzieży ochronnej.</w:t>
            </w:r>
          </w:p>
        </w:tc>
      </w:tr>
      <w:tr w:rsidR="00874A06" w:rsidRPr="003161E0">
        <w:trPr>
          <w:trHeight w:val="388"/>
        </w:trPr>
        <w:tc>
          <w:tcPr>
            <w:tcW w:w="1697" w:type="dxa"/>
            <w:gridSpan w:val="2"/>
            <w:shd w:val="clear" w:color="auto" w:fill="auto"/>
          </w:tcPr>
          <w:p w:rsidR="00874A06" w:rsidRPr="003161E0" w:rsidRDefault="00874A06" w:rsidP="00861DFE">
            <w:pPr>
              <w:pStyle w:val="Tabletext"/>
              <w:spacing w:after="0"/>
              <w:rPr>
                <w:rFonts w:ascii="Calibri" w:hAnsi="Calibri" w:cs="Arial"/>
                <w:szCs w:val="20"/>
                <w:lang w:val="en-GB"/>
              </w:rPr>
            </w:pPr>
            <w:r>
              <w:rPr>
                <w:rFonts w:ascii="Calibri" w:hAnsi="Calibri" w:cs="Arial"/>
                <w:szCs w:val="20"/>
                <w:lang w:val="en-GB"/>
              </w:rPr>
              <w:t>Środki higieny</w:t>
            </w:r>
          </w:p>
        </w:tc>
        <w:tc>
          <w:tcPr>
            <w:tcW w:w="7801" w:type="dxa"/>
            <w:shd w:val="clear" w:color="auto" w:fill="auto"/>
          </w:tcPr>
          <w:p w:rsidR="00874A06" w:rsidRPr="003161E0" w:rsidRDefault="00874A06" w:rsidP="00861DFE">
            <w:pPr>
              <w:pStyle w:val="Tabletext"/>
              <w:spacing w:after="0"/>
              <w:jc w:val="both"/>
              <w:rPr>
                <w:rFonts w:ascii="Calibri" w:hAnsi="Calibri" w:cs="Arial"/>
                <w:szCs w:val="20"/>
                <w:lang w:val="en-GB"/>
              </w:rPr>
            </w:pPr>
            <w:r>
              <w:rPr>
                <w:rFonts w:ascii="Calibri" w:hAnsi="Calibri" w:cs="Calibri"/>
                <w:szCs w:val="20"/>
                <w:lang w:val="cs-CZ"/>
              </w:rPr>
              <w:t>Należy przestrzegać standardowych środków higieny w trakcie pracy.</w:t>
            </w:r>
          </w:p>
        </w:tc>
      </w:tr>
      <w:tr w:rsidR="00874A06" w:rsidRPr="003161E0">
        <w:trPr>
          <w:trHeight w:val="292"/>
        </w:trPr>
        <w:tc>
          <w:tcPr>
            <w:tcW w:w="9498" w:type="dxa"/>
            <w:gridSpan w:val="3"/>
            <w:shd w:val="clear" w:color="auto" w:fill="auto"/>
          </w:tcPr>
          <w:p w:rsidR="00874A06" w:rsidRPr="003161E0" w:rsidRDefault="00874A06" w:rsidP="004A3F61">
            <w:pPr>
              <w:pStyle w:val="Tabletext"/>
              <w:rPr>
                <w:rFonts w:ascii="Calibri" w:hAnsi="Calibri" w:cs="Arial"/>
                <w:b/>
                <w:i/>
                <w:szCs w:val="20"/>
                <w:lang w:val="en-GB"/>
              </w:rPr>
            </w:pPr>
            <w:r w:rsidRPr="00250AE9">
              <w:rPr>
                <w:rFonts w:ascii="Calibri" w:hAnsi="Calibri" w:cs="Calibri"/>
                <w:b/>
                <w:bCs/>
                <w:i/>
                <w:iCs/>
                <w:szCs w:val="20"/>
                <w:lang w:val="cs-CZ"/>
              </w:rPr>
              <w:t xml:space="preserve">4.2 </w:t>
            </w:r>
            <w:r w:rsidR="00074097">
              <w:rPr>
                <w:rFonts w:ascii="Calibri" w:hAnsi="Calibri" w:cs="Calibri"/>
                <w:b/>
                <w:bCs/>
                <w:i/>
                <w:iCs/>
                <w:szCs w:val="20"/>
                <w:lang w:val="cs-CZ"/>
              </w:rPr>
              <w:t>Kontrola narażenia środowiska naturalnego</w:t>
            </w:r>
          </w:p>
        </w:tc>
      </w:tr>
      <w:tr w:rsidR="004701E8" w:rsidRPr="003161E0">
        <w:trPr>
          <w:trHeight w:val="504"/>
        </w:trPr>
        <w:tc>
          <w:tcPr>
            <w:tcW w:w="1697" w:type="dxa"/>
            <w:gridSpan w:val="2"/>
            <w:shd w:val="clear" w:color="auto" w:fill="auto"/>
          </w:tcPr>
          <w:p w:rsidR="004701E8" w:rsidRPr="003161E0" w:rsidRDefault="004701E8" w:rsidP="00861DFE">
            <w:pPr>
              <w:pStyle w:val="Tabletext"/>
              <w:spacing w:after="0"/>
              <w:rPr>
                <w:rFonts w:ascii="Calibri" w:hAnsi="Calibri" w:cs="Arial"/>
                <w:szCs w:val="20"/>
                <w:lang w:val="en-GB"/>
              </w:rPr>
            </w:pPr>
            <w:r>
              <w:rPr>
                <w:rFonts w:ascii="Calibri" w:hAnsi="Calibri" w:cs="Calibri"/>
                <w:szCs w:val="20"/>
                <w:lang w:val="cs-CZ"/>
              </w:rPr>
              <w:t>Kontrola organizacyjna</w:t>
            </w:r>
          </w:p>
        </w:tc>
        <w:tc>
          <w:tcPr>
            <w:tcW w:w="7801" w:type="dxa"/>
            <w:shd w:val="clear" w:color="auto" w:fill="auto"/>
          </w:tcPr>
          <w:p w:rsidR="004701E8" w:rsidRPr="000A551D" w:rsidRDefault="004701E8" w:rsidP="00861DFE">
            <w:pPr>
              <w:pStyle w:val="Tabletext"/>
              <w:spacing w:after="0"/>
              <w:jc w:val="both"/>
              <w:rPr>
                <w:rFonts w:ascii="Calibri" w:hAnsi="Calibri"/>
                <w:szCs w:val="22"/>
                <w:lang w:val="en-US"/>
              </w:rPr>
            </w:pPr>
            <w:r>
              <w:rPr>
                <w:rFonts w:ascii="Calibri" w:hAnsi="Calibri"/>
                <w:szCs w:val="22"/>
                <w:lang w:val="en-US"/>
              </w:rPr>
              <w:t>Nie dotyczy</w:t>
            </w:r>
          </w:p>
        </w:tc>
      </w:tr>
      <w:tr w:rsidR="004701E8" w:rsidRPr="003161E0">
        <w:trPr>
          <w:trHeight w:val="504"/>
        </w:trPr>
        <w:tc>
          <w:tcPr>
            <w:tcW w:w="1697" w:type="dxa"/>
            <w:gridSpan w:val="2"/>
            <w:shd w:val="clear" w:color="auto" w:fill="auto"/>
          </w:tcPr>
          <w:p w:rsidR="004701E8" w:rsidRPr="003161E0" w:rsidRDefault="004701E8" w:rsidP="00861DFE">
            <w:pPr>
              <w:pStyle w:val="Tabletext"/>
              <w:spacing w:after="0"/>
              <w:rPr>
                <w:rFonts w:ascii="Calibri" w:hAnsi="Calibri" w:cs="Arial"/>
                <w:szCs w:val="20"/>
                <w:lang w:val="en-GB"/>
              </w:rPr>
            </w:pPr>
            <w:r>
              <w:rPr>
                <w:rFonts w:ascii="Calibri" w:hAnsi="Calibri" w:cs="Calibri"/>
                <w:szCs w:val="20"/>
                <w:lang w:val="cs-CZ"/>
              </w:rPr>
              <w:t>Kontrola wód ściekowych</w:t>
            </w:r>
          </w:p>
        </w:tc>
        <w:tc>
          <w:tcPr>
            <w:tcW w:w="7801" w:type="dxa"/>
            <w:shd w:val="clear" w:color="auto" w:fill="auto"/>
          </w:tcPr>
          <w:p w:rsidR="004701E8" w:rsidRPr="003161E0" w:rsidRDefault="004701E8" w:rsidP="00861DFE">
            <w:pPr>
              <w:pStyle w:val="Tabletext"/>
              <w:spacing w:after="0"/>
              <w:jc w:val="both"/>
              <w:rPr>
                <w:rFonts w:ascii="Calibri" w:hAnsi="Calibri" w:cs="Arial"/>
                <w:szCs w:val="20"/>
                <w:lang w:val="en-GB"/>
              </w:rPr>
            </w:pPr>
            <w:r>
              <w:rPr>
                <w:rFonts w:ascii="Calibri" w:hAnsi="Calibri" w:cs="Calibri"/>
                <w:szCs w:val="20"/>
                <w:lang w:val="cs-CZ"/>
              </w:rPr>
              <w:t xml:space="preserve">Wody ściekowe powstające w trakcie produkcji substancji można oczyszczać za pomocą sedymentacji w taki sposób, aby wyodrębnić cząstki stałe substancji. Skuteczność sedymentacji powinna wynosić minimalnie </w:t>
            </w:r>
            <w:r w:rsidRPr="00250AE9">
              <w:rPr>
                <w:rFonts w:ascii="Calibri" w:hAnsi="Calibri" w:cs="Calibri"/>
                <w:szCs w:val="20"/>
                <w:lang w:val="cs-CZ"/>
              </w:rPr>
              <w:t xml:space="preserve">99%.  </w:t>
            </w:r>
          </w:p>
        </w:tc>
      </w:tr>
      <w:tr w:rsidR="004701E8" w:rsidRPr="003161E0">
        <w:trPr>
          <w:trHeight w:val="625"/>
        </w:trPr>
        <w:tc>
          <w:tcPr>
            <w:tcW w:w="1697" w:type="dxa"/>
            <w:gridSpan w:val="2"/>
            <w:shd w:val="clear" w:color="auto" w:fill="auto"/>
          </w:tcPr>
          <w:p w:rsidR="004701E8" w:rsidRPr="003161E0" w:rsidRDefault="004701E8" w:rsidP="00861DFE">
            <w:pPr>
              <w:pStyle w:val="Tabletext"/>
              <w:spacing w:after="0"/>
              <w:rPr>
                <w:rFonts w:ascii="Calibri" w:hAnsi="Calibri" w:cs="Arial"/>
                <w:szCs w:val="20"/>
                <w:lang w:val="en-GB"/>
              </w:rPr>
            </w:pPr>
            <w:r>
              <w:rPr>
                <w:rFonts w:ascii="Calibri" w:hAnsi="Calibri" w:cs="Calibri"/>
                <w:szCs w:val="20"/>
                <w:lang w:val="cs-CZ"/>
              </w:rPr>
              <w:t>Kontrola powietrza odlotowego i odpadów stałych</w:t>
            </w:r>
          </w:p>
        </w:tc>
        <w:tc>
          <w:tcPr>
            <w:tcW w:w="7801" w:type="dxa"/>
            <w:shd w:val="clear" w:color="auto" w:fill="auto"/>
          </w:tcPr>
          <w:p w:rsidR="004701E8" w:rsidRPr="003161E0" w:rsidRDefault="004701E8" w:rsidP="00861DFE">
            <w:pPr>
              <w:pStyle w:val="Tabletext"/>
              <w:spacing w:after="0"/>
              <w:jc w:val="both"/>
              <w:rPr>
                <w:rFonts w:ascii="Calibri" w:hAnsi="Calibri" w:cs="Arial"/>
                <w:bCs/>
                <w:szCs w:val="20"/>
                <w:lang w:val="en-GB"/>
              </w:rPr>
            </w:pPr>
            <w:r>
              <w:rPr>
                <w:rFonts w:ascii="Calibri" w:hAnsi="Calibri" w:cs="Arial"/>
                <w:bCs/>
                <w:szCs w:val="20"/>
                <w:lang w:val="en-GB"/>
              </w:rPr>
              <w:t>W celu zmniejszenia ilości substancji stałych w powietrzu odlotowym można je oczyszczać za pomocą filtrów tekstylnych, płuczki gazu lub odpylaczy cyklonowych.</w:t>
            </w:r>
          </w:p>
        </w:tc>
      </w:tr>
      <w:tr w:rsidR="004701E8" w:rsidRPr="003161E0">
        <w:trPr>
          <w:trHeight w:val="220"/>
        </w:trPr>
        <w:tc>
          <w:tcPr>
            <w:tcW w:w="9498" w:type="dxa"/>
            <w:gridSpan w:val="3"/>
            <w:shd w:val="clear" w:color="auto" w:fill="auto"/>
          </w:tcPr>
          <w:p w:rsidR="004701E8" w:rsidRPr="003161E0" w:rsidRDefault="004701E8" w:rsidP="004A3F61">
            <w:pPr>
              <w:pStyle w:val="Tabletext"/>
              <w:rPr>
                <w:rFonts w:ascii="Calibri" w:hAnsi="Calibri" w:cs="Arial"/>
                <w:b/>
                <w:i/>
                <w:szCs w:val="20"/>
                <w:lang w:val="en-GB"/>
              </w:rPr>
            </w:pPr>
            <w:r>
              <w:rPr>
                <w:rFonts w:ascii="Calibri" w:hAnsi="Calibri" w:cs="Calibri"/>
                <w:b/>
                <w:bCs/>
                <w:i/>
                <w:iCs/>
                <w:szCs w:val="20"/>
                <w:lang w:val="cs-CZ"/>
              </w:rPr>
              <w:t>4.3 Kontrola narażenia odpadów</w:t>
            </w:r>
          </w:p>
        </w:tc>
      </w:tr>
      <w:tr w:rsidR="004701E8" w:rsidRPr="003161E0">
        <w:trPr>
          <w:trHeight w:val="354"/>
        </w:trPr>
        <w:tc>
          <w:tcPr>
            <w:tcW w:w="1697" w:type="dxa"/>
            <w:gridSpan w:val="2"/>
            <w:shd w:val="clear" w:color="auto" w:fill="auto"/>
          </w:tcPr>
          <w:p w:rsidR="004701E8" w:rsidRPr="003161E0" w:rsidRDefault="004701E8" w:rsidP="00861DFE">
            <w:pPr>
              <w:pStyle w:val="Tabletext"/>
              <w:spacing w:after="0"/>
              <w:rPr>
                <w:rFonts w:ascii="Calibri" w:hAnsi="Calibri" w:cs="Arial"/>
                <w:szCs w:val="20"/>
                <w:lang w:val="en-GB"/>
              </w:rPr>
            </w:pPr>
            <w:r>
              <w:rPr>
                <w:rFonts w:ascii="Calibri" w:hAnsi="Calibri" w:cs="Calibri"/>
                <w:szCs w:val="20"/>
                <w:lang w:val="cs-CZ"/>
              </w:rPr>
              <w:t>Rodzaj odpadu</w:t>
            </w:r>
          </w:p>
        </w:tc>
        <w:tc>
          <w:tcPr>
            <w:tcW w:w="7801" w:type="dxa"/>
            <w:shd w:val="clear" w:color="auto" w:fill="auto"/>
          </w:tcPr>
          <w:p w:rsidR="004701E8" w:rsidRPr="003161E0" w:rsidRDefault="004701E8" w:rsidP="00861DFE">
            <w:pPr>
              <w:pStyle w:val="Tabletext"/>
              <w:spacing w:after="0"/>
              <w:rPr>
                <w:rFonts w:ascii="Calibri" w:hAnsi="Calibri" w:cs="Arial"/>
                <w:szCs w:val="20"/>
                <w:lang w:val="en-GB"/>
              </w:rPr>
            </w:pPr>
            <w:r>
              <w:rPr>
                <w:rFonts w:ascii="Calibri" w:hAnsi="Calibri" w:cs="Calibri"/>
                <w:szCs w:val="20"/>
                <w:lang w:val="cs-CZ"/>
              </w:rPr>
              <w:t>Odpady stałe i płynne</w:t>
            </w:r>
          </w:p>
        </w:tc>
      </w:tr>
      <w:tr w:rsidR="004701E8" w:rsidRPr="003161E0">
        <w:trPr>
          <w:trHeight w:val="354"/>
        </w:trPr>
        <w:tc>
          <w:tcPr>
            <w:tcW w:w="1697" w:type="dxa"/>
            <w:gridSpan w:val="2"/>
            <w:shd w:val="clear" w:color="auto" w:fill="auto"/>
          </w:tcPr>
          <w:p w:rsidR="004701E8" w:rsidRPr="003161E0" w:rsidRDefault="004701E8" w:rsidP="00861DFE">
            <w:pPr>
              <w:pStyle w:val="Tabletext"/>
              <w:spacing w:after="0"/>
              <w:rPr>
                <w:rFonts w:ascii="Calibri" w:hAnsi="Calibri" w:cs="Arial"/>
                <w:szCs w:val="20"/>
                <w:lang w:val="en-GB"/>
              </w:rPr>
            </w:pPr>
            <w:r>
              <w:rPr>
                <w:rFonts w:ascii="Calibri" w:hAnsi="Calibri" w:cs="Calibri"/>
                <w:szCs w:val="20"/>
                <w:lang w:val="cs-CZ"/>
              </w:rPr>
              <w:t>Technika utylizacji</w:t>
            </w:r>
          </w:p>
        </w:tc>
        <w:tc>
          <w:tcPr>
            <w:tcW w:w="7801" w:type="dxa"/>
            <w:shd w:val="clear" w:color="auto" w:fill="auto"/>
          </w:tcPr>
          <w:p w:rsidR="004701E8" w:rsidRPr="003161E0" w:rsidRDefault="004701E8" w:rsidP="00861DFE">
            <w:pPr>
              <w:pStyle w:val="Tabletext"/>
              <w:spacing w:after="0"/>
              <w:jc w:val="both"/>
              <w:rPr>
                <w:rFonts w:ascii="Calibri" w:hAnsi="Calibri" w:cs="Arial"/>
                <w:szCs w:val="20"/>
                <w:lang w:val="en-GB"/>
              </w:rPr>
            </w:pPr>
            <w:r>
              <w:rPr>
                <w:rFonts w:ascii="Calibri" w:hAnsi="Calibri" w:cs="Calibri"/>
                <w:szCs w:val="20"/>
                <w:lang w:val="cs-CZ"/>
              </w:rPr>
              <w:t xml:space="preserve">Odpady stałe i płynne można spalać lub utylizować przez składowanie. </w:t>
            </w:r>
          </w:p>
        </w:tc>
      </w:tr>
      <w:tr w:rsidR="004701E8" w:rsidRPr="003161E0">
        <w:trPr>
          <w:trHeight w:val="354"/>
        </w:trPr>
        <w:tc>
          <w:tcPr>
            <w:tcW w:w="1697" w:type="dxa"/>
            <w:gridSpan w:val="2"/>
            <w:shd w:val="clear" w:color="auto" w:fill="auto"/>
          </w:tcPr>
          <w:p w:rsidR="004701E8" w:rsidRPr="003161E0" w:rsidRDefault="004701E8" w:rsidP="00861DFE">
            <w:pPr>
              <w:pStyle w:val="Tabletext"/>
              <w:spacing w:after="0"/>
              <w:rPr>
                <w:rFonts w:ascii="Calibri" w:hAnsi="Calibri" w:cs="Arial"/>
                <w:szCs w:val="20"/>
                <w:lang w:val="en-GB"/>
              </w:rPr>
            </w:pPr>
            <w:r>
              <w:rPr>
                <w:rFonts w:ascii="Calibri" w:hAnsi="Calibri" w:cs="Calibri"/>
                <w:szCs w:val="20"/>
                <w:lang w:val="cs-CZ"/>
              </w:rPr>
              <w:t>Frakcja uwolniona w trakcie obróbki odpadów do środowiska naturalnego</w:t>
            </w:r>
          </w:p>
        </w:tc>
        <w:tc>
          <w:tcPr>
            <w:tcW w:w="7801" w:type="dxa"/>
            <w:shd w:val="clear" w:color="auto" w:fill="auto"/>
          </w:tcPr>
          <w:p w:rsidR="004701E8" w:rsidRPr="003161E0" w:rsidRDefault="004701E8" w:rsidP="00861DFE">
            <w:pPr>
              <w:pStyle w:val="Tabletext"/>
              <w:spacing w:after="0"/>
              <w:jc w:val="both"/>
              <w:rPr>
                <w:rFonts w:ascii="Calibri" w:hAnsi="Calibri" w:cs="Arial"/>
                <w:szCs w:val="20"/>
                <w:lang w:val="en-GB"/>
              </w:rPr>
            </w:pPr>
            <w:r>
              <w:rPr>
                <w:rFonts w:ascii="Calibri" w:hAnsi="Calibri" w:cs="Calibri"/>
                <w:szCs w:val="20"/>
                <w:lang w:val="cs-CZ"/>
              </w:rPr>
              <w:t>Jakakolwiek woda ściekowa uwolniona w trakcie procesu sedymentacji nie powinna zawierać więcej niż 3,87 mg/l (roztwór nasycony</w:t>
            </w:r>
            <w:r w:rsidRPr="00250AE9">
              <w:rPr>
                <w:rFonts w:ascii="Calibri" w:hAnsi="Calibri" w:cs="Calibri"/>
                <w:szCs w:val="20"/>
                <w:lang w:val="cs-CZ"/>
              </w:rPr>
              <w:t xml:space="preserve">). </w:t>
            </w:r>
          </w:p>
        </w:tc>
      </w:tr>
      <w:tr w:rsidR="001B581A" w:rsidRPr="003161E0">
        <w:trPr>
          <w:trHeight w:val="534"/>
        </w:trPr>
        <w:tc>
          <w:tcPr>
            <w:tcW w:w="9498" w:type="dxa"/>
            <w:gridSpan w:val="3"/>
            <w:shd w:val="clear" w:color="auto" w:fill="auto"/>
          </w:tcPr>
          <w:p w:rsidR="001B581A" w:rsidRPr="0068221C" w:rsidRDefault="001B581A" w:rsidP="00861DFE">
            <w:pPr>
              <w:pStyle w:val="Tabletext"/>
              <w:spacing w:after="0"/>
              <w:rPr>
                <w:rFonts w:ascii="Calibri" w:hAnsi="Calibri" w:cs="Arial"/>
                <w:b/>
                <w:i/>
                <w:szCs w:val="20"/>
                <w:lang w:val="en-GB"/>
              </w:rPr>
            </w:pPr>
            <w:r w:rsidRPr="00250AE9">
              <w:rPr>
                <w:rFonts w:ascii="Calibri" w:hAnsi="Calibri" w:cs="Calibri"/>
                <w:b/>
                <w:bCs/>
                <w:i/>
                <w:iCs/>
                <w:szCs w:val="20"/>
                <w:lang w:val="cs-CZ"/>
              </w:rPr>
              <w:t xml:space="preserve">5. </w:t>
            </w:r>
            <w:r>
              <w:rPr>
                <w:rFonts w:ascii="Calibri" w:hAnsi="Calibri" w:cs="Calibri"/>
                <w:b/>
                <w:bCs/>
                <w:i/>
                <w:iCs/>
                <w:szCs w:val="20"/>
                <w:lang w:val="cs-CZ"/>
              </w:rPr>
              <w:t>Prognoza ekspozycji będącej wynikiem wyżej opisanych warunków i właściwości substancji</w:t>
            </w:r>
          </w:p>
        </w:tc>
      </w:tr>
      <w:tr w:rsidR="001B581A" w:rsidRPr="003161E0">
        <w:trPr>
          <w:trHeight w:val="284"/>
        </w:trPr>
        <w:tc>
          <w:tcPr>
            <w:tcW w:w="9498" w:type="dxa"/>
            <w:gridSpan w:val="3"/>
            <w:shd w:val="clear" w:color="auto" w:fill="auto"/>
          </w:tcPr>
          <w:p w:rsidR="001B581A" w:rsidRPr="0068221C" w:rsidRDefault="001B581A" w:rsidP="00861DFE">
            <w:pPr>
              <w:pStyle w:val="Tabletext"/>
              <w:spacing w:after="0"/>
              <w:rPr>
                <w:rFonts w:ascii="Calibri" w:hAnsi="Calibri" w:cs="Arial"/>
                <w:b/>
                <w:i/>
                <w:szCs w:val="20"/>
                <w:lang w:val="en-GB"/>
              </w:rPr>
            </w:pPr>
            <w:r w:rsidRPr="00250AE9">
              <w:rPr>
                <w:rFonts w:ascii="Calibri" w:hAnsi="Calibri" w:cs="Calibri"/>
                <w:b/>
                <w:bCs/>
                <w:i/>
                <w:iCs/>
                <w:szCs w:val="20"/>
                <w:lang w:val="cs-CZ"/>
              </w:rPr>
              <w:t xml:space="preserve">5.1. </w:t>
            </w:r>
            <w:r>
              <w:rPr>
                <w:rFonts w:ascii="Calibri" w:hAnsi="Calibri" w:cs="Calibri"/>
                <w:b/>
                <w:bCs/>
                <w:i/>
                <w:iCs/>
                <w:szCs w:val="20"/>
                <w:lang w:val="cs-CZ"/>
              </w:rPr>
              <w:t>Narażenie osób</w:t>
            </w:r>
          </w:p>
        </w:tc>
      </w:tr>
    </w:tbl>
    <w:p w:rsidR="00695076" w:rsidRDefault="00695076" w:rsidP="00695076"/>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7167"/>
      </w:tblGrid>
      <w:tr w:rsidR="001B581A" w:rsidRPr="003161E0">
        <w:trPr>
          <w:trHeight w:val="340"/>
        </w:trPr>
        <w:tc>
          <w:tcPr>
            <w:tcW w:w="2331" w:type="dxa"/>
            <w:shd w:val="clear" w:color="auto" w:fill="auto"/>
          </w:tcPr>
          <w:p w:rsidR="001B581A" w:rsidRPr="001E1D4D" w:rsidRDefault="001B581A" w:rsidP="00861DFE">
            <w:pPr>
              <w:pStyle w:val="Tabletext"/>
              <w:spacing w:after="120"/>
              <w:rPr>
                <w:rFonts w:ascii="Calibri" w:hAnsi="Calibri" w:cs="Arial"/>
                <w:szCs w:val="20"/>
                <w:lang w:val="en-GB"/>
              </w:rPr>
            </w:pPr>
            <w:r>
              <w:rPr>
                <w:rFonts w:ascii="Calibri" w:hAnsi="Calibri" w:cs="Calibri"/>
                <w:szCs w:val="20"/>
                <w:lang w:val="cs-CZ"/>
              </w:rPr>
              <w:t>Pracownicy(doustnie</w:t>
            </w:r>
            <w:r w:rsidRPr="00250AE9">
              <w:rPr>
                <w:rFonts w:ascii="Calibri" w:hAnsi="Calibri" w:cs="Calibri"/>
                <w:szCs w:val="20"/>
                <w:lang w:val="cs-CZ"/>
              </w:rPr>
              <w:t>)</w:t>
            </w:r>
          </w:p>
        </w:tc>
        <w:tc>
          <w:tcPr>
            <w:tcW w:w="7167" w:type="dxa"/>
            <w:shd w:val="clear" w:color="auto" w:fill="auto"/>
          </w:tcPr>
          <w:p w:rsidR="001B581A" w:rsidRPr="001E1D4D" w:rsidRDefault="001B581A" w:rsidP="00861DFE">
            <w:pPr>
              <w:pStyle w:val="Tabletext"/>
              <w:spacing w:after="120"/>
              <w:rPr>
                <w:rFonts w:ascii="Calibri" w:hAnsi="Calibri" w:cs="Arial"/>
                <w:bCs/>
                <w:szCs w:val="20"/>
                <w:lang w:val="en-GB"/>
              </w:rPr>
            </w:pPr>
            <w:r>
              <w:rPr>
                <w:rFonts w:ascii="Calibri" w:hAnsi="Calibri" w:cs="Calibri"/>
                <w:szCs w:val="20"/>
                <w:lang w:val="cs-CZ"/>
              </w:rPr>
              <w:t>Prawidłowe sposoby przestrzegania środków higieny minimalizują ekspozycję doustną.</w:t>
            </w:r>
          </w:p>
        </w:tc>
      </w:tr>
      <w:tr w:rsidR="001B581A" w:rsidRPr="003161E0">
        <w:trPr>
          <w:trHeight w:val="264"/>
        </w:trPr>
        <w:tc>
          <w:tcPr>
            <w:tcW w:w="2331" w:type="dxa"/>
            <w:shd w:val="clear" w:color="auto" w:fill="auto"/>
          </w:tcPr>
          <w:p w:rsidR="001B581A" w:rsidRPr="0068221C" w:rsidRDefault="001B581A" w:rsidP="00861DFE">
            <w:pPr>
              <w:pStyle w:val="Tabletext"/>
              <w:spacing w:after="120"/>
              <w:rPr>
                <w:rFonts w:ascii="Calibri" w:hAnsi="Calibri" w:cs="Arial"/>
                <w:szCs w:val="20"/>
                <w:lang w:val="en-GB"/>
              </w:rPr>
            </w:pPr>
            <w:r>
              <w:rPr>
                <w:rFonts w:ascii="Calibri" w:hAnsi="Calibri" w:cs="Calibri"/>
                <w:szCs w:val="20"/>
                <w:lang w:val="cs-CZ"/>
              </w:rPr>
              <w:t>Pracownicy (inhalacja</w:t>
            </w:r>
            <w:r w:rsidRPr="00250AE9">
              <w:rPr>
                <w:rFonts w:ascii="Calibri" w:hAnsi="Calibri" w:cs="Calibri"/>
                <w:szCs w:val="20"/>
                <w:lang w:val="cs-CZ"/>
              </w:rPr>
              <w:t>)</w:t>
            </w:r>
          </w:p>
          <w:p w:rsidR="001B581A" w:rsidRPr="003E5188" w:rsidRDefault="001B581A" w:rsidP="00861DFE">
            <w:pPr>
              <w:rPr>
                <w:rFonts w:ascii="Calibri" w:hAnsi="Calibri" w:cs="Arial"/>
                <w:i/>
                <w:sz w:val="20"/>
                <w:lang w:val="en-GB"/>
              </w:rPr>
            </w:pPr>
            <w:r w:rsidRPr="003E5188">
              <w:rPr>
                <w:rFonts w:ascii="Calibri" w:hAnsi="Calibri"/>
                <w:i/>
                <w:sz w:val="20"/>
              </w:rPr>
              <w:t xml:space="preserve">DNEL: pracownik, inhalacja </w:t>
            </w:r>
            <w:r w:rsidR="0079235B">
              <w:rPr>
                <w:rFonts w:ascii="Calibri" w:hAnsi="Calibri"/>
                <w:i/>
                <w:sz w:val="20"/>
              </w:rPr>
              <w:t>długotrwała, systematyczna: 0,36</w:t>
            </w:r>
            <w:r w:rsidRPr="003E5188">
              <w:rPr>
                <w:rFonts w:ascii="Calibri" w:hAnsi="Calibri"/>
                <w:i/>
                <w:sz w:val="20"/>
              </w:rPr>
              <w:t xml:space="preserve"> mg/m</w:t>
            </w:r>
            <w:r w:rsidRPr="003E5188">
              <w:rPr>
                <w:rFonts w:ascii="Calibri" w:hAnsi="Calibri"/>
                <w:i/>
                <w:sz w:val="20"/>
                <w:vertAlign w:val="superscript"/>
              </w:rPr>
              <w:t>3</w:t>
            </w:r>
          </w:p>
          <w:p w:rsidR="001B581A" w:rsidRPr="001E1D4D" w:rsidRDefault="001B581A" w:rsidP="00861DFE">
            <w:pPr>
              <w:rPr>
                <w:rFonts w:ascii="Calibri" w:hAnsi="Calibri" w:cs="Arial"/>
                <w:lang w:val="en-GB"/>
              </w:rPr>
            </w:pPr>
          </w:p>
        </w:tc>
        <w:tc>
          <w:tcPr>
            <w:tcW w:w="7167" w:type="dxa"/>
            <w:shd w:val="clear" w:color="auto" w:fill="auto"/>
          </w:tcPr>
          <w:p w:rsidR="001B581A" w:rsidRPr="001E1D4D" w:rsidRDefault="001B581A" w:rsidP="00861DFE">
            <w:pPr>
              <w:rPr>
                <w:rFonts w:ascii="Calibri" w:hAnsi="Calibri" w:cs="Arial"/>
                <w:sz w:val="20"/>
                <w:lang w:val="en-US"/>
              </w:rPr>
            </w:pPr>
            <w:r>
              <w:rPr>
                <w:rFonts w:ascii="Calibri" w:hAnsi="Calibri" w:cs="Calibri"/>
                <w:sz w:val="20"/>
              </w:rPr>
              <w:t>Ekspozycja pracowników na sodę kalcynowaną przez inhalację, do której może dojść w trakcie przygotowywania preparatów płynnych, lepkich lub stałych, opisana w niniejszym scenariuszu ekspozycji ES 4 jest zgodna ze stężeniem ekspozycji obliczonym w scenariuszach ES 1 i ES 2.</w:t>
            </w:r>
          </w:p>
          <w:p w:rsidR="001B581A" w:rsidRPr="001E1D4D" w:rsidRDefault="001B581A" w:rsidP="00861DFE">
            <w:pPr>
              <w:pStyle w:val="Tabletext"/>
              <w:spacing w:after="120"/>
              <w:rPr>
                <w:rFonts w:ascii="Calibri" w:hAnsi="Calibri" w:cs="Arial"/>
                <w:szCs w:val="20"/>
                <w:lang w:val="en-GB"/>
              </w:rPr>
            </w:pPr>
          </w:p>
        </w:tc>
      </w:tr>
      <w:tr w:rsidR="001B581A" w:rsidRPr="003161E0">
        <w:trPr>
          <w:trHeight w:val="264"/>
        </w:trPr>
        <w:tc>
          <w:tcPr>
            <w:tcW w:w="2331" w:type="dxa"/>
            <w:shd w:val="clear" w:color="auto" w:fill="auto"/>
          </w:tcPr>
          <w:p w:rsidR="001B581A" w:rsidRPr="003161E0" w:rsidRDefault="001B581A" w:rsidP="00861DFE">
            <w:pPr>
              <w:pStyle w:val="Tabletext"/>
              <w:spacing w:after="0"/>
              <w:rPr>
                <w:rFonts w:ascii="Calibri" w:hAnsi="Calibri" w:cs="Arial"/>
                <w:szCs w:val="20"/>
                <w:lang w:val="en-GB"/>
              </w:rPr>
            </w:pPr>
            <w:r>
              <w:rPr>
                <w:rFonts w:ascii="Calibri" w:hAnsi="Calibri" w:cs="Calibri"/>
                <w:szCs w:val="20"/>
                <w:lang w:val="cs-CZ"/>
              </w:rPr>
              <w:t>Pracownicy (przez skórę</w:t>
            </w:r>
            <w:r w:rsidRPr="00250AE9">
              <w:rPr>
                <w:rFonts w:ascii="Calibri" w:hAnsi="Calibri" w:cs="Calibri"/>
                <w:szCs w:val="20"/>
                <w:lang w:val="cs-CZ"/>
              </w:rPr>
              <w:t>)</w:t>
            </w:r>
          </w:p>
        </w:tc>
        <w:tc>
          <w:tcPr>
            <w:tcW w:w="7167" w:type="dxa"/>
            <w:shd w:val="clear" w:color="auto" w:fill="auto"/>
          </w:tcPr>
          <w:p w:rsidR="001B581A" w:rsidRPr="0068221C" w:rsidRDefault="001B581A" w:rsidP="00861DFE">
            <w:pPr>
              <w:pStyle w:val="Tabletext"/>
              <w:spacing w:after="0"/>
              <w:jc w:val="both"/>
              <w:rPr>
                <w:rFonts w:ascii="Calibri" w:hAnsi="Calibri" w:cs="Times New Roman"/>
                <w:bCs/>
                <w:color w:val="000000"/>
                <w:szCs w:val="20"/>
                <w:lang w:val="en-US"/>
              </w:rPr>
            </w:pPr>
            <w:r>
              <w:rPr>
                <w:rFonts w:ascii="Calibri" w:hAnsi="Calibri" w:cs="Calibri"/>
                <w:szCs w:val="20"/>
                <w:lang w:val="cs-CZ"/>
              </w:rPr>
              <w:t xml:space="preserve">Ekspozycja przez skórę nie została oceniona, ponieważ nie istnieje żadne niebezpieczeństwo </w:t>
            </w:r>
          </w:p>
        </w:tc>
      </w:tr>
      <w:tr w:rsidR="001B581A" w:rsidRPr="003161E0">
        <w:trPr>
          <w:trHeight w:val="264"/>
        </w:trPr>
        <w:tc>
          <w:tcPr>
            <w:tcW w:w="2331" w:type="dxa"/>
            <w:shd w:val="clear" w:color="auto" w:fill="auto"/>
          </w:tcPr>
          <w:p w:rsidR="001B581A" w:rsidRPr="003161E0" w:rsidRDefault="001B581A" w:rsidP="00861DFE">
            <w:pPr>
              <w:pStyle w:val="Tabletext"/>
              <w:spacing w:after="0"/>
              <w:jc w:val="both"/>
              <w:rPr>
                <w:rFonts w:ascii="Calibri" w:hAnsi="Calibri" w:cs="Arial"/>
                <w:szCs w:val="20"/>
                <w:lang w:val="en-GB"/>
              </w:rPr>
            </w:pPr>
            <w:r>
              <w:rPr>
                <w:rFonts w:ascii="Calibri" w:hAnsi="Calibri" w:cs="Calibri"/>
                <w:szCs w:val="20"/>
                <w:lang w:val="cs-CZ"/>
              </w:rPr>
              <w:t>Ekspozycja pośrednia za pośrednictwem środowiska</w:t>
            </w:r>
          </w:p>
        </w:tc>
        <w:tc>
          <w:tcPr>
            <w:tcW w:w="7167" w:type="dxa"/>
            <w:shd w:val="clear" w:color="auto" w:fill="auto"/>
          </w:tcPr>
          <w:p w:rsidR="001B581A" w:rsidRPr="003161E0" w:rsidRDefault="001B581A" w:rsidP="00861DFE">
            <w:pPr>
              <w:jc w:val="both"/>
              <w:rPr>
                <w:rFonts w:ascii="Calibri" w:hAnsi="Calibri" w:cs="Arial"/>
                <w:sz w:val="20"/>
                <w:lang w:val="en-US"/>
              </w:rPr>
            </w:pPr>
            <w:r>
              <w:rPr>
                <w:rFonts w:ascii="Calibri" w:hAnsi="Calibri" w:cs="Calibri"/>
                <w:sz w:val="20"/>
              </w:rPr>
              <w:t>Przypuszczalnie emisja ziemi okrzemkowej/bezwodna soda kalcynowana/ z określonych sposobów zastosowania nie zwiększy znacząco występującego naturalnie stężenia ziemi okrzemkowej lub innych związków w środowisku. Potencjał ziemi okrzemkowej/ bezwodna soda kalcynowana/ w stosunku do bioakumulacji jest niski. Substancja ma niską rozpuszczalność w wodzie i dlatego jest w zasadzie niedostępna dla organizmów.</w:t>
            </w:r>
          </w:p>
        </w:tc>
      </w:tr>
      <w:tr w:rsidR="001B581A" w:rsidRPr="003161E0">
        <w:trPr>
          <w:trHeight w:val="264"/>
        </w:trPr>
        <w:tc>
          <w:tcPr>
            <w:tcW w:w="2331" w:type="dxa"/>
            <w:shd w:val="clear" w:color="auto" w:fill="auto"/>
          </w:tcPr>
          <w:p w:rsidR="001B581A" w:rsidRPr="003161E0" w:rsidRDefault="001B581A" w:rsidP="00861DFE">
            <w:pPr>
              <w:pStyle w:val="Tabletext"/>
              <w:spacing w:after="0"/>
              <w:jc w:val="both"/>
              <w:rPr>
                <w:rFonts w:ascii="Calibri" w:hAnsi="Calibri" w:cs="Arial"/>
                <w:szCs w:val="20"/>
                <w:lang w:val="en-GB"/>
              </w:rPr>
            </w:pPr>
            <w:r w:rsidRPr="00250AE9">
              <w:rPr>
                <w:rFonts w:ascii="Calibri" w:hAnsi="Calibri" w:cs="Calibri"/>
                <w:szCs w:val="20"/>
                <w:lang w:val="cs-CZ"/>
              </w:rPr>
              <w:t>E</w:t>
            </w:r>
            <w:r>
              <w:rPr>
                <w:rFonts w:ascii="Calibri" w:hAnsi="Calibri" w:cs="Calibri"/>
                <w:szCs w:val="20"/>
                <w:lang w:val="cs-CZ"/>
              </w:rPr>
              <w:t xml:space="preserve">kspozycja </w:t>
            </w:r>
            <w:r w:rsidR="00AD4BBB">
              <w:rPr>
                <w:rFonts w:ascii="Calibri" w:hAnsi="Calibri" w:cs="Calibri"/>
                <w:szCs w:val="20"/>
                <w:lang w:val="cs-CZ"/>
              </w:rPr>
              <w:t>użytkowników</w:t>
            </w:r>
          </w:p>
        </w:tc>
        <w:tc>
          <w:tcPr>
            <w:tcW w:w="7167" w:type="dxa"/>
            <w:shd w:val="clear" w:color="auto" w:fill="auto"/>
          </w:tcPr>
          <w:p w:rsidR="001B581A" w:rsidRPr="003161E0" w:rsidRDefault="001B581A" w:rsidP="00861DFE">
            <w:pPr>
              <w:jc w:val="both"/>
              <w:rPr>
                <w:rFonts w:ascii="Calibri" w:hAnsi="Calibri" w:cs="Arial"/>
                <w:bCs/>
                <w:sz w:val="20"/>
                <w:lang w:val="en-GB"/>
              </w:rPr>
            </w:pPr>
            <w:r>
              <w:rPr>
                <w:rFonts w:ascii="Calibri" w:hAnsi="Calibri" w:cs="Calibri"/>
                <w:sz w:val="20"/>
              </w:rPr>
              <w:t>Zastosowanie ziemi okrzemkowej/ bezwodna soda kalcynowana/ jako środka pomocniczego przy produkcji chemikaliów, ży</w:t>
            </w:r>
            <w:r w:rsidR="00AD4BBB">
              <w:rPr>
                <w:rFonts w:ascii="Calibri" w:hAnsi="Calibri" w:cs="Calibri"/>
                <w:sz w:val="20"/>
              </w:rPr>
              <w:t>wicy, gum</w:t>
            </w:r>
            <w:r>
              <w:rPr>
                <w:rFonts w:ascii="Calibri" w:hAnsi="Calibri" w:cs="Calibri"/>
                <w:sz w:val="20"/>
              </w:rPr>
              <w:t xml:space="preserve"> i tworzyw sztucznych nie </w:t>
            </w:r>
            <w:r>
              <w:rPr>
                <w:rFonts w:ascii="Calibri" w:hAnsi="Calibri" w:cs="Calibri"/>
                <w:sz w:val="20"/>
              </w:rPr>
              <w:lastRenderedPageBreak/>
              <w:t>powoduje żadnej bezpośr</w:t>
            </w:r>
            <w:r w:rsidR="00AD4BBB">
              <w:rPr>
                <w:rFonts w:ascii="Calibri" w:hAnsi="Calibri" w:cs="Calibri"/>
                <w:sz w:val="20"/>
              </w:rPr>
              <w:t>edniej ekspozycji na użytkowników</w:t>
            </w:r>
            <w:r>
              <w:rPr>
                <w:rFonts w:ascii="Calibri" w:hAnsi="Calibri" w:cs="Calibri"/>
                <w:sz w:val="20"/>
              </w:rPr>
              <w:t>.</w:t>
            </w:r>
          </w:p>
        </w:tc>
      </w:tr>
      <w:tr w:rsidR="001B581A" w:rsidRPr="003161E0">
        <w:trPr>
          <w:trHeight w:val="358"/>
        </w:trPr>
        <w:tc>
          <w:tcPr>
            <w:tcW w:w="9498" w:type="dxa"/>
            <w:gridSpan w:val="2"/>
            <w:shd w:val="clear" w:color="auto" w:fill="auto"/>
          </w:tcPr>
          <w:p w:rsidR="001B581A" w:rsidRPr="003161E0" w:rsidRDefault="001B581A" w:rsidP="004A3F61">
            <w:pPr>
              <w:pStyle w:val="Tabletext"/>
              <w:rPr>
                <w:rFonts w:ascii="Calibri" w:hAnsi="Calibri" w:cs="Arial"/>
                <w:b/>
                <w:i/>
                <w:szCs w:val="20"/>
                <w:lang w:val="en-GB"/>
              </w:rPr>
            </w:pPr>
            <w:r w:rsidRPr="00250AE9">
              <w:rPr>
                <w:rFonts w:ascii="Calibri" w:hAnsi="Calibri" w:cs="Calibri"/>
                <w:b/>
                <w:bCs/>
                <w:i/>
                <w:iCs/>
                <w:szCs w:val="20"/>
                <w:lang w:val="cs-CZ"/>
              </w:rPr>
              <w:lastRenderedPageBreak/>
              <w:t>5</w:t>
            </w:r>
            <w:r w:rsidR="00F47551">
              <w:rPr>
                <w:rFonts w:ascii="Calibri" w:hAnsi="Calibri" w:cs="Calibri"/>
                <w:b/>
                <w:bCs/>
                <w:i/>
                <w:iCs/>
                <w:szCs w:val="20"/>
                <w:lang w:val="cs-CZ"/>
              </w:rPr>
              <w:t>.2. Narażenie środowiska naturalnego (ocena jakościowa</w:t>
            </w:r>
            <w:r w:rsidRPr="00250AE9">
              <w:rPr>
                <w:rFonts w:ascii="Calibri" w:hAnsi="Calibri" w:cs="Calibri"/>
                <w:b/>
                <w:bCs/>
                <w:i/>
                <w:iCs/>
                <w:szCs w:val="20"/>
                <w:lang w:val="cs-CZ"/>
              </w:rPr>
              <w:t>)</w:t>
            </w:r>
          </w:p>
        </w:tc>
      </w:tr>
      <w:tr w:rsidR="00F47551" w:rsidRPr="003161E0">
        <w:trPr>
          <w:trHeight w:val="1159"/>
        </w:trPr>
        <w:tc>
          <w:tcPr>
            <w:tcW w:w="2331" w:type="dxa"/>
            <w:shd w:val="clear" w:color="auto" w:fill="auto"/>
          </w:tcPr>
          <w:p w:rsidR="00F47551" w:rsidRPr="003161E0" w:rsidRDefault="00F47551" w:rsidP="00861DFE">
            <w:pPr>
              <w:pStyle w:val="Tabletext"/>
              <w:spacing w:after="60"/>
              <w:rPr>
                <w:rFonts w:ascii="Calibri" w:hAnsi="Calibri" w:cs="Arial"/>
                <w:szCs w:val="20"/>
                <w:lang w:val="en-GB"/>
              </w:rPr>
            </w:pPr>
            <w:r>
              <w:rPr>
                <w:rFonts w:ascii="Calibri" w:hAnsi="Calibri" w:cs="Calibri"/>
                <w:szCs w:val="20"/>
                <w:lang w:val="cs-CZ"/>
              </w:rPr>
              <w:t>Oczyszczalnie ścieków</w:t>
            </w:r>
            <w:r w:rsidRPr="00250AE9">
              <w:rPr>
                <w:rFonts w:ascii="Calibri" w:hAnsi="Calibri" w:cs="Calibri"/>
                <w:szCs w:val="20"/>
                <w:lang w:val="cs-CZ"/>
              </w:rPr>
              <w:t xml:space="preserve"> (ČOV)</w:t>
            </w:r>
          </w:p>
        </w:tc>
        <w:tc>
          <w:tcPr>
            <w:tcW w:w="7167" w:type="dxa"/>
            <w:shd w:val="clear" w:color="auto" w:fill="auto"/>
          </w:tcPr>
          <w:p w:rsidR="00F47551" w:rsidRPr="003B2E91" w:rsidRDefault="00F47551" w:rsidP="00861DFE">
            <w:pPr>
              <w:pStyle w:val="CSRNormal"/>
              <w:spacing w:after="60"/>
              <w:jc w:val="both"/>
              <w:rPr>
                <w:rFonts w:ascii="Calibri" w:hAnsi="Calibri" w:cs="Calibri"/>
                <w:szCs w:val="20"/>
                <w:lang w:val="cs-CZ"/>
              </w:rPr>
            </w:pPr>
            <w:r>
              <w:rPr>
                <w:rFonts w:ascii="Calibri" w:hAnsi="Calibri" w:cs="Calibri"/>
                <w:szCs w:val="20"/>
                <w:lang w:val="cs-CZ"/>
              </w:rPr>
              <w:t>Ilość ziemi okrzemkowej/ bezwodna soda kalcynowana, obecnej w wodzie ściekowej może przekroczyć ilość, którą można rozpuścić w jednym litrze wody przy nasyceniu (3,87 mg/l przy</w:t>
            </w:r>
            <w:r w:rsidRPr="00250AE9">
              <w:rPr>
                <w:rFonts w:ascii="Calibri" w:hAnsi="Calibri" w:cs="Calibri"/>
                <w:szCs w:val="20"/>
                <w:lang w:val="cs-CZ"/>
              </w:rPr>
              <w:t xml:space="preserve"> 20°C), </w:t>
            </w:r>
            <w:r>
              <w:rPr>
                <w:rFonts w:ascii="Calibri" w:hAnsi="Calibri" w:cs="Calibri"/>
                <w:szCs w:val="20"/>
                <w:lang w:val="cs-CZ"/>
              </w:rPr>
              <w:t xml:space="preserve">co oznacza, iż w wodach ściekowych mogą być obecne cząstki zawiesinowe ziemi okrzemkowej/ bezwodna soda kalcynowana/. Przed wlotem do miejscowego urządzenia spłukującego </w:t>
            </w:r>
            <w:r w:rsidRPr="00250AE9">
              <w:rPr>
                <w:rFonts w:ascii="Calibri" w:hAnsi="Calibri" w:cs="Calibri"/>
                <w:szCs w:val="20"/>
                <w:lang w:val="cs-CZ"/>
              </w:rPr>
              <w:t>(STP)</w:t>
            </w:r>
            <w:r>
              <w:rPr>
                <w:rFonts w:ascii="Calibri" w:hAnsi="Calibri" w:cs="Calibri"/>
                <w:szCs w:val="20"/>
                <w:lang w:val="cs-CZ"/>
              </w:rPr>
              <w:t xml:space="preserve"> wody ściekowe powstające przy produkcji substancji można czyścić w procesie sedymentacji w taki sposób, aby wyeliminować jak największą ilość cząstek stałych. Skuteczność sedymentacji powinna wynosić minimalnie </w:t>
            </w:r>
            <w:r w:rsidRPr="00250AE9">
              <w:rPr>
                <w:rFonts w:ascii="Calibri" w:hAnsi="Calibri" w:cs="Calibri"/>
                <w:szCs w:val="20"/>
                <w:lang w:val="cs-CZ"/>
              </w:rPr>
              <w:t>99%</w:t>
            </w:r>
            <w:r>
              <w:rPr>
                <w:rFonts w:ascii="Calibri" w:hAnsi="Calibri" w:cs="Calibri"/>
                <w:szCs w:val="20"/>
                <w:lang w:val="cs-CZ"/>
              </w:rPr>
              <w:t xml:space="preserve">. Jakakolwiek woda ściekowa uwolniona w trakcie procesu sedymentacji nie powinna zawierać więcej niż 3,87 mg ziemi okrzemkowej/ bezwodna soda kalcynowana na litr (roztwór nasycony). W niniejszej ocenie nie rozważa się żadnej innej degradacji substancji w trakcie czyszczenia wód ściekowych oraz stężenia ziemi okrzemkowej/ bezwodna soda kalcynowana w odpływie z miejscowego urządzenia spłukującego, w najgorszej sytuacji wartość powinna wynosić </w:t>
            </w:r>
            <w:r w:rsidRPr="00250AE9">
              <w:rPr>
                <w:rFonts w:ascii="Calibri" w:hAnsi="Calibri" w:cs="Calibri"/>
                <w:szCs w:val="20"/>
                <w:lang w:val="cs-CZ"/>
              </w:rPr>
              <w:t>3,87 mg/l.</w:t>
            </w:r>
          </w:p>
        </w:tc>
      </w:tr>
      <w:tr w:rsidR="00F47551" w:rsidRPr="003161E0">
        <w:trPr>
          <w:trHeight w:val="614"/>
        </w:trPr>
        <w:tc>
          <w:tcPr>
            <w:tcW w:w="2331" w:type="dxa"/>
            <w:shd w:val="clear" w:color="auto" w:fill="auto"/>
          </w:tcPr>
          <w:p w:rsidR="00F47551" w:rsidRPr="003161E0" w:rsidRDefault="00F47551" w:rsidP="00861DFE">
            <w:pPr>
              <w:pStyle w:val="Tabletext"/>
              <w:spacing w:after="60"/>
              <w:rPr>
                <w:rFonts w:ascii="Calibri" w:hAnsi="Calibri" w:cs="Arial"/>
                <w:szCs w:val="20"/>
                <w:lang w:val="en-GB"/>
              </w:rPr>
            </w:pPr>
            <w:r>
              <w:rPr>
                <w:rFonts w:ascii="Calibri" w:hAnsi="Calibri" w:cs="Calibri"/>
                <w:szCs w:val="20"/>
                <w:lang w:val="cs-CZ"/>
              </w:rPr>
              <w:t>Środowisko wody morskiej</w:t>
            </w:r>
          </w:p>
        </w:tc>
        <w:tc>
          <w:tcPr>
            <w:tcW w:w="7167" w:type="dxa"/>
            <w:shd w:val="clear" w:color="auto" w:fill="auto"/>
          </w:tcPr>
          <w:p w:rsidR="00F47551" w:rsidRPr="003161E0" w:rsidRDefault="00F47551" w:rsidP="00861DFE">
            <w:pPr>
              <w:pStyle w:val="CSRNormal"/>
              <w:spacing w:after="60"/>
              <w:jc w:val="both"/>
              <w:rPr>
                <w:rFonts w:ascii="Calibri" w:hAnsi="Calibri" w:cs="Arial"/>
                <w:szCs w:val="20"/>
                <w:lang w:val="en-US"/>
              </w:rPr>
            </w:pPr>
            <w:r>
              <w:rPr>
                <w:rFonts w:ascii="Calibri" w:hAnsi="Calibri" w:cs="Calibri"/>
                <w:szCs w:val="20"/>
                <w:lang w:val="cs-CZ"/>
              </w:rPr>
              <w:t xml:space="preserve">W celu obliczenia stężenia ziemi okrzemkowej/ bezwodna soda kalcynowana/ w wodzie powierzchniowej, która może być spowodowana emisjami z produkcji substancji, w miejscu mieszania się wód ściekowych z wodą powierzchniową bierze się pod uwagę stężenie </w:t>
            </w:r>
            <w:r w:rsidRPr="00250AE9">
              <w:rPr>
                <w:rFonts w:ascii="Calibri" w:hAnsi="Calibri" w:cs="Calibri"/>
                <w:szCs w:val="20"/>
                <w:lang w:val="cs-CZ"/>
              </w:rPr>
              <w:t xml:space="preserve">3,87 mg/l </w:t>
            </w:r>
            <w:r>
              <w:rPr>
                <w:rFonts w:ascii="Calibri" w:hAnsi="Calibri" w:cs="Calibri"/>
                <w:szCs w:val="20"/>
                <w:lang w:val="cs-CZ"/>
              </w:rPr>
              <w:t>przy wylocie z miejscowego urządzenia spłukującego oraz czynnik rozcieńczenia 10 (wartość standardowa</w:t>
            </w:r>
            <w:r w:rsidRPr="00250AE9">
              <w:rPr>
                <w:rFonts w:ascii="Calibri" w:hAnsi="Calibri" w:cs="Calibri"/>
                <w:szCs w:val="20"/>
                <w:lang w:val="cs-CZ"/>
              </w:rPr>
              <w:t xml:space="preserve"> EUSES), </w:t>
            </w:r>
            <w:r>
              <w:rPr>
                <w:rFonts w:ascii="Calibri" w:hAnsi="Calibri" w:cs="Calibri"/>
                <w:szCs w:val="20"/>
                <w:lang w:val="cs-CZ"/>
              </w:rPr>
              <w:t>co prowadzi do stężenia 0,0387 mg/l w wodach powierzchniowych</w:t>
            </w:r>
            <w:r w:rsidRPr="00250AE9">
              <w:rPr>
                <w:rFonts w:ascii="Calibri" w:hAnsi="Calibri" w:cs="Calibri"/>
                <w:szCs w:val="20"/>
                <w:lang w:val="cs-CZ"/>
              </w:rPr>
              <w:t>.</w:t>
            </w:r>
            <w:r>
              <w:rPr>
                <w:rFonts w:ascii="Calibri" w:hAnsi="Calibri" w:cs="Calibri"/>
                <w:szCs w:val="20"/>
                <w:lang w:val="cs-CZ"/>
              </w:rPr>
              <w:t xml:space="preserve"> W przypadku wypuszczenia wód ściekowych na brzegach przyjmuje się czynnik rozcieńczenia 100 (wartość standardowa EUSES), co powoduje stężenie 0,0387 mg/l w wodach morskich. </w:t>
            </w:r>
          </w:p>
        </w:tc>
      </w:tr>
      <w:tr w:rsidR="00F47551" w:rsidRPr="003161E0">
        <w:trPr>
          <w:trHeight w:val="475"/>
        </w:trPr>
        <w:tc>
          <w:tcPr>
            <w:tcW w:w="2331" w:type="dxa"/>
            <w:shd w:val="clear" w:color="auto" w:fill="auto"/>
          </w:tcPr>
          <w:p w:rsidR="00F47551" w:rsidRPr="00737C03" w:rsidRDefault="00F47551" w:rsidP="00861DFE">
            <w:pPr>
              <w:pStyle w:val="Tabletext"/>
              <w:spacing w:after="60"/>
              <w:rPr>
                <w:rFonts w:ascii="Calibri" w:hAnsi="Calibri" w:cs="Calibri"/>
                <w:szCs w:val="20"/>
                <w:lang w:val="cs-CZ"/>
              </w:rPr>
            </w:pPr>
            <w:r>
              <w:rPr>
                <w:rFonts w:ascii="Calibri" w:hAnsi="Calibri" w:cs="Calibri"/>
                <w:szCs w:val="20"/>
                <w:lang w:val="cs-CZ"/>
              </w:rPr>
              <w:t>Osady</w:t>
            </w:r>
          </w:p>
        </w:tc>
        <w:tc>
          <w:tcPr>
            <w:tcW w:w="7167" w:type="dxa"/>
            <w:shd w:val="clear" w:color="auto" w:fill="auto"/>
          </w:tcPr>
          <w:p w:rsidR="00F47551" w:rsidRDefault="00F47551" w:rsidP="00861DFE">
            <w:pPr>
              <w:jc w:val="both"/>
              <w:rPr>
                <w:rFonts w:ascii="Calibri" w:eastAsia="SimSun" w:hAnsi="Calibri" w:cs="Calibri"/>
                <w:sz w:val="20"/>
                <w:lang w:eastAsia="en-US" w:bidi="th-TH"/>
              </w:rPr>
            </w:pPr>
            <w:r>
              <w:rPr>
                <w:rFonts w:ascii="Calibri" w:eastAsia="SimSun" w:hAnsi="Calibri" w:cs="Calibri"/>
                <w:sz w:val="20"/>
                <w:lang w:eastAsia="en-US" w:bidi="th-TH"/>
              </w:rPr>
              <w:t>Wody ściekowe wypuszczane do środowiska naturalnego mogą zawierać cząstki zawiesinowe ziemi okrzemkowej/ bezwodna soda kalcynowana/. Niniejsze cząstki stałe będą się osadzać na dnie w wodzie przyjmującej. W związku z tym, że ziemia okrzemkowa jest naturalnie występującą skałą osadową składającą się ze skorupek okrzemek, które tworzą się w sposób naturalny w ciałach wodnych, nie jest to uznawane za przyczynę potencjalnego niebezpieczeństwa dla wody przyjmującej.</w:t>
            </w:r>
          </w:p>
          <w:p w:rsidR="00F47551" w:rsidRPr="00737C03" w:rsidRDefault="00F47551" w:rsidP="00861DFE">
            <w:pPr>
              <w:pStyle w:val="CSRNormal"/>
              <w:spacing w:after="60"/>
              <w:jc w:val="both"/>
              <w:rPr>
                <w:rFonts w:ascii="Calibri" w:eastAsia="SimSun" w:hAnsi="Calibri" w:cs="Calibri"/>
                <w:color w:val="auto"/>
                <w:szCs w:val="20"/>
                <w:lang w:val="cs-CZ" w:bidi="th-TH"/>
              </w:rPr>
            </w:pPr>
            <w:r>
              <w:rPr>
                <w:rFonts w:ascii="Calibri" w:eastAsia="SimSun" w:hAnsi="Calibri" w:cs="Calibri"/>
                <w:lang w:bidi="th-TH"/>
              </w:rPr>
              <w:t>Ziemia okrzemkowa jest naturalnie występującą skałą osadową składającą się ze skorupek okrzemek, które tworzą się w naturalny sposób w ciałach wodnych, i dlatego jest uznawana za naturalną część ekosystemu. W związku z powyższym nie istnieje żadne ryzyko w połączeniu z sodą kalcynowaną obecną w osadach i nie przeprowadza się żadnej kontroli ekspozycji dla osadów.</w:t>
            </w:r>
          </w:p>
        </w:tc>
      </w:tr>
      <w:tr w:rsidR="00F47551" w:rsidRPr="003161E0">
        <w:trPr>
          <w:trHeight w:val="283"/>
        </w:trPr>
        <w:tc>
          <w:tcPr>
            <w:tcW w:w="2331" w:type="dxa"/>
            <w:shd w:val="clear" w:color="auto" w:fill="auto"/>
          </w:tcPr>
          <w:p w:rsidR="00F47551" w:rsidRPr="003161E0" w:rsidRDefault="00F47551" w:rsidP="00861DFE">
            <w:pPr>
              <w:pStyle w:val="Tabletext"/>
              <w:spacing w:after="60"/>
              <w:rPr>
                <w:rFonts w:ascii="Calibri" w:hAnsi="Calibri" w:cs="Arial"/>
                <w:szCs w:val="20"/>
                <w:lang w:val="en-GB"/>
              </w:rPr>
            </w:pPr>
            <w:r>
              <w:rPr>
                <w:rFonts w:ascii="Calibri" w:hAnsi="Calibri" w:cs="Calibri"/>
                <w:szCs w:val="20"/>
                <w:lang w:val="cs-CZ"/>
              </w:rPr>
              <w:t>Gleba i woda gruntowa</w:t>
            </w:r>
          </w:p>
        </w:tc>
        <w:tc>
          <w:tcPr>
            <w:tcW w:w="7167" w:type="dxa"/>
            <w:shd w:val="clear" w:color="auto" w:fill="auto"/>
          </w:tcPr>
          <w:p w:rsidR="00F47551" w:rsidRPr="003934F0" w:rsidRDefault="00F47551" w:rsidP="00861DFE">
            <w:pPr>
              <w:pStyle w:val="CSRNormal"/>
              <w:spacing w:after="60"/>
              <w:jc w:val="both"/>
              <w:rPr>
                <w:rFonts w:ascii="Calibri" w:hAnsi="Calibri" w:cs="Arial"/>
                <w:sz w:val="19"/>
                <w:szCs w:val="19"/>
                <w:lang w:val="en-US"/>
              </w:rPr>
            </w:pPr>
            <w:r>
              <w:rPr>
                <w:rFonts w:ascii="Calibri" w:hAnsi="Calibri" w:cs="Calibri"/>
                <w:sz w:val="19"/>
                <w:szCs w:val="19"/>
                <w:lang w:val="cs-CZ"/>
              </w:rPr>
              <w:t xml:space="preserve">Ziemia okrzemkowa/ bezwodna soda kalcynowana może być uwalniana do gleby za pośrednictwem zjawisk atmosferycznych oraz za pośrednictwem mułu pochodzącego z wód ściekowych rozprowadzanych na polach rolniczych i pastwiskach. Ziemia okrzemkowa jest występującą naturalnie skałą osadową, która w zasadzie stanowi mineralną frakcję gleby. Zakłada się wyłącznie okazjonalne uwalnianie większej ilości ziemi okrzemkowej/ bezwodna soda kalcynowana/, która może zmienić właściwości fizyczne i chemiczne gleby. W związku z tym, że uwalnianie do gleby za pomocą zjawisk atmosferycznych jest uznawane za mało znaczące, natomiast rozprowadzanie mułu z wód ściekowych na polach jest w pełni kontrolowane, nie zakłada się wystąpienia żadnego ryzyka związanego z uwalnianiem ziemi okrzemkowej/ bezwodnej sody kalcynowanej/ do gleby przy zastosowaniu opisanym w niniejszym </w:t>
            </w:r>
            <w:r w:rsidRPr="0089024A">
              <w:rPr>
                <w:rFonts w:ascii="Calibri" w:hAnsi="Calibri" w:cs="Calibri"/>
                <w:sz w:val="19"/>
                <w:szCs w:val="19"/>
                <w:lang w:val="cs-CZ"/>
              </w:rPr>
              <w:t>scenariuszu. N</w:t>
            </w:r>
            <w:r w:rsidRPr="0089024A">
              <w:rPr>
                <w:rFonts w:ascii="Calibri" w:eastAsia="SimSun" w:hAnsi="Calibri" w:cs="Calibri"/>
                <w:sz w:val="19"/>
                <w:szCs w:val="19"/>
                <w:lang w:bidi="th-TH"/>
              </w:rPr>
              <w:t>ie przeprowadza się żadnej dalszej kontroli stężenia ekspozycji w glebie.</w:t>
            </w:r>
          </w:p>
        </w:tc>
      </w:tr>
      <w:tr w:rsidR="00F47551" w:rsidRPr="003161E0">
        <w:trPr>
          <w:trHeight w:val="614"/>
        </w:trPr>
        <w:tc>
          <w:tcPr>
            <w:tcW w:w="2331" w:type="dxa"/>
            <w:shd w:val="clear" w:color="auto" w:fill="auto"/>
          </w:tcPr>
          <w:p w:rsidR="00F47551" w:rsidRPr="003161E0" w:rsidRDefault="00F47551" w:rsidP="00861DFE">
            <w:pPr>
              <w:pStyle w:val="Tabletext"/>
              <w:spacing w:after="0"/>
              <w:rPr>
                <w:rFonts w:ascii="Calibri" w:hAnsi="Calibri" w:cs="Arial"/>
                <w:szCs w:val="20"/>
                <w:lang w:val="en-GB"/>
              </w:rPr>
            </w:pPr>
            <w:r>
              <w:rPr>
                <w:rFonts w:ascii="Calibri" w:hAnsi="Calibri" w:cs="Calibri"/>
                <w:szCs w:val="20"/>
                <w:lang w:val="cs-CZ"/>
              </w:rPr>
              <w:t>Środowisko atmosferyczne</w:t>
            </w:r>
          </w:p>
        </w:tc>
        <w:tc>
          <w:tcPr>
            <w:tcW w:w="7167" w:type="dxa"/>
            <w:shd w:val="clear" w:color="auto" w:fill="auto"/>
          </w:tcPr>
          <w:p w:rsidR="00F47551" w:rsidRPr="003161E0" w:rsidRDefault="00F47551" w:rsidP="00861DFE">
            <w:pPr>
              <w:jc w:val="both"/>
              <w:rPr>
                <w:rFonts w:ascii="Calibri" w:hAnsi="Calibri" w:cs="Arial"/>
                <w:lang w:val="en-US"/>
              </w:rPr>
            </w:pPr>
            <w:r>
              <w:rPr>
                <w:rFonts w:ascii="Calibri" w:hAnsi="Calibri" w:cs="Calibri"/>
                <w:sz w:val="20"/>
              </w:rPr>
              <w:t>Emisja ziemi okrzemkowej/ bezwodna soda kalcynowana/ do atmosfery jest w trakcie jej stosowania jako środka pomocniczego przy produkcji chemikaliów, żywicy, gumy i tworzyw sztucznych niska. Stężenie atmosferyczne substancji powinno być bardzo niskie. W celu zmniejszenia ilości substancji stałych w gazach odlotowych, zaleca się oczyszczać je za pomocą filtrów tekstylnych, płuczki gazu lub odpylaczy cyklonowych. Nie przeprowadza się żadnych innych kontroli stężenia ekspozycji w powietrzu.</w:t>
            </w:r>
          </w:p>
        </w:tc>
      </w:tr>
      <w:tr w:rsidR="00F47551" w:rsidRPr="003161E0">
        <w:trPr>
          <w:trHeight w:val="404"/>
        </w:trPr>
        <w:tc>
          <w:tcPr>
            <w:tcW w:w="2331" w:type="dxa"/>
            <w:shd w:val="clear" w:color="auto" w:fill="auto"/>
          </w:tcPr>
          <w:p w:rsidR="00F47551" w:rsidRPr="003161E0" w:rsidRDefault="00F47551" w:rsidP="00861DFE">
            <w:pPr>
              <w:pStyle w:val="Tabletext"/>
              <w:spacing w:after="60"/>
              <w:rPr>
                <w:rFonts w:ascii="Calibri" w:hAnsi="Calibri" w:cs="Arial"/>
                <w:szCs w:val="20"/>
                <w:lang w:val="en-GB"/>
              </w:rPr>
            </w:pPr>
            <w:r>
              <w:rPr>
                <w:rFonts w:ascii="Calibri" w:hAnsi="Calibri" w:cs="Calibri"/>
                <w:szCs w:val="20"/>
                <w:lang w:val="cs-CZ"/>
              </w:rPr>
              <w:t>Zatrucie wtórne</w:t>
            </w:r>
          </w:p>
        </w:tc>
        <w:tc>
          <w:tcPr>
            <w:tcW w:w="7167" w:type="dxa"/>
            <w:shd w:val="clear" w:color="auto" w:fill="auto"/>
          </w:tcPr>
          <w:p w:rsidR="00F47551" w:rsidRPr="003161E0" w:rsidRDefault="00F47551" w:rsidP="00861DFE">
            <w:pPr>
              <w:pStyle w:val="CSRNormal"/>
              <w:spacing w:after="60"/>
              <w:jc w:val="both"/>
              <w:rPr>
                <w:rFonts w:ascii="Calibri" w:hAnsi="Calibri" w:cs="Arial"/>
                <w:szCs w:val="20"/>
                <w:lang w:val="en-GB"/>
              </w:rPr>
            </w:pPr>
            <w:r>
              <w:rPr>
                <w:rFonts w:ascii="Calibri" w:hAnsi="Calibri" w:cs="Calibri"/>
              </w:rPr>
              <w:t xml:space="preserve">Potencjał ziemi okrzemkowej/ bezwodna soda kalcynowana/ w stosunku do bioakumulacji jest niski. Substancja ma niską rozpuszczalność w wodzie i dlatego jest </w:t>
            </w:r>
            <w:r>
              <w:rPr>
                <w:rFonts w:ascii="Calibri" w:hAnsi="Calibri" w:cs="Calibri"/>
              </w:rPr>
              <w:lastRenderedPageBreak/>
              <w:t>w zasadzie niedostępna dla organizmów.</w:t>
            </w:r>
          </w:p>
        </w:tc>
      </w:tr>
    </w:tbl>
    <w:p w:rsidR="00695076" w:rsidRPr="00FB5249" w:rsidRDefault="00695076" w:rsidP="00695076">
      <w:pPr>
        <w:rPr>
          <w:rFonts w:ascii="Calibri" w:hAnsi="Calibri"/>
          <w:sz w:val="20"/>
          <w:lang w:val="en-US"/>
        </w:rPr>
      </w:pPr>
    </w:p>
    <w:p w:rsidR="00695076" w:rsidRPr="00FB5249" w:rsidRDefault="00F47551" w:rsidP="00695076">
      <w:pPr>
        <w:pStyle w:val="Nagwek3"/>
        <w:ind w:left="0"/>
        <w:rPr>
          <w:rFonts w:ascii="Calibri" w:hAnsi="Calibri"/>
          <w:sz w:val="20"/>
          <w:szCs w:val="20"/>
          <w:u w:val="none"/>
          <w:lang w:val="en-US"/>
        </w:rPr>
      </w:pPr>
      <w:r>
        <w:rPr>
          <w:rFonts w:ascii="Calibri" w:hAnsi="Calibri" w:cs="Calibri"/>
          <w:sz w:val="20"/>
          <w:szCs w:val="20"/>
          <w:u w:val="none"/>
          <w:lang w:val="cs-CZ"/>
        </w:rPr>
        <w:t>Scenariusz ekspozycji 5: zastosowanie profesjonaln</w:t>
      </w:r>
      <w:r w:rsidR="009C4D6D">
        <w:rPr>
          <w:rFonts w:ascii="Calibri" w:hAnsi="Calibri" w:cs="Calibri"/>
          <w:sz w:val="20"/>
          <w:szCs w:val="20"/>
          <w:u w:val="none"/>
          <w:lang w:val="cs-CZ"/>
        </w:rPr>
        <w:t>e przez</w:t>
      </w:r>
      <w:r w:rsidR="00663318">
        <w:rPr>
          <w:rFonts w:ascii="Calibri" w:hAnsi="Calibri" w:cs="Calibri"/>
          <w:sz w:val="20"/>
          <w:szCs w:val="20"/>
          <w:u w:val="none"/>
          <w:lang w:val="cs-CZ"/>
        </w:rPr>
        <w:t xml:space="preserve"> tec</w:t>
      </w:r>
      <w:r w:rsidR="009C4D6D">
        <w:rPr>
          <w:rFonts w:ascii="Calibri" w:hAnsi="Calibri" w:cs="Calibri"/>
          <w:sz w:val="20"/>
          <w:szCs w:val="20"/>
          <w:u w:val="none"/>
          <w:lang w:val="cs-CZ"/>
        </w:rPr>
        <w:t>hników dentystycznych i</w:t>
      </w:r>
      <w:r w:rsidR="00663318">
        <w:rPr>
          <w:rFonts w:ascii="Calibri" w:hAnsi="Calibri" w:cs="Calibri"/>
          <w:sz w:val="20"/>
          <w:szCs w:val="20"/>
          <w:u w:val="none"/>
          <w:lang w:val="cs-CZ"/>
        </w:rPr>
        <w:t xml:space="preserve"> dentystów</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8"/>
        <w:gridCol w:w="7681"/>
      </w:tblGrid>
      <w:tr w:rsidR="00CC7F21" w:rsidRPr="00481DDC">
        <w:trPr>
          <w:trHeight w:val="339"/>
        </w:trPr>
        <w:tc>
          <w:tcPr>
            <w:tcW w:w="9214" w:type="dxa"/>
            <w:gridSpan w:val="3"/>
            <w:shd w:val="clear" w:color="auto" w:fill="auto"/>
            <w:vAlign w:val="center"/>
          </w:tcPr>
          <w:p w:rsidR="00CC7F21" w:rsidRPr="00B52B8E" w:rsidRDefault="00CC7F21" w:rsidP="00861DFE">
            <w:pPr>
              <w:pStyle w:val="Tabletext"/>
              <w:rPr>
                <w:rFonts w:ascii="Calibri" w:hAnsi="Calibri" w:cs="Arial"/>
                <w:b/>
                <w:i/>
                <w:szCs w:val="20"/>
                <w:lang w:val="en-GB"/>
              </w:rPr>
            </w:pPr>
            <w:r>
              <w:rPr>
                <w:rFonts w:ascii="Calibri" w:hAnsi="Calibri" w:cs="Calibri"/>
                <w:b/>
                <w:bCs/>
                <w:i/>
                <w:iCs/>
                <w:szCs w:val="20"/>
                <w:lang w:val="cs-CZ"/>
              </w:rPr>
              <w:t>1. Krótka nazwa scenariusza ekspozycji</w:t>
            </w:r>
            <w:r w:rsidRPr="00250AE9">
              <w:rPr>
                <w:rFonts w:ascii="Calibri" w:hAnsi="Calibri" w:cs="Calibri"/>
                <w:b/>
                <w:bCs/>
                <w:i/>
                <w:iCs/>
                <w:szCs w:val="20"/>
                <w:lang w:val="cs-CZ"/>
              </w:rPr>
              <w:t xml:space="preserve"> </w:t>
            </w:r>
            <w:r>
              <w:rPr>
                <w:rFonts w:ascii="Calibri" w:hAnsi="Calibri" w:cs="Calibri"/>
                <w:b/>
                <w:bCs/>
                <w:i/>
                <w:iCs/>
                <w:szCs w:val="20"/>
                <w:lang w:val="cs-CZ"/>
              </w:rPr>
              <w:t>4</w:t>
            </w:r>
          </w:p>
        </w:tc>
      </w:tr>
      <w:tr w:rsidR="00CC7F21" w:rsidRPr="00481DDC">
        <w:trPr>
          <w:trHeight w:val="314"/>
        </w:trPr>
        <w:tc>
          <w:tcPr>
            <w:tcW w:w="9214" w:type="dxa"/>
            <w:gridSpan w:val="3"/>
            <w:shd w:val="clear" w:color="auto" w:fill="auto"/>
          </w:tcPr>
          <w:p w:rsidR="00CC7F21" w:rsidRPr="005778AC" w:rsidRDefault="00CC7F21" w:rsidP="00861DFE">
            <w:pPr>
              <w:pStyle w:val="Nagwek3"/>
              <w:ind w:left="0"/>
              <w:rPr>
                <w:rFonts w:ascii="Calibri" w:hAnsi="Calibri"/>
                <w:sz w:val="20"/>
                <w:szCs w:val="20"/>
                <w:u w:val="none"/>
                <w:lang w:val="en-US"/>
              </w:rPr>
            </w:pPr>
            <w:r>
              <w:rPr>
                <w:rFonts w:ascii="Calibri" w:hAnsi="Calibri" w:cs="Calibri"/>
                <w:sz w:val="20"/>
                <w:szCs w:val="20"/>
                <w:u w:val="none"/>
                <w:lang w:val="cs-CZ"/>
              </w:rPr>
              <w:t>Zastosowanie jako domieszka w procesie przygotowywania mieszanin płynnych, lepkich lub stałych</w:t>
            </w:r>
          </w:p>
        </w:tc>
      </w:tr>
      <w:tr w:rsidR="00CC7F21" w:rsidRPr="00481DDC">
        <w:trPr>
          <w:trHeight w:val="302"/>
        </w:trPr>
        <w:tc>
          <w:tcPr>
            <w:tcW w:w="9214" w:type="dxa"/>
            <w:gridSpan w:val="3"/>
            <w:shd w:val="clear" w:color="auto" w:fill="auto"/>
            <w:vAlign w:val="center"/>
          </w:tcPr>
          <w:p w:rsidR="00CC7F21" w:rsidRPr="00B52B8E" w:rsidRDefault="00CC7F21" w:rsidP="00861DFE">
            <w:pPr>
              <w:pStyle w:val="Tabletext"/>
              <w:rPr>
                <w:rFonts w:ascii="Calibri" w:hAnsi="Calibri" w:cs="Arial"/>
                <w:b/>
                <w:i/>
                <w:szCs w:val="20"/>
                <w:lang w:val="en-GB"/>
              </w:rPr>
            </w:pPr>
            <w:r w:rsidRPr="00250AE9">
              <w:rPr>
                <w:rFonts w:ascii="Calibri" w:hAnsi="Calibri" w:cs="Calibri"/>
                <w:b/>
                <w:bCs/>
                <w:i/>
                <w:iCs/>
                <w:szCs w:val="20"/>
                <w:lang w:val="cs-CZ"/>
              </w:rPr>
              <w:t xml:space="preserve">2. </w:t>
            </w:r>
            <w:r>
              <w:rPr>
                <w:rFonts w:ascii="Calibri" w:hAnsi="Calibri" w:cs="Calibri"/>
                <w:b/>
                <w:bCs/>
                <w:i/>
                <w:iCs/>
                <w:szCs w:val="20"/>
                <w:lang w:val="cs-CZ"/>
              </w:rPr>
              <w:t>Opis czynności i procesów zaliczanych do scenariusza ekspozycji</w:t>
            </w:r>
          </w:p>
        </w:tc>
      </w:tr>
      <w:tr w:rsidR="006B2417" w:rsidRPr="00481DDC">
        <w:trPr>
          <w:trHeight w:val="426"/>
        </w:trPr>
        <w:tc>
          <w:tcPr>
            <w:tcW w:w="1525" w:type="dxa"/>
            <w:shd w:val="clear" w:color="auto" w:fill="auto"/>
          </w:tcPr>
          <w:p w:rsidR="006B2417" w:rsidRPr="00B52B8E" w:rsidRDefault="006B2417" w:rsidP="00861DFE">
            <w:pPr>
              <w:pStyle w:val="Tabletext"/>
              <w:spacing w:after="0"/>
              <w:rPr>
                <w:rFonts w:ascii="Calibri" w:hAnsi="Calibri" w:cs="Arial"/>
                <w:szCs w:val="20"/>
                <w:lang w:val="en-GB"/>
              </w:rPr>
            </w:pPr>
            <w:r>
              <w:rPr>
                <w:rFonts w:ascii="Calibri" w:hAnsi="Calibri" w:cs="Calibri"/>
                <w:szCs w:val="20"/>
                <w:lang w:val="cs-CZ"/>
              </w:rPr>
              <w:t>Sektor zastosowania</w:t>
            </w:r>
            <w:r w:rsidRPr="00250AE9">
              <w:rPr>
                <w:rFonts w:ascii="Calibri" w:hAnsi="Calibri" w:cs="Calibri"/>
                <w:szCs w:val="20"/>
                <w:lang w:val="cs-CZ"/>
              </w:rPr>
              <w:t xml:space="preserve"> (SU)</w:t>
            </w:r>
          </w:p>
        </w:tc>
        <w:tc>
          <w:tcPr>
            <w:tcW w:w="7689" w:type="dxa"/>
            <w:gridSpan w:val="2"/>
            <w:shd w:val="clear" w:color="auto" w:fill="auto"/>
          </w:tcPr>
          <w:p w:rsidR="006B2417" w:rsidRPr="00B52B8E" w:rsidRDefault="006B2417" w:rsidP="00861DFE">
            <w:pPr>
              <w:pStyle w:val="Tabletext"/>
              <w:spacing w:after="0"/>
              <w:rPr>
                <w:rFonts w:ascii="Calibri" w:hAnsi="Calibri" w:cs="Arial"/>
                <w:szCs w:val="20"/>
                <w:lang w:val="en-US"/>
              </w:rPr>
            </w:pPr>
            <w:r>
              <w:rPr>
                <w:rFonts w:ascii="Calibri" w:hAnsi="Calibri" w:cs="Calibri"/>
                <w:szCs w:val="20"/>
                <w:lang w:val="cs-CZ"/>
              </w:rPr>
              <w:t>SU 9: produkcja chemikaliów wysokowartościowych</w:t>
            </w:r>
          </w:p>
          <w:p w:rsidR="006B2417" w:rsidRPr="00B52B8E" w:rsidRDefault="006B2417" w:rsidP="00861DFE">
            <w:pPr>
              <w:pStyle w:val="Tabletext"/>
              <w:spacing w:after="0"/>
              <w:rPr>
                <w:rFonts w:ascii="Calibri" w:hAnsi="Calibri" w:cs="Arial"/>
                <w:szCs w:val="20"/>
                <w:lang w:val="en-US"/>
              </w:rPr>
            </w:pPr>
            <w:r>
              <w:rPr>
                <w:rFonts w:ascii="Calibri" w:hAnsi="Calibri" w:cs="Calibri"/>
                <w:szCs w:val="20"/>
                <w:lang w:val="cs-CZ"/>
              </w:rPr>
              <w:t xml:space="preserve">SU 10: produkcja (mieszanie) i/lub przepakowywanie preparatów </w:t>
            </w:r>
          </w:p>
          <w:p w:rsidR="006B2417" w:rsidRDefault="006B2417" w:rsidP="00861DFE">
            <w:pPr>
              <w:pStyle w:val="Tabletext"/>
              <w:spacing w:after="0"/>
              <w:rPr>
                <w:rFonts w:ascii="Calibri" w:hAnsi="Calibri" w:cs="Calibri"/>
                <w:szCs w:val="20"/>
                <w:lang w:val="cs-CZ"/>
              </w:rPr>
            </w:pPr>
            <w:r>
              <w:rPr>
                <w:rFonts w:ascii="Calibri" w:hAnsi="Calibri" w:cs="Calibri"/>
                <w:szCs w:val="20"/>
                <w:lang w:val="cs-CZ"/>
              </w:rPr>
              <w:t>SU 12: produkcja produktów z tworzyw sztucznych, w tym sporządzanie mieszanek i konwersja</w:t>
            </w:r>
          </w:p>
          <w:p w:rsidR="006B2417" w:rsidRPr="00B52B8E" w:rsidRDefault="006B2417" w:rsidP="00861DFE">
            <w:pPr>
              <w:pStyle w:val="Tabletext"/>
              <w:spacing w:after="0"/>
              <w:rPr>
                <w:rFonts w:ascii="Calibri" w:hAnsi="Calibri" w:cs="Arial"/>
                <w:szCs w:val="20"/>
                <w:lang w:val="fr-FR"/>
              </w:rPr>
            </w:pPr>
            <w:r>
              <w:rPr>
                <w:rFonts w:ascii="Calibri" w:hAnsi="Calibri" w:cs="Calibri"/>
                <w:szCs w:val="20"/>
                <w:lang w:val="cs-CZ"/>
              </w:rPr>
              <w:t>SU 20: opieka zdrowotna</w:t>
            </w:r>
          </w:p>
        </w:tc>
      </w:tr>
      <w:tr w:rsidR="006B2417" w:rsidRPr="00481DDC">
        <w:trPr>
          <w:trHeight w:val="426"/>
        </w:trPr>
        <w:tc>
          <w:tcPr>
            <w:tcW w:w="1525" w:type="dxa"/>
            <w:shd w:val="clear" w:color="auto" w:fill="auto"/>
          </w:tcPr>
          <w:p w:rsidR="006B2417" w:rsidRPr="00B52B8E" w:rsidRDefault="006B2417" w:rsidP="00861DFE">
            <w:pPr>
              <w:pStyle w:val="Tabletext"/>
              <w:spacing w:after="0"/>
              <w:rPr>
                <w:rFonts w:ascii="Calibri" w:hAnsi="Calibri" w:cs="Arial"/>
                <w:szCs w:val="20"/>
                <w:lang w:val="en-GB"/>
              </w:rPr>
            </w:pPr>
            <w:r>
              <w:rPr>
                <w:rFonts w:ascii="Calibri" w:hAnsi="Calibri" w:cs="Calibri"/>
                <w:szCs w:val="20"/>
                <w:lang w:val="cs-CZ"/>
              </w:rPr>
              <w:t>Kategoria produktu</w:t>
            </w:r>
            <w:r w:rsidRPr="00250AE9">
              <w:rPr>
                <w:rFonts w:ascii="Calibri" w:hAnsi="Calibri" w:cs="Calibri"/>
                <w:szCs w:val="20"/>
                <w:lang w:val="cs-CZ"/>
              </w:rPr>
              <w:t xml:space="preserve"> (PC)</w:t>
            </w:r>
          </w:p>
        </w:tc>
        <w:tc>
          <w:tcPr>
            <w:tcW w:w="7689" w:type="dxa"/>
            <w:gridSpan w:val="2"/>
            <w:shd w:val="clear" w:color="auto" w:fill="auto"/>
          </w:tcPr>
          <w:p w:rsidR="006B2417" w:rsidRPr="007D07C9" w:rsidRDefault="006B2417" w:rsidP="00861DFE">
            <w:pPr>
              <w:jc w:val="both"/>
              <w:rPr>
                <w:rFonts w:ascii="Calibri" w:hAnsi="Calibri" w:cs="Arial"/>
                <w:sz w:val="20"/>
                <w:lang w:val="en-US"/>
              </w:rPr>
            </w:pPr>
            <w:r>
              <w:rPr>
                <w:rFonts w:ascii="Calibri" w:hAnsi="Calibri" w:cs="Calibri"/>
                <w:color w:val="000000"/>
                <w:sz w:val="20"/>
                <w:lang w:eastAsia="en-US"/>
              </w:rPr>
              <w:t>PC 32:</w:t>
            </w:r>
            <w:r w:rsidRPr="007D07C9">
              <w:rPr>
                <w:rFonts w:ascii="Calibri" w:hAnsi="Calibri" w:cs="Calibri"/>
                <w:color w:val="000000"/>
                <w:sz w:val="20"/>
                <w:lang w:eastAsia="en-US"/>
              </w:rPr>
              <w:t xml:space="preserve"> </w:t>
            </w:r>
            <w:r>
              <w:rPr>
                <w:rFonts w:ascii="Calibri" w:hAnsi="Calibri" w:cs="Calibri"/>
                <w:color w:val="000000"/>
                <w:sz w:val="20"/>
                <w:lang w:eastAsia="en-US"/>
              </w:rPr>
              <w:t>preparaty i związki polimerowe</w:t>
            </w:r>
          </w:p>
        </w:tc>
      </w:tr>
      <w:tr w:rsidR="006B2417" w:rsidRPr="00481DDC">
        <w:trPr>
          <w:trHeight w:val="426"/>
        </w:trPr>
        <w:tc>
          <w:tcPr>
            <w:tcW w:w="1525" w:type="dxa"/>
            <w:shd w:val="clear" w:color="auto" w:fill="auto"/>
          </w:tcPr>
          <w:p w:rsidR="006B2417" w:rsidRPr="00B52B8E" w:rsidRDefault="006B2417" w:rsidP="00861DFE">
            <w:pPr>
              <w:pStyle w:val="Tabletext"/>
              <w:spacing w:after="0"/>
              <w:rPr>
                <w:rFonts w:ascii="Calibri" w:hAnsi="Calibri" w:cs="Arial"/>
                <w:szCs w:val="20"/>
                <w:lang w:val="en-GB"/>
              </w:rPr>
            </w:pPr>
            <w:r>
              <w:rPr>
                <w:rFonts w:ascii="Calibri" w:hAnsi="Calibri" w:cs="Calibri"/>
                <w:szCs w:val="20"/>
                <w:lang w:val="cs-CZ"/>
              </w:rPr>
              <w:t>Kategoria procesu</w:t>
            </w:r>
            <w:r w:rsidRPr="00250AE9">
              <w:rPr>
                <w:rFonts w:ascii="Calibri" w:hAnsi="Calibri" w:cs="Calibri"/>
                <w:szCs w:val="20"/>
                <w:lang w:val="cs-CZ"/>
              </w:rPr>
              <w:t xml:space="preserve"> (PROC)</w:t>
            </w:r>
          </w:p>
        </w:tc>
        <w:tc>
          <w:tcPr>
            <w:tcW w:w="7689" w:type="dxa"/>
            <w:gridSpan w:val="2"/>
            <w:shd w:val="clear" w:color="auto" w:fill="auto"/>
          </w:tcPr>
          <w:p w:rsidR="006B2417" w:rsidRPr="00A40628" w:rsidRDefault="006B2417" w:rsidP="00861DFE">
            <w:pPr>
              <w:jc w:val="both"/>
              <w:rPr>
                <w:rFonts w:ascii="Calibri" w:hAnsi="Calibri" w:cs="Arial"/>
                <w:sz w:val="20"/>
                <w:lang w:val="en-US"/>
              </w:rPr>
            </w:pPr>
            <w:r w:rsidRPr="00A40628">
              <w:rPr>
                <w:rFonts w:ascii="Calibri" w:hAnsi="Calibri" w:cs="Calibri"/>
                <w:color w:val="000000"/>
                <w:sz w:val="20"/>
                <w:lang w:eastAsia="en-US"/>
              </w:rPr>
              <w:t>PROC 5: mieszanie we wsadowym procesie wytwarzania preparatów lub wyrobów (wieloetapowy i/lub znaczący kontakt)</w:t>
            </w:r>
          </w:p>
          <w:p w:rsidR="006B2417" w:rsidRPr="00A40628" w:rsidRDefault="006B2417" w:rsidP="00861DFE">
            <w:pPr>
              <w:jc w:val="both"/>
              <w:rPr>
                <w:rFonts w:ascii="Calibri" w:hAnsi="Calibri" w:cs="Arial"/>
                <w:sz w:val="20"/>
                <w:lang w:val="en-US"/>
              </w:rPr>
            </w:pPr>
            <w:r>
              <w:rPr>
                <w:rFonts w:ascii="Calibri" w:hAnsi="Calibri" w:cs="Calibri"/>
                <w:color w:val="000000"/>
                <w:sz w:val="20"/>
                <w:lang w:eastAsia="en-US"/>
              </w:rPr>
              <w:t>PROC 19: rę</w:t>
            </w:r>
            <w:r w:rsidRPr="00A40628">
              <w:rPr>
                <w:rFonts w:ascii="Calibri" w:hAnsi="Calibri" w:cs="Calibri"/>
                <w:color w:val="000000"/>
                <w:sz w:val="20"/>
                <w:lang w:eastAsia="en-US"/>
              </w:rPr>
              <w:t>czne mieszanie, podczas którego dochodzi do bliskiego kontaktu z substancją. Dostępne są jedynie środki ochrony osobistej.</w:t>
            </w:r>
          </w:p>
        </w:tc>
      </w:tr>
      <w:tr w:rsidR="006B2417" w:rsidRPr="00481DDC">
        <w:trPr>
          <w:trHeight w:val="426"/>
        </w:trPr>
        <w:tc>
          <w:tcPr>
            <w:tcW w:w="1525" w:type="dxa"/>
            <w:shd w:val="clear" w:color="auto" w:fill="auto"/>
          </w:tcPr>
          <w:p w:rsidR="006B2417" w:rsidRPr="00B52B8E" w:rsidRDefault="006B2417" w:rsidP="00861DFE">
            <w:pPr>
              <w:pStyle w:val="Tabletext"/>
              <w:spacing w:after="0"/>
              <w:rPr>
                <w:rFonts w:ascii="Calibri" w:hAnsi="Calibri" w:cs="Arial"/>
                <w:szCs w:val="20"/>
                <w:lang w:val="en-GB"/>
              </w:rPr>
            </w:pPr>
            <w:r>
              <w:rPr>
                <w:rFonts w:ascii="Calibri" w:hAnsi="Calibri" w:cs="Calibri"/>
                <w:szCs w:val="20"/>
                <w:lang w:val="cs-CZ"/>
              </w:rPr>
              <w:t>Kategoria substancji</w:t>
            </w:r>
            <w:r w:rsidRPr="00250AE9">
              <w:rPr>
                <w:rFonts w:ascii="Calibri" w:hAnsi="Calibri" w:cs="Calibri"/>
                <w:szCs w:val="20"/>
                <w:lang w:val="cs-CZ"/>
              </w:rPr>
              <w:t xml:space="preserve"> (AC)</w:t>
            </w:r>
          </w:p>
        </w:tc>
        <w:tc>
          <w:tcPr>
            <w:tcW w:w="7689" w:type="dxa"/>
            <w:gridSpan w:val="2"/>
            <w:shd w:val="clear" w:color="auto" w:fill="auto"/>
          </w:tcPr>
          <w:p w:rsidR="006B2417" w:rsidRPr="00A40628" w:rsidRDefault="006B2417" w:rsidP="00861DFE">
            <w:pPr>
              <w:pStyle w:val="Tabletext"/>
              <w:spacing w:after="0"/>
              <w:rPr>
                <w:rFonts w:ascii="Calibri" w:hAnsi="Calibri" w:cs="Arial"/>
                <w:szCs w:val="20"/>
                <w:lang w:val="en-GB"/>
              </w:rPr>
            </w:pPr>
            <w:r>
              <w:rPr>
                <w:rFonts w:ascii="Calibri" w:hAnsi="Calibri" w:cs="Calibri"/>
                <w:szCs w:val="20"/>
                <w:lang w:val="cs-CZ"/>
              </w:rPr>
              <w:t>Nie dotyczy</w:t>
            </w:r>
          </w:p>
        </w:tc>
      </w:tr>
      <w:tr w:rsidR="006B2417" w:rsidRPr="00481DDC">
        <w:trPr>
          <w:trHeight w:val="487"/>
        </w:trPr>
        <w:tc>
          <w:tcPr>
            <w:tcW w:w="1525" w:type="dxa"/>
            <w:shd w:val="clear" w:color="auto" w:fill="auto"/>
          </w:tcPr>
          <w:p w:rsidR="006B2417" w:rsidRPr="00B52B8E" w:rsidRDefault="006B2417" w:rsidP="00861DFE">
            <w:pPr>
              <w:pStyle w:val="Tabletext"/>
              <w:spacing w:after="0"/>
              <w:rPr>
                <w:rFonts w:ascii="Calibri" w:hAnsi="Calibri" w:cs="Arial"/>
                <w:szCs w:val="20"/>
                <w:lang w:val="en-GB"/>
              </w:rPr>
            </w:pPr>
            <w:r>
              <w:rPr>
                <w:rFonts w:ascii="Calibri" w:hAnsi="Calibri" w:cs="Calibri"/>
                <w:szCs w:val="20"/>
                <w:lang w:val="cs-CZ"/>
              </w:rPr>
              <w:t>Kategoria uwalniania do środowiska</w:t>
            </w:r>
            <w:r w:rsidRPr="00250AE9">
              <w:rPr>
                <w:rFonts w:ascii="Calibri" w:hAnsi="Calibri" w:cs="Calibri"/>
                <w:szCs w:val="20"/>
                <w:lang w:val="cs-CZ"/>
              </w:rPr>
              <w:t xml:space="preserve"> (ERC)</w:t>
            </w:r>
          </w:p>
        </w:tc>
        <w:tc>
          <w:tcPr>
            <w:tcW w:w="7689" w:type="dxa"/>
            <w:gridSpan w:val="2"/>
            <w:shd w:val="clear" w:color="auto" w:fill="auto"/>
          </w:tcPr>
          <w:p w:rsidR="006B2417" w:rsidRPr="00A40628" w:rsidRDefault="006B2417" w:rsidP="00861DFE">
            <w:pPr>
              <w:jc w:val="both"/>
              <w:rPr>
                <w:rFonts w:ascii="Calibri" w:hAnsi="Calibri" w:cs="Arial"/>
                <w:sz w:val="20"/>
                <w:lang w:val="en-US"/>
              </w:rPr>
            </w:pPr>
            <w:r w:rsidRPr="00A40628">
              <w:rPr>
                <w:rFonts w:ascii="Calibri" w:hAnsi="Calibri" w:cs="Calibri"/>
                <w:color w:val="000000"/>
                <w:sz w:val="20"/>
                <w:lang w:eastAsia="en-US"/>
              </w:rPr>
              <w:t>ERC 2: wytwarzanie (formulacja) preparatów</w:t>
            </w:r>
          </w:p>
          <w:p w:rsidR="006B2417" w:rsidRDefault="006B2417" w:rsidP="00861DFE">
            <w:pPr>
              <w:jc w:val="both"/>
              <w:rPr>
                <w:rFonts w:ascii="Calibri" w:hAnsi="Calibri" w:cs="Calibri"/>
                <w:color w:val="000000"/>
                <w:sz w:val="20"/>
                <w:lang w:eastAsia="en-US"/>
              </w:rPr>
            </w:pPr>
            <w:r>
              <w:rPr>
                <w:rFonts w:ascii="Calibri" w:hAnsi="Calibri" w:cs="Calibri"/>
                <w:color w:val="000000"/>
                <w:sz w:val="20"/>
                <w:lang w:eastAsia="en-US"/>
              </w:rPr>
              <w:t>ERC 3</w:t>
            </w:r>
            <w:r w:rsidRPr="00A40628">
              <w:rPr>
                <w:rFonts w:ascii="Calibri" w:hAnsi="Calibri" w:cs="Calibri"/>
                <w:color w:val="000000"/>
                <w:sz w:val="20"/>
                <w:lang w:eastAsia="en-US"/>
              </w:rPr>
              <w:t>:</w:t>
            </w:r>
            <w:r>
              <w:rPr>
                <w:rFonts w:ascii="Calibri" w:hAnsi="Calibri" w:cs="Calibri"/>
                <w:color w:val="000000"/>
                <w:sz w:val="20"/>
                <w:lang w:eastAsia="en-US"/>
              </w:rPr>
              <w:t xml:space="preserve"> części materiałów</w:t>
            </w:r>
          </w:p>
          <w:p w:rsidR="006B2417" w:rsidRPr="00A40628" w:rsidRDefault="006B2417" w:rsidP="00861DFE">
            <w:pPr>
              <w:jc w:val="both"/>
              <w:rPr>
                <w:rFonts w:ascii="Calibri" w:hAnsi="Calibri" w:cs="Arial"/>
                <w:sz w:val="20"/>
                <w:lang w:val="en-US"/>
              </w:rPr>
            </w:pPr>
            <w:r>
              <w:rPr>
                <w:rFonts w:ascii="Calibri" w:hAnsi="Calibri" w:cs="Calibri"/>
                <w:color w:val="000000"/>
                <w:sz w:val="20"/>
                <w:lang w:eastAsia="en-US"/>
              </w:rPr>
              <w:t>ERC 8f:</w:t>
            </w:r>
            <w:r w:rsidRPr="00A40628">
              <w:rPr>
                <w:rFonts w:ascii="Calibri" w:hAnsi="Calibri" w:cs="Calibri"/>
                <w:color w:val="000000"/>
                <w:sz w:val="20"/>
                <w:lang w:eastAsia="en-US"/>
              </w:rPr>
              <w:t xml:space="preserve"> </w:t>
            </w:r>
            <w:r>
              <w:rPr>
                <w:rFonts w:ascii="Calibri" w:hAnsi="Calibri" w:cs="Calibri"/>
                <w:color w:val="000000"/>
                <w:sz w:val="20"/>
                <w:lang w:eastAsia="en-US"/>
              </w:rPr>
              <w:t>zastosowanie szeroko rozproszone, w pomieszczeniach, następstwem którego jest włączenie do matrycy lub na nią</w:t>
            </w:r>
          </w:p>
        </w:tc>
      </w:tr>
      <w:tr w:rsidR="006B2417" w:rsidRPr="00481DDC">
        <w:trPr>
          <w:trHeight w:val="336"/>
        </w:trPr>
        <w:tc>
          <w:tcPr>
            <w:tcW w:w="9214" w:type="dxa"/>
            <w:gridSpan w:val="3"/>
            <w:shd w:val="clear" w:color="auto" w:fill="auto"/>
          </w:tcPr>
          <w:p w:rsidR="006B2417" w:rsidRPr="00481DDC" w:rsidRDefault="006B2417" w:rsidP="004A3F61">
            <w:pPr>
              <w:pStyle w:val="Tabletext"/>
              <w:rPr>
                <w:rFonts w:ascii="Calibri" w:hAnsi="Calibri" w:cs="Arial"/>
                <w:b/>
                <w:i/>
                <w:szCs w:val="20"/>
                <w:lang w:val="en-GB"/>
              </w:rPr>
            </w:pPr>
            <w:r w:rsidRPr="00250AE9">
              <w:rPr>
                <w:rFonts w:ascii="Calibri" w:hAnsi="Calibri" w:cs="Calibri"/>
                <w:b/>
                <w:bCs/>
                <w:i/>
                <w:iCs/>
                <w:szCs w:val="20"/>
                <w:lang w:val="cs-CZ"/>
              </w:rPr>
              <w:t xml:space="preserve">3. </w:t>
            </w:r>
            <w:r>
              <w:rPr>
                <w:rFonts w:ascii="Calibri" w:hAnsi="Calibri" w:cs="Calibri"/>
                <w:b/>
                <w:bCs/>
                <w:i/>
                <w:iCs/>
                <w:szCs w:val="20"/>
                <w:lang w:val="cs-CZ"/>
              </w:rPr>
              <w:t>Warunki eksploatacji</w:t>
            </w:r>
          </w:p>
        </w:tc>
      </w:tr>
      <w:tr w:rsidR="006B2417" w:rsidRPr="00481DDC">
        <w:trPr>
          <w:trHeight w:val="325"/>
        </w:trPr>
        <w:tc>
          <w:tcPr>
            <w:tcW w:w="9214" w:type="dxa"/>
            <w:gridSpan w:val="3"/>
            <w:shd w:val="clear" w:color="auto" w:fill="auto"/>
          </w:tcPr>
          <w:p w:rsidR="006B2417" w:rsidRPr="0068221C" w:rsidRDefault="006B2417" w:rsidP="00861DFE">
            <w:pPr>
              <w:pStyle w:val="Tabletext"/>
              <w:rPr>
                <w:rFonts w:ascii="Calibri" w:hAnsi="Calibri" w:cs="Arial"/>
                <w:b/>
                <w:i/>
                <w:szCs w:val="20"/>
                <w:lang w:val="en-GB"/>
              </w:rPr>
            </w:pPr>
            <w:r w:rsidRPr="00250AE9">
              <w:rPr>
                <w:rFonts w:ascii="Calibri" w:hAnsi="Calibri" w:cs="Calibri"/>
                <w:b/>
                <w:bCs/>
                <w:i/>
                <w:iCs/>
                <w:szCs w:val="20"/>
                <w:lang w:val="cs-CZ"/>
              </w:rPr>
              <w:t xml:space="preserve">3. 1 </w:t>
            </w:r>
            <w:r>
              <w:rPr>
                <w:rFonts w:ascii="Calibri" w:hAnsi="Calibri" w:cs="Calibri"/>
                <w:b/>
                <w:bCs/>
                <w:i/>
                <w:iCs/>
                <w:szCs w:val="20"/>
                <w:lang w:val="cs-CZ"/>
              </w:rPr>
              <w:t>Warunki eksploatacji związane z częstotliwością zastosowania i zastosowanymi ilościami</w:t>
            </w:r>
          </w:p>
        </w:tc>
      </w:tr>
      <w:tr w:rsidR="006B2417" w:rsidRPr="00481DDC">
        <w:trPr>
          <w:trHeight w:val="524"/>
        </w:trPr>
        <w:tc>
          <w:tcPr>
            <w:tcW w:w="1525" w:type="dxa"/>
            <w:shd w:val="clear" w:color="auto" w:fill="auto"/>
          </w:tcPr>
          <w:p w:rsidR="006B2417" w:rsidRPr="0068221C" w:rsidRDefault="006B2417" w:rsidP="00861DFE">
            <w:pPr>
              <w:pStyle w:val="Tabletext"/>
              <w:spacing w:after="0"/>
              <w:rPr>
                <w:rFonts w:ascii="Calibri" w:hAnsi="Calibri" w:cs="Arial"/>
                <w:szCs w:val="20"/>
                <w:lang w:val="en-GB"/>
              </w:rPr>
            </w:pPr>
            <w:r>
              <w:rPr>
                <w:rFonts w:ascii="Calibri" w:hAnsi="Calibri" w:cs="Calibri"/>
                <w:szCs w:val="20"/>
                <w:lang w:val="cs-CZ"/>
              </w:rPr>
              <w:t>Czas trwania narażenia w miejscu pracy</w:t>
            </w:r>
            <w:r w:rsidRPr="00250AE9">
              <w:rPr>
                <w:rFonts w:ascii="Calibri" w:hAnsi="Calibri" w:cs="Calibri"/>
                <w:szCs w:val="20"/>
                <w:lang w:val="cs-CZ"/>
              </w:rPr>
              <w:t>:</w:t>
            </w:r>
          </w:p>
        </w:tc>
        <w:tc>
          <w:tcPr>
            <w:tcW w:w="7689" w:type="dxa"/>
            <w:gridSpan w:val="2"/>
            <w:shd w:val="clear" w:color="auto" w:fill="auto"/>
          </w:tcPr>
          <w:p w:rsidR="006B2417" w:rsidRPr="0068221C" w:rsidRDefault="006B2417" w:rsidP="00861DFE">
            <w:pPr>
              <w:pStyle w:val="Tabletext"/>
              <w:spacing w:after="0"/>
              <w:rPr>
                <w:rFonts w:ascii="Calibri" w:hAnsi="Calibri" w:cs="Arial"/>
                <w:szCs w:val="20"/>
                <w:lang w:val="en-GB"/>
              </w:rPr>
            </w:pPr>
            <w:r>
              <w:rPr>
                <w:rFonts w:ascii="Calibri" w:hAnsi="Calibri" w:cs="Calibri"/>
                <w:szCs w:val="20"/>
                <w:lang w:val="cs-CZ"/>
              </w:rPr>
              <w:t>Do 1 godz./dzień</w:t>
            </w:r>
          </w:p>
        </w:tc>
      </w:tr>
      <w:tr w:rsidR="006B2417" w:rsidRPr="00481DDC">
        <w:trPr>
          <w:trHeight w:val="524"/>
        </w:trPr>
        <w:tc>
          <w:tcPr>
            <w:tcW w:w="1525" w:type="dxa"/>
            <w:shd w:val="clear" w:color="auto" w:fill="auto"/>
          </w:tcPr>
          <w:p w:rsidR="006B2417" w:rsidRPr="0068221C" w:rsidRDefault="006B2417" w:rsidP="00861DFE">
            <w:pPr>
              <w:pStyle w:val="Tabletext"/>
              <w:spacing w:after="0"/>
              <w:rPr>
                <w:rFonts w:ascii="Calibri" w:hAnsi="Calibri" w:cs="Arial"/>
                <w:szCs w:val="20"/>
                <w:lang w:val="en-GB"/>
              </w:rPr>
            </w:pPr>
            <w:r>
              <w:rPr>
                <w:rFonts w:ascii="Calibri" w:hAnsi="Calibri" w:cs="Calibri"/>
                <w:szCs w:val="20"/>
                <w:lang w:val="cs-CZ"/>
              </w:rPr>
              <w:t>Częstotliwość narażenia w miejscu pracy</w:t>
            </w:r>
            <w:r w:rsidRPr="00250AE9">
              <w:rPr>
                <w:rFonts w:ascii="Calibri" w:hAnsi="Calibri" w:cs="Calibri"/>
                <w:szCs w:val="20"/>
                <w:lang w:val="cs-CZ"/>
              </w:rPr>
              <w:t>:</w:t>
            </w:r>
          </w:p>
        </w:tc>
        <w:tc>
          <w:tcPr>
            <w:tcW w:w="7689" w:type="dxa"/>
            <w:gridSpan w:val="2"/>
            <w:shd w:val="clear" w:color="auto" w:fill="auto"/>
          </w:tcPr>
          <w:p w:rsidR="006B2417" w:rsidRPr="0068221C" w:rsidRDefault="006B2417" w:rsidP="00861DFE">
            <w:pPr>
              <w:pStyle w:val="Tabletext"/>
              <w:spacing w:after="0"/>
              <w:rPr>
                <w:rFonts w:ascii="Calibri" w:hAnsi="Calibri" w:cs="Arial"/>
                <w:szCs w:val="20"/>
                <w:lang w:val="en-GB"/>
              </w:rPr>
            </w:pPr>
            <w:r>
              <w:rPr>
                <w:rFonts w:ascii="Calibri" w:hAnsi="Calibri" w:cs="Calibri"/>
                <w:szCs w:val="20"/>
                <w:lang w:val="cs-CZ"/>
              </w:rPr>
              <w:t>Do 220</w:t>
            </w:r>
            <w:r w:rsidRPr="00250AE9">
              <w:rPr>
                <w:rFonts w:ascii="Calibri" w:hAnsi="Calibri" w:cs="Calibri"/>
                <w:szCs w:val="20"/>
                <w:lang w:val="cs-CZ"/>
              </w:rPr>
              <w:t xml:space="preserve"> dn</w:t>
            </w:r>
            <w:r>
              <w:rPr>
                <w:rFonts w:ascii="Calibri" w:hAnsi="Calibri" w:cs="Calibri"/>
                <w:szCs w:val="20"/>
                <w:lang w:val="cs-CZ"/>
              </w:rPr>
              <w:t>i/rok</w:t>
            </w:r>
          </w:p>
        </w:tc>
      </w:tr>
      <w:tr w:rsidR="006B2417" w:rsidRPr="00481DDC">
        <w:trPr>
          <w:trHeight w:val="524"/>
        </w:trPr>
        <w:tc>
          <w:tcPr>
            <w:tcW w:w="1525" w:type="dxa"/>
            <w:shd w:val="clear" w:color="auto" w:fill="auto"/>
          </w:tcPr>
          <w:p w:rsidR="006B2417" w:rsidRPr="0068221C" w:rsidRDefault="006B2417" w:rsidP="00861DFE">
            <w:pPr>
              <w:pStyle w:val="Tabletext"/>
              <w:spacing w:after="120"/>
              <w:rPr>
                <w:rFonts w:ascii="Calibri" w:hAnsi="Calibri" w:cs="Arial"/>
                <w:szCs w:val="20"/>
                <w:lang w:val="en-GB"/>
              </w:rPr>
            </w:pPr>
            <w:r>
              <w:rPr>
                <w:rFonts w:ascii="Calibri" w:hAnsi="Calibri" w:cs="Calibri"/>
                <w:szCs w:val="20"/>
                <w:lang w:val="cs-CZ"/>
              </w:rPr>
              <w:t>Roczne zastosowane ilości</w:t>
            </w:r>
            <w:r w:rsidRPr="00250AE9">
              <w:rPr>
                <w:rFonts w:ascii="Calibri" w:hAnsi="Calibri" w:cs="Calibri"/>
                <w:szCs w:val="20"/>
                <w:lang w:val="cs-CZ"/>
              </w:rPr>
              <w:t>:</w:t>
            </w:r>
          </w:p>
        </w:tc>
        <w:tc>
          <w:tcPr>
            <w:tcW w:w="7689" w:type="dxa"/>
            <w:gridSpan w:val="2"/>
            <w:shd w:val="clear" w:color="auto" w:fill="auto"/>
          </w:tcPr>
          <w:p w:rsidR="006B2417" w:rsidRPr="0068221C" w:rsidRDefault="006B2417" w:rsidP="00861DFE">
            <w:pPr>
              <w:pStyle w:val="Tabletext"/>
              <w:spacing w:after="120"/>
              <w:rPr>
                <w:rFonts w:ascii="Calibri" w:hAnsi="Calibri" w:cs="Arial"/>
                <w:szCs w:val="20"/>
                <w:lang w:val="en-GB"/>
              </w:rPr>
            </w:pPr>
            <w:r>
              <w:rPr>
                <w:rFonts w:ascii="Calibri" w:hAnsi="Calibri" w:cs="Calibri"/>
                <w:szCs w:val="20"/>
                <w:lang w:val="cs-CZ"/>
              </w:rPr>
              <w:t>Dzienna i roczna ilość/emisja nie jest głównym czynnikiem narażenia środowiska naturalnego.</w:t>
            </w:r>
          </w:p>
        </w:tc>
      </w:tr>
      <w:tr w:rsidR="006B2417" w:rsidRPr="00481DDC">
        <w:trPr>
          <w:trHeight w:val="296"/>
        </w:trPr>
        <w:tc>
          <w:tcPr>
            <w:tcW w:w="9214" w:type="dxa"/>
            <w:gridSpan w:val="3"/>
            <w:shd w:val="clear" w:color="auto" w:fill="auto"/>
          </w:tcPr>
          <w:p w:rsidR="006B2417" w:rsidRPr="0068221C" w:rsidRDefault="006B2417" w:rsidP="00861DFE">
            <w:pPr>
              <w:pStyle w:val="Tabletext"/>
              <w:rPr>
                <w:rFonts w:ascii="Calibri" w:hAnsi="Calibri" w:cs="Arial"/>
                <w:b/>
                <w:i/>
                <w:szCs w:val="20"/>
                <w:lang w:val="en-GB"/>
              </w:rPr>
            </w:pPr>
            <w:r>
              <w:rPr>
                <w:rFonts w:ascii="Calibri" w:hAnsi="Calibri" w:cs="Calibri"/>
                <w:b/>
                <w:bCs/>
                <w:i/>
                <w:iCs/>
                <w:szCs w:val="20"/>
                <w:lang w:val="cs-CZ"/>
              </w:rPr>
              <w:t>3.2 Warunki operacyjne związane z substancją / produktem</w:t>
            </w:r>
          </w:p>
        </w:tc>
      </w:tr>
      <w:tr w:rsidR="006B2417" w:rsidRPr="00481DDC">
        <w:trPr>
          <w:trHeight w:val="414"/>
        </w:trPr>
        <w:tc>
          <w:tcPr>
            <w:tcW w:w="1525" w:type="dxa"/>
            <w:shd w:val="clear" w:color="auto" w:fill="auto"/>
          </w:tcPr>
          <w:p w:rsidR="006B2417" w:rsidRPr="0068221C" w:rsidRDefault="006B2417" w:rsidP="00861DFE">
            <w:pPr>
              <w:pStyle w:val="Tabletext"/>
              <w:spacing w:after="0"/>
              <w:rPr>
                <w:rFonts w:ascii="Calibri" w:hAnsi="Calibri" w:cs="Arial"/>
                <w:szCs w:val="20"/>
                <w:lang w:val="en-GB"/>
              </w:rPr>
            </w:pPr>
            <w:r>
              <w:rPr>
                <w:rFonts w:ascii="Calibri" w:hAnsi="Calibri" w:cs="Calibri"/>
                <w:szCs w:val="20"/>
                <w:lang w:val="cs-CZ" w:eastAsia="en-GB"/>
              </w:rPr>
              <w:t>Stan skupienia</w:t>
            </w:r>
          </w:p>
        </w:tc>
        <w:tc>
          <w:tcPr>
            <w:tcW w:w="7689" w:type="dxa"/>
            <w:gridSpan w:val="2"/>
            <w:shd w:val="clear" w:color="auto" w:fill="auto"/>
          </w:tcPr>
          <w:p w:rsidR="006B2417" w:rsidRPr="0068221C" w:rsidRDefault="006B2417" w:rsidP="00861DFE">
            <w:pPr>
              <w:pStyle w:val="Tabletext"/>
              <w:spacing w:after="0"/>
              <w:rPr>
                <w:rFonts w:ascii="Calibri" w:hAnsi="Calibri" w:cs="Arial"/>
                <w:szCs w:val="20"/>
                <w:lang w:val="en-US"/>
              </w:rPr>
            </w:pPr>
            <w:r>
              <w:rPr>
                <w:rFonts w:ascii="Calibri" w:hAnsi="Calibri" w:cs="Calibri"/>
                <w:szCs w:val="20"/>
                <w:lang w:val="cs-CZ"/>
              </w:rPr>
              <w:t>Stały i ciekły</w:t>
            </w:r>
          </w:p>
        </w:tc>
      </w:tr>
      <w:tr w:rsidR="006B2417" w:rsidRPr="00481DDC">
        <w:trPr>
          <w:trHeight w:val="414"/>
        </w:trPr>
        <w:tc>
          <w:tcPr>
            <w:tcW w:w="1525" w:type="dxa"/>
            <w:shd w:val="clear" w:color="auto" w:fill="auto"/>
          </w:tcPr>
          <w:p w:rsidR="006B2417" w:rsidRPr="0068221C" w:rsidRDefault="006B2417" w:rsidP="00861DFE">
            <w:pPr>
              <w:pStyle w:val="Tabletext"/>
              <w:spacing w:after="0"/>
              <w:rPr>
                <w:rFonts w:ascii="Calibri" w:hAnsi="Calibri" w:cs="Arial"/>
                <w:szCs w:val="20"/>
                <w:lang w:val="en-GB"/>
              </w:rPr>
            </w:pPr>
            <w:r>
              <w:rPr>
                <w:rFonts w:ascii="Calibri" w:hAnsi="Calibri" w:cs="Calibri"/>
                <w:szCs w:val="20"/>
                <w:lang w:val="cs-CZ" w:eastAsia="en-GB"/>
              </w:rPr>
              <w:t>Stężenie substancji w mieszaninie</w:t>
            </w:r>
          </w:p>
        </w:tc>
        <w:tc>
          <w:tcPr>
            <w:tcW w:w="7689" w:type="dxa"/>
            <w:gridSpan w:val="2"/>
            <w:shd w:val="clear" w:color="auto" w:fill="auto"/>
          </w:tcPr>
          <w:p w:rsidR="006B2417" w:rsidRPr="0068221C" w:rsidRDefault="006B2417" w:rsidP="00861DFE">
            <w:pPr>
              <w:pStyle w:val="Tabletext"/>
              <w:spacing w:after="0"/>
              <w:rPr>
                <w:rFonts w:ascii="Calibri" w:hAnsi="Calibri" w:cs="Arial"/>
                <w:b/>
                <w:bCs/>
                <w:szCs w:val="20"/>
                <w:lang w:val="en-US"/>
              </w:rPr>
            </w:pPr>
            <w:r>
              <w:rPr>
                <w:rFonts w:ascii="Calibri" w:hAnsi="Calibri" w:cs="Calibri"/>
                <w:szCs w:val="20"/>
                <w:lang w:val="cs-CZ"/>
              </w:rPr>
              <w:t>Takie materiały mogą zawierać substancję na poziomie do 60 % wagowych.</w:t>
            </w:r>
          </w:p>
        </w:tc>
      </w:tr>
      <w:tr w:rsidR="006B2417" w:rsidRPr="00481DDC">
        <w:trPr>
          <w:trHeight w:val="244"/>
        </w:trPr>
        <w:tc>
          <w:tcPr>
            <w:tcW w:w="9214" w:type="dxa"/>
            <w:gridSpan w:val="3"/>
            <w:shd w:val="clear" w:color="auto" w:fill="auto"/>
          </w:tcPr>
          <w:p w:rsidR="006B2417" w:rsidRPr="0068221C" w:rsidRDefault="006B2417" w:rsidP="00861DFE">
            <w:pPr>
              <w:pStyle w:val="Tabletext"/>
              <w:spacing w:after="0"/>
              <w:rPr>
                <w:rFonts w:ascii="Calibri" w:hAnsi="Calibri" w:cs="Arial"/>
                <w:b/>
                <w:i/>
                <w:szCs w:val="20"/>
                <w:lang w:val="en-GB"/>
              </w:rPr>
            </w:pPr>
            <w:r w:rsidRPr="00250AE9">
              <w:rPr>
                <w:rFonts w:ascii="Calibri" w:hAnsi="Calibri" w:cs="Calibri"/>
                <w:b/>
                <w:bCs/>
                <w:i/>
                <w:iCs/>
                <w:szCs w:val="20"/>
                <w:lang w:val="cs-CZ"/>
              </w:rPr>
              <w:t xml:space="preserve">3.3 </w:t>
            </w:r>
            <w:r>
              <w:rPr>
                <w:rFonts w:ascii="Calibri" w:hAnsi="Calibri" w:cs="Calibri"/>
                <w:b/>
                <w:bCs/>
                <w:i/>
                <w:iCs/>
                <w:szCs w:val="20"/>
                <w:lang w:val="cs-CZ"/>
              </w:rPr>
              <w:t>Inne znaczące warunki operacyjne</w:t>
            </w:r>
          </w:p>
        </w:tc>
      </w:tr>
      <w:tr w:rsidR="006B2417" w:rsidRPr="00481DDC">
        <w:trPr>
          <w:trHeight w:val="337"/>
        </w:trPr>
        <w:tc>
          <w:tcPr>
            <w:tcW w:w="9214" w:type="dxa"/>
            <w:gridSpan w:val="3"/>
            <w:shd w:val="clear" w:color="auto" w:fill="auto"/>
          </w:tcPr>
          <w:p w:rsidR="006B2417" w:rsidRPr="0068221C" w:rsidRDefault="006B2417" w:rsidP="00861DFE">
            <w:pPr>
              <w:pStyle w:val="Tabletext"/>
              <w:spacing w:after="0"/>
              <w:jc w:val="both"/>
              <w:rPr>
                <w:rFonts w:ascii="Calibri" w:hAnsi="Calibri" w:cs="Arial"/>
                <w:bCs/>
                <w:szCs w:val="20"/>
                <w:lang w:val="en-GB"/>
              </w:rPr>
            </w:pPr>
            <w:r>
              <w:rPr>
                <w:rFonts w:ascii="Calibri" w:hAnsi="Calibri" w:cs="Calibri"/>
                <w:szCs w:val="20"/>
                <w:lang w:val="cs-CZ"/>
              </w:rPr>
              <w:t>Brak jakichkolwiek informacji dotyczących częstotliwości i czasu trwania różnych prac.</w:t>
            </w:r>
          </w:p>
        </w:tc>
      </w:tr>
      <w:tr w:rsidR="006B2417" w:rsidRPr="00481DDC">
        <w:trPr>
          <w:trHeight w:val="464"/>
        </w:trPr>
        <w:tc>
          <w:tcPr>
            <w:tcW w:w="9214" w:type="dxa"/>
            <w:gridSpan w:val="3"/>
            <w:shd w:val="clear" w:color="auto" w:fill="auto"/>
          </w:tcPr>
          <w:p w:rsidR="006B2417" w:rsidRPr="00481DDC" w:rsidRDefault="006B2417" w:rsidP="004A3F61">
            <w:pPr>
              <w:pStyle w:val="Tabletext"/>
              <w:rPr>
                <w:rFonts w:ascii="Calibri" w:hAnsi="Calibri" w:cs="Arial"/>
                <w:b/>
                <w:i/>
                <w:szCs w:val="20"/>
                <w:lang w:val="en-GB"/>
              </w:rPr>
            </w:pPr>
            <w:r>
              <w:rPr>
                <w:rFonts w:ascii="Calibri" w:hAnsi="Calibri" w:cs="Calibri"/>
                <w:b/>
                <w:bCs/>
                <w:i/>
                <w:iCs/>
                <w:szCs w:val="20"/>
                <w:lang w:val="cs-CZ"/>
              </w:rPr>
              <w:t>4. Kontrola narażenia</w:t>
            </w:r>
          </w:p>
        </w:tc>
      </w:tr>
      <w:tr w:rsidR="006B2417" w:rsidRPr="00481DDC">
        <w:trPr>
          <w:trHeight w:val="222"/>
        </w:trPr>
        <w:tc>
          <w:tcPr>
            <w:tcW w:w="9214" w:type="dxa"/>
            <w:gridSpan w:val="3"/>
            <w:shd w:val="clear" w:color="auto" w:fill="auto"/>
          </w:tcPr>
          <w:p w:rsidR="006B2417" w:rsidRPr="00481DDC" w:rsidRDefault="006B2417" w:rsidP="004A3F61">
            <w:pPr>
              <w:pStyle w:val="Tabletext"/>
              <w:rPr>
                <w:rFonts w:ascii="Calibri" w:hAnsi="Calibri" w:cs="Arial"/>
                <w:b/>
                <w:i/>
                <w:szCs w:val="20"/>
                <w:lang w:val="en-GB"/>
              </w:rPr>
            </w:pPr>
            <w:r w:rsidRPr="00250AE9">
              <w:rPr>
                <w:rFonts w:ascii="Calibri" w:hAnsi="Calibri" w:cs="Calibri"/>
                <w:b/>
                <w:bCs/>
                <w:i/>
                <w:iCs/>
                <w:szCs w:val="20"/>
                <w:lang w:val="cs-CZ"/>
              </w:rPr>
              <w:t xml:space="preserve">4.1 </w:t>
            </w:r>
            <w:r>
              <w:rPr>
                <w:rFonts w:ascii="Calibri" w:hAnsi="Calibri" w:cs="Calibri"/>
                <w:b/>
                <w:bCs/>
                <w:i/>
                <w:iCs/>
                <w:szCs w:val="20"/>
                <w:lang w:val="cs-CZ"/>
              </w:rPr>
              <w:t>Kontrola narażenia pracowników</w:t>
            </w:r>
          </w:p>
        </w:tc>
      </w:tr>
      <w:tr w:rsidR="006B2417" w:rsidRPr="00481DDC">
        <w:trPr>
          <w:trHeight w:val="559"/>
        </w:trPr>
        <w:tc>
          <w:tcPr>
            <w:tcW w:w="1533" w:type="dxa"/>
            <w:gridSpan w:val="2"/>
            <w:shd w:val="clear" w:color="auto" w:fill="auto"/>
          </w:tcPr>
          <w:p w:rsidR="006B2417" w:rsidRPr="0068221C" w:rsidRDefault="006B2417" w:rsidP="00861DFE">
            <w:pPr>
              <w:pStyle w:val="Tabletext"/>
              <w:spacing w:after="0"/>
              <w:rPr>
                <w:rFonts w:ascii="Calibri" w:hAnsi="Calibri" w:cs="Arial"/>
                <w:szCs w:val="20"/>
                <w:lang w:val="en-GB"/>
              </w:rPr>
            </w:pPr>
            <w:r>
              <w:rPr>
                <w:rFonts w:ascii="Calibri" w:hAnsi="Calibri" w:cs="Calibri"/>
                <w:szCs w:val="20"/>
                <w:lang w:val="cs-CZ"/>
              </w:rPr>
              <w:t>Kontrola organizacyjna</w:t>
            </w:r>
          </w:p>
        </w:tc>
        <w:tc>
          <w:tcPr>
            <w:tcW w:w="7681" w:type="dxa"/>
            <w:shd w:val="clear" w:color="auto" w:fill="auto"/>
          </w:tcPr>
          <w:p w:rsidR="006B2417" w:rsidRPr="0068221C" w:rsidRDefault="006B2417" w:rsidP="00861DFE">
            <w:pPr>
              <w:autoSpaceDE w:val="0"/>
              <w:autoSpaceDN w:val="0"/>
              <w:adjustRightInd w:val="0"/>
              <w:jc w:val="both"/>
              <w:rPr>
                <w:rFonts w:ascii="Calibri" w:hAnsi="Calibri" w:cs="Arial"/>
                <w:bCs/>
                <w:sz w:val="20"/>
                <w:lang w:val="en-US"/>
              </w:rPr>
            </w:pPr>
            <w:r>
              <w:rPr>
                <w:rFonts w:ascii="Calibri" w:hAnsi="Calibri" w:cs="Calibri"/>
                <w:sz w:val="20"/>
              </w:rPr>
              <w:t>Pracodawca musi zadbać o wymagane środki ochrony indywidualnej, a także o to, aby były one wykorzystywane zgodnie z zaleceniami.</w:t>
            </w:r>
          </w:p>
        </w:tc>
      </w:tr>
      <w:tr w:rsidR="006B2417" w:rsidRPr="00481DDC">
        <w:trPr>
          <w:trHeight w:val="559"/>
        </w:trPr>
        <w:tc>
          <w:tcPr>
            <w:tcW w:w="1533" w:type="dxa"/>
            <w:gridSpan w:val="2"/>
            <w:shd w:val="clear" w:color="auto" w:fill="auto"/>
          </w:tcPr>
          <w:p w:rsidR="006B2417" w:rsidRPr="003161E0" w:rsidRDefault="006B2417" w:rsidP="00861DFE">
            <w:pPr>
              <w:pStyle w:val="Tabletext"/>
              <w:spacing w:after="0"/>
              <w:rPr>
                <w:rFonts w:ascii="Calibri" w:hAnsi="Calibri" w:cs="Arial"/>
                <w:szCs w:val="20"/>
                <w:lang w:val="en-GB"/>
              </w:rPr>
            </w:pPr>
            <w:r>
              <w:rPr>
                <w:rFonts w:ascii="Calibri" w:hAnsi="Calibri" w:cs="Calibri"/>
                <w:szCs w:val="20"/>
                <w:lang w:val="cs-CZ"/>
              </w:rPr>
              <w:t>Kontrola techniczna</w:t>
            </w:r>
          </w:p>
        </w:tc>
        <w:tc>
          <w:tcPr>
            <w:tcW w:w="7681" w:type="dxa"/>
            <w:shd w:val="clear" w:color="auto" w:fill="auto"/>
          </w:tcPr>
          <w:p w:rsidR="006B2417" w:rsidRPr="003161E0" w:rsidRDefault="006B2417" w:rsidP="00861DFE">
            <w:pPr>
              <w:rPr>
                <w:rFonts w:ascii="Calibri" w:hAnsi="Calibri" w:cs="Arial"/>
                <w:sz w:val="20"/>
                <w:lang w:val="en-US" w:eastAsia="en-US"/>
              </w:rPr>
            </w:pPr>
            <w:r>
              <w:rPr>
                <w:rFonts w:ascii="Calibri" w:hAnsi="Calibri" w:cs="Calibri"/>
                <w:sz w:val="20"/>
              </w:rPr>
              <w:t xml:space="preserve">W przypadku </w:t>
            </w:r>
            <w:r w:rsidR="00545633">
              <w:rPr>
                <w:rFonts w:ascii="Calibri" w:hAnsi="Calibri" w:cs="Calibri"/>
                <w:sz w:val="20"/>
              </w:rPr>
              <w:t>braku LEV mieszanie wykonują specjaliści.</w:t>
            </w:r>
          </w:p>
        </w:tc>
      </w:tr>
      <w:tr w:rsidR="006B2417" w:rsidRPr="00481DDC">
        <w:trPr>
          <w:trHeight w:val="559"/>
        </w:trPr>
        <w:tc>
          <w:tcPr>
            <w:tcW w:w="1533" w:type="dxa"/>
            <w:gridSpan w:val="2"/>
            <w:shd w:val="clear" w:color="auto" w:fill="auto"/>
          </w:tcPr>
          <w:p w:rsidR="006B2417" w:rsidRPr="003161E0" w:rsidRDefault="006B2417" w:rsidP="00861DFE">
            <w:pPr>
              <w:pStyle w:val="Tabletext"/>
              <w:spacing w:after="0"/>
              <w:rPr>
                <w:rFonts w:ascii="Calibri" w:hAnsi="Calibri" w:cs="Arial"/>
                <w:szCs w:val="20"/>
                <w:lang w:val="en-GB"/>
              </w:rPr>
            </w:pPr>
            <w:r w:rsidRPr="00250AE9">
              <w:rPr>
                <w:rFonts w:ascii="Calibri" w:hAnsi="Calibri" w:cs="Calibri"/>
                <w:szCs w:val="20"/>
                <w:lang w:val="cs-CZ"/>
              </w:rPr>
              <w:t>Och</w:t>
            </w:r>
            <w:r>
              <w:rPr>
                <w:rFonts w:ascii="Calibri" w:hAnsi="Calibri" w:cs="Calibri"/>
                <w:szCs w:val="20"/>
                <w:lang w:val="cs-CZ"/>
              </w:rPr>
              <w:t>rona układu oddechowego</w:t>
            </w:r>
          </w:p>
        </w:tc>
        <w:tc>
          <w:tcPr>
            <w:tcW w:w="7681" w:type="dxa"/>
            <w:shd w:val="clear" w:color="auto" w:fill="auto"/>
          </w:tcPr>
          <w:p w:rsidR="006B2417" w:rsidRPr="00A27060" w:rsidRDefault="00707B08" w:rsidP="00861DFE">
            <w:pPr>
              <w:pStyle w:val="Tabletext"/>
              <w:spacing w:after="0"/>
              <w:jc w:val="both"/>
              <w:rPr>
                <w:rFonts w:ascii="Calibri" w:hAnsi="Calibri" w:cs="Calibri"/>
                <w:szCs w:val="20"/>
                <w:lang w:val="cs-CZ"/>
              </w:rPr>
            </w:pPr>
            <w:r>
              <w:rPr>
                <w:rFonts w:ascii="Calibri" w:hAnsi="Calibri" w:cs="Calibri"/>
              </w:rPr>
              <w:t>Nie dotyczy</w:t>
            </w:r>
          </w:p>
        </w:tc>
      </w:tr>
      <w:tr w:rsidR="006B2417" w:rsidRPr="00481DDC">
        <w:trPr>
          <w:trHeight w:val="559"/>
        </w:trPr>
        <w:tc>
          <w:tcPr>
            <w:tcW w:w="1533" w:type="dxa"/>
            <w:gridSpan w:val="2"/>
            <w:shd w:val="clear" w:color="auto" w:fill="auto"/>
          </w:tcPr>
          <w:p w:rsidR="006B2417" w:rsidRPr="003161E0" w:rsidRDefault="006B2417" w:rsidP="00861DFE">
            <w:pPr>
              <w:pStyle w:val="Tabletext"/>
              <w:spacing w:after="0"/>
              <w:rPr>
                <w:rFonts w:ascii="Calibri" w:hAnsi="Calibri" w:cs="Arial"/>
                <w:szCs w:val="20"/>
                <w:lang w:val="en-GB"/>
              </w:rPr>
            </w:pPr>
            <w:r w:rsidRPr="00250AE9">
              <w:rPr>
                <w:rFonts w:ascii="Calibri" w:hAnsi="Calibri" w:cs="Calibri"/>
                <w:szCs w:val="20"/>
                <w:lang w:val="cs-CZ"/>
              </w:rPr>
              <w:lastRenderedPageBreak/>
              <w:t>Ochr</w:t>
            </w:r>
            <w:r>
              <w:rPr>
                <w:rFonts w:ascii="Calibri" w:hAnsi="Calibri" w:cs="Calibri"/>
                <w:szCs w:val="20"/>
                <w:lang w:val="cs-CZ"/>
              </w:rPr>
              <w:t>ona rąk</w:t>
            </w:r>
          </w:p>
        </w:tc>
        <w:tc>
          <w:tcPr>
            <w:tcW w:w="7681" w:type="dxa"/>
            <w:shd w:val="clear" w:color="auto" w:fill="auto"/>
          </w:tcPr>
          <w:p w:rsidR="006B2417" w:rsidRPr="003161E0" w:rsidRDefault="006B2417" w:rsidP="00861DFE">
            <w:pPr>
              <w:pStyle w:val="Tabletext"/>
              <w:spacing w:after="0"/>
              <w:jc w:val="both"/>
              <w:rPr>
                <w:rFonts w:ascii="Calibri" w:hAnsi="Calibri" w:cs="Arial"/>
                <w:szCs w:val="20"/>
                <w:highlight w:val="yellow"/>
                <w:lang w:val="en-GB"/>
              </w:rPr>
            </w:pPr>
            <w:r>
              <w:rPr>
                <w:rFonts w:ascii="Calibri" w:hAnsi="Calibri" w:cs="Calibri"/>
                <w:szCs w:val="20"/>
                <w:lang w:val="cs-CZ"/>
              </w:rPr>
              <w:t>Można stosować środki ochrony skóry.</w:t>
            </w:r>
          </w:p>
        </w:tc>
      </w:tr>
      <w:tr w:rsidR="006B2417" w:rsidRPr="00481DDC">
        <w:trPr>
          <w:trHeight w:val="559"/>
        </w:trPr>
        <w:tc>
          <w:tcPr>
            <w:tcW w:w="1533" w:type="dxa"/>
            <w:gridSpan w:val="2"/>
            <w:shd w:val="clear" w:color="auto" w:fill="auto"/>
          </w:tcPr>
          <w:p w:rsidR="006B2417" w:rsidRPr="003161E0" w:rsidRDefault="006B2417" w:rsidP="00861DFE">
            <w:pPr>
              <w:pStyle w:val="Tabletext"/>
              <w:spacing w:after="0"/>
              <w:rPr>
                <w:rFonts w:ascii="Calibri" w:hAnsi="Calibri" w:cs="Arial"/>
                <w:szCs w:val="20"/>
                <w:lang w:val="en-GB"/>
              </w:rPr>
            </w:pPr>
            <w:r w:rsidRPr="00250AE9">
              <w:rPr>
                <w:rFonts w:ascii="Calibri" w:hAnsi="Calibri" w:cs="Calibri"/>
                <w:szCs w:val="20"/>
                <w:lang w:val="cs-CZ"/>
              </w:rPr>
              <w:t>Ochr</w:t>
            </w:r>
            <w:r>
              <w:rPr>
                <w:rFonts w:ascii="Calibri" w:hAnsi="Calibri" w:cs="Calibri"/>
                <w:szCs w:val="20"/>
                <w:lang w:val="cs-CZ"/>
              </w:rPr>
              <w:t>ona oczu</w:t>
            </w:r>
          </w:p>
        </w:tc>
        <w:tc>
          <w:tcPr>
            <w:tcW w:w="7681" w:type="dxa"/>
            <w:shd w:val="clear" w:color="auto" w:fill="auto"/>
          </w:tcPr>
          <w:p w:rsidR="006B2417" w:rsidRPr="003161E0" w:rsidRDefault="006B2417" w:rsidP="00861DFE">
            <w:pPr>
              <w:pStyle w:val="Tabletext"/>
              <w:spacing w:after="0"/>
              <w:jc w:val="both"/>
              <w:rPr>
                <w:rFonts w:ascii="Calibri" w:hAnsi="Calibri" w:cs="Arial"/>
                <w:szCs w:val="20"/>
                <w:highlight w:val="yellow"/>
                <w:lang w:val="en-GB"/>
              </w:rPr>
            </w:pPr>
            <w:r>
              <w:rPr>
                <w:rFonts w:ascii="Calibri" w:hAnsi="Calibri" w:cs="Calibri"/>
                <w:szCs w:val="20"/>
                <w:lang w:val="cs-CZ"/>
              </w:rPr>
              <w:t>Można stosować środki ochrony oczu.</w:t>
            </w:r>
          </w:p>
        </w:tc>
      </w:tr>
      <w:tr w:rsidR="006B2417" w:rsidRPr="00481DDC">
        <w:trPr>
          <w:trHeight w:val="559"/>
        </w:trPr>
        <w:tc>
          <w:tcPr>
            <w:tcW w:w="1533" w:type="dxa"/>
            <w:gridSpan w:val="2"/>
            <w:shd w:val="clear" w:color="auto" w:fill="auto"/>
            <w:vAlign w:val="center"/>
          </w:tcPr>
          <w:p w:rsidR="006B2417" w:rsidRPr="003161E0" w:rsidRDefault="006B2417" w:rsidP="00861DFE">
            <w:pPr>
              <w:pStyle w:val="Tabletext"/>
              <w:spacing w:after="0"/>
              <w:rPr>
                <w:rFonts w:ascii="Calibri" w:hAnsi="Calibri" w:cs="Arial"/>
                <w:szCs w:val="20"/>
                <w:lang w:val="en-GB"/>
              </w:rPr>
            </w:pPr>
            <w:r w:rsidRPr="00250AE9">
              <w:rPr>
                <w:rFonts w:ascii="Calibri" w:hAnsi="Calibri" w:cs="Calibri"/>
                <w:szCs w:val="20"/>
                <w:lang w:val="cs-CZ"/>
              </w:rPr>
              <w:t>Ochr</w:t>
            </w:r>
            <w:r>
              <w:rPr>
                <w:rFonts w:ascii="Calibri" w:hAnsi="Calibri" w:cs="Calibri"/>
                <w:szCs w:val="20"/>
                <w:lang w:val="cs-CZ"/>
              </w:rPr>
              <w:t>ona skóry i ciała</w:t>
            </w:r>
          </w:p>
        </w:tc>
        <w:tc>
          <w:tcPr>
            <w:tcW w:w="7681" w:type="dxa"/>
            <w:shd w:val="clear" w:color="auto" w:fill="auto"/>
            <w:vAlign w:val="center"/>
          </w:tcPr>
          <w:p w:rsidR="006B2417" w:rsidRPr="003161E0" w:rsidRDefault="006B2417" w:rsidP="00861DFE">
            <w:pPr>
              <w:pStyle w:val="Tabletext"/>
              <w:spacing w:after="0"/>
              <w:jc w:val="both"/>
              <w:rPr>
                <w:rFonts w:ascii="Calibri" w:hAnsi="Calibri" w:cs="Arial"/>
                <w:szCs w:val="20"/>
                <w:lang w:val="en-GB"/>
              </w:rPr>
            </w:pPr>
            <w:r>
              <w:rPr>
                <w:rFonts w:ascii="Calibri" w:hAnsi="Calibri" w:cs="Calibri"/>
                <w:szCs w:val="20"/>
                <w:lang w:val="cs-CZ"/>
              </w:rPr>
              <w:t>Stosowanie odpowiedniej odzieży ochronnej.</w:t>
            </w:r>
          </w:p>
        </w:tc>
      </w:tr>
      <w:tr w:rsidR="006B2417" w:rsidRPr="00481DDC">
        <w:trPr>
          <w:trHeight w:val="559"/>
        </w:trPr>
        <w:tc>
          <w:tcPr>
            <w:tcW w:w="1533" w:type="dxa"/>
            <w:gridSpan w:val="2"/>
            <w:shd w:val="clear" w:color="auto" w:fill="auto"/>
          </w:tcPr>
          <w:p w:rsidR="006B2417" w:rsidRPr="003161E0" w:rsidRDefault="006B2417" w:rsidP="00861DFE">
            <w:pPr>
              <w:pStyle w:val="Tabletext"/>
              <w:spacing w:after="0"/>
              <w:rPr>
                <w:rFonts w:ascii="Calibri" w:hAnsi="Calibri" w:cs="Arial"/>
                <w:szCs w:val="20"/>
                <w:lang w:val="en-GB"/>
              </w:rPr>
            </w:pPr>
            <w:r>
              <w:rPr>
                <w:rFonts w:ascii="Calibri" w:hAnsi="Calibri" w:cs="Arial"/>
                <w:szCs w:val="20"/>
                <w:lang w:val="en-GB"/>
              </w:rPr>
              <w:t>Środki higieny</w:t>
            </w:r>
          </w:p>
        </w:tc>
        <w:tc>
          <w:tcPr>
            <w:tcW w:w="7681" w:type="dxa"/>
            <w:shd w:val="clear" w:color="auto" w:fill="auto"/>
          </w:tcPr>
          <w:p w:rsidR="006B2417" w:rsidRPr="003161E0" w:rsidRDefault="006B2417" w:rsidP="00861DFE">
            <w:pPr>
              <w:pStyle w:val="Tabletext"/>
              <w:spacing w:after="0"/>
              <w:jc w:val="both"/>
              <w:rPr>
                <w:rFonts w:ascii="Calibri" w:hAnsi="Calibri" w:cs="Arial"/>
                <w:szCs w:val="20"/>
                <w:lang w:val="en-GB"/>
              </w:rPr>
            </w:pPr>
            <w:r>
              <w:rPr>
                <w:rFonts w:ascii="Calibri" w:hAnsi="Calibri" w:cs="Calibri"/>
                <w:szCs w:val="20"/>
                <w:lang w:val="cs-CZ"/>
              </w:rPr>
              <w:t>Należy przestrzegać standardowych środków higieny w trakcie pracy.</w:t>
            </w:r>
          </w:p>
        </w:tc>
      </w:tr>
    </w:tbl>
    <w:p w:rsidR="00695076" w:rsidRDefault="00695076" w:rsidP="00695076"/>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6883"/>
      </w:tblGrid>
      <w:tr w:rsidR="00695076" w:rsidRPr="00481DDC">
        <w:trPr>
          <w:trHeight w:val="349"/>
        </w:trPr>
        <w:tc>
          <w:tcPr>
            <w:tcW w:w="9214" w:type="dxa"/>
            <w:gridSpan w:val="2"/>
            <w:shd w:val="clear" w:color="auto" w:fill="auto"/>
          </w:tcPr>
          <w:p w:rsidR="00695076" w:rsidRPr="00481DDC" w:rsidRDefault="00695076" w:rsidP="004A3F61">
            <w:pPr>
              <w:pStyle w:val="Tabletext"/>
              <w:rPr>
                <w:rFonts w:ascii="Calibri" w:hAnsi="Calibri" w:cs="Arial"/>
                <w:b/>
                <w:i/>
                <w:szCs w:val="20"/>
                <w:lang w:val="en-GB"/>
              </w:rPr>
            </w:pPr>
            <w:r w:rsidRPr="00250AE9">
              <w:rPr>
                <w:rFonts w:ascii="Calibri" w:hAnsi="Calibri" w:cs="Calibri"/>
                <w:b/>
                <w:bCs/>
                <w:i/>
                <w:iCs/>
                <w:szCs w:val="20"/>
                <w:lang w:val="cs-CZ"/>
              </w:rPr>
              <w:t xml:space="preserve">4.2 </w:t>
            </w:r>
            <w:r w:rsidR="00837F27">
              <w:rPr>
                <w:rFonts w:ascii="Calibri" w:hAnsi="Calibri" w:cs="Calibri"/>
                <w:b/>
                <w:bCs/>
                <w:i/>
                <w:iCs/>
                <w:szCs w:val="20"/>
                <w:lang w:val="cs-CZ"/>
              </w:rPr>
              <w:t>Kontrola narażenia środowiska naturalnego</w:t>
            </w:r>
          </w:p>
        </w:tc>
      </w:tr>
      <w:tr w:rsidR="00837F27" w:rsidRPr="00481DDC">
        <w:trPr>
          <w:trHeight w:val="504"/>
        </w:trPr>
        <w:tc>
          <w:tcPr>
            <w:tcW w:w="2331" w:type="dxa"/>
            <w:shd w:val="clear" w:color="auto" w:fill="auto"/>
          </w:tcPr>
          <w:p w:rsidR="00837F27" w:rsidRPr="003161E0" w:rsidRDefault="00837F27" w:rsidP="00861DFE">
            <w:pPr>
              <w:pStyle w:val="Tabletext"/>
              <w:spacing w:after="0"/>
              <w:rPr>
                <w:rFonts w:ascii="Calibri" w:hAnsi="Calibri" w:cs="Arial"/>
                <w:szCs w:val="20"/>
                <w:lang w:val="en-GB"/>
              </w:rPr>
            </w:pPr>
            <w:r>
              <w:rPr>
                <w:rFonts w:ascii="Calibri" w:hAnsi="Calibri" w:cs="Calibri"/>
                <w:szCs w:val="20"/>
                <w:lang w:val="cs-CZ"/>
              </w:rPr>
              <w:t>Kontrola organizacyjna</w:t>
            </w:r>
          </w:p>
        </w:tc>
        <w:tc>
          <w:tcPr>
            <w:tcW w:w="6883" w:type="dxa"/>
            <w:shd w:val="clear" w:color="auto" w:fill="auto"/>
          </w:tcPr>
          <w:p w:rsidR="00837F27" w:rsidRPr="000A551D" w:rsidRDefault="00837F27" w:rsidP="00861DFE">
            <w:pPr>
              <w:pStyle w:val="Tabletext"/>
              <w:spacing w:after="0"/>
              <w:jc w:val="both"/>
              <w:rPr>
                <w:rFonts w:ascii="Calibri" w:hAnsi="Calibri"/>
                <w:szCs w:val="22"/>
                <w:lang w:val="en-US"/>
              </w:rPr>
            </w:pPr>
            <w:r>
              <w:rPr>
                <w:rFonts w:ascii="Calibri" w:hAnsi="Calibri"/>
                <w:szCs w:val="22"/>
                <w:lang w:val="en-US"/>
              </w:rPr>
              <w:t xml:space="preserve">Jakikolwiek odpad płynny, który powstanie w trakcie </w:t>
            </w:r>
            <w:r w:rsidR="00475C42">
              <w:rPr>
                <w:rFonts w:ascii="Calibri" w:hAnsi="Calibri"/>
                <w:szCs w:val="22"/>
                <w:lang w:val="en-US"/>
              </w:rPr>
              <w:t xml:space="preserve">czyszczenia urządzenia, należy </w:t>
            </w:r>
            <w:r>
              <w:rPr>
                <w:rFonts w:ascii="Calibri" w:hAnsi="Calibri"/>
                <w:szCs w:val="22"/>
                <w:lang w:val="en-US"/>
              </w:rPr>
              <w:t xml:space="preserve">utylizować za pośrednictwem kanalizacji ogólnej. Odpady stałe można spalać lub </w:t>
            </w:r>
            <w:r w:rsidR="00475C42">
              <w:rPr>
                <w:rFonts w:ascii="Calibri" w:hAnsi="Calibri"/>
                <w:szCs w:val="22"/>
                <w:lang w:val="en-US"/>
              </w:rPr>
              <w:t>przekazywać</w:t>
            </w:r>
            <w:r>
              <w:rPr>
                <w:rFonts w:ascii="Calibri" w:hAnsi="Calibri"/>
                <w:szCs w:val="22"/>
                <w:lang w:val="en-US"/>
              </w:rPr>
              <w:t xml:space="preserve"> na wysypisko. </w:t>
            </w:r>
          </w:p>
        </w:tc>
      </w:tr>
      <w:tr w:rsidR="00837F27" w:rsidRPr="00481DDC">
        <w:trPr>
          <w:trHeight w:val="504"/>
        </w:trPr>
        <w:tc>
          <w:tcPr>
            <w:tcW w:w="2331" w:type="dxa"/>
            <w:shd w:val="clear" w:color="auto" w:fill="auto"/>
          </w:tcPr>
          <w:p w:rsidR="00837F27" w:rsidRPr="003161E0" w:rsidRDefault="00837F27" w:rsidP="00861DFE">
            <w:pPr>
              <w:pStyle w:val="Tabletext"/>
              <w:spacing w:after="0"/>
              <w:rPr>
                <w:rFonts w:ascii="Calibri" w:hAnsi="Calibri" w:cs="Arial"/>
                <w:szCs w:val="20"/>
                <w:lang w:val="en-GB"/>
              </w:rPr>
            </w:pPr>
            <w:r>
              <w:rPr>
                <w:rFonts w:ascii="Calibri" w:hAnsi="Calibri" w:cs="Calibri"/>
                <w:szCs w:val="20"/>
                <w:lang w:val="cs-CZ"/>
              </w:rPr>
              <w:t>Kontrola wód ściekowych</w:t>
            </w:r>
          </w:p>
        </w:tc>
        <w:tc>
          <w:tcPr>
            <w:tcW w:w="6883" w:type="dxa"/>
            <w:shd w:val="clear" w:color="auto" w:fill="auto"/>
          </w:tcPr>
          <w:p w:rsidR="00837F27" w:rsidRPr="003161E0" w:rsidRDefault="00475C42" w:rsidP="00861DFE">
            <w:pPr>
              <w:pStyle w:val="Tabletext"/>
              <w:spacing w:after="0"/>
              <w:jc w:val="both"/>
              <w:rPr>
                <w:rFonts w:ascii="Calibri" w:hAnsi="Calibri" w:cs="Arial"/>
                <w:szCs w:val="20"/>
                <w:lang w:val="en-GB"/>
              </w:rPr>
            </w:pPr>
            <w:r>
              <w:rPr>
                <w:rFonts w:ascii="Calibri" w:hAnsi="Calibri"/>
                <w:szCs w:val="22"/>
                <w:lang w:val="en-US"/>
              </w:rPr>
              <w:t>Jakikolwiek odpad płynny, który powstanie w trakcie czyszczenia urządzenia, należy utylizować za pośrednictwem kanalizacji ogólnej.</w:t>
            </w:r>
          </w:p>
        </w:tc>
      </w:tr>
      <w:tr w:rsidR="00837F27" w:rsidRPr="00481DDC">
        <w:trPr>
          <w:trHeight w:val="625"/>
        </w:trPr>
        <w:tc>
          <w:tcPr>
            <w:tcW w:w="2331" w:type="dxa"/>
            <w:shd w:val="clear" w:color="auto" w:fill="auto"/>
          </w:tcPr>
          <w:p w:rsidR="00837F27" w:rsidRPr="003161E0" w:rsidRDefault="00837F27" w:rsidP="00861DFE">
            <w:pPr>
              <w:pStyle w:val="Tabletext"/>
              <w:spacing w:after="0"/>
              <w:rPr>
                <w:rFonts w:ascii="Calibri" w:hAnsi="Calibri" w:cs="Arial"/>
                <w:szCs w:val="20"/>
                <w:lang w:val="en-GB"/>
              </w:rPr>
            </w:pPr>
            <w:r>
              <w:rPr>
                <w:rFonts w:ascii="Calibri" w:hAnsi="Calibri" w:cs="Calibri"/>
                <w:szCs w:val="20"/>
                <w:lang w:val="cs-CZ"/>
              </w:rPr>
              <w:t>Kontrola powietrza odlotowego i odpadów stałych</w:t>
            </w:r>
          </w:p>
        </w:tc>
        <w:tc>
          <w:tcPr>
            <w:tcW w:w="6883" w:type="dxa"/>
            <w:shd w:val="clear" w:color="auto" w:fill="auto"/>
          </w:tcPr>
          <w:p w:rsidR="00837F27" w:rsidRPr="003161E0" w:rsidRDefault="00475C42" w:rsidP="00861DFE">
            <w:pPr>
              <w:pStyle w:val="Tabletext"/>
              <w:spacing w:after="0"/>
              <w:jc w:val="both"/>
              <w:rPr>
                <w:rFonts w:ascii="Calibri" w:hAnsi="Calibri" w:cs="Arial"/>
                <w:bCs/>
                <w:szCs w:val="20"/>
                <w:lang w:val="en-GB"/>
              </w:rPr>
            </w:pPr>
            <w:r>
              <w:rPr>
                <w:rFonts w:ascii="Calibri" w:hAnsi="Calibri" w:cs="Arial"/>
                <w:bCs/>
                <w:szCs w:val="20"/>
                <w:lang w:val="en-GB"/>
              </w:rPr>
              <w:t>Odpad stały można spalać lub przekazywać na wysypisko. Emisja ziemi okrzemkowej/ bezwodna soda kalcynowana/ do atmosfery w trakcie stosowania substancji w klinikach dentystycznych jest niska. Stężenie atmosferyczne substancji jest niskie. Nie prowadzi się żadnych dalszych ocen stężenia ekspozycji w powietrzu.</w:t>
            </w:r>
          </w:p>
        </w:tc>
      </w:tr>
      <w:tr w:rsidR="00837F27" w:rsidRPr="00481DDC">
        <w:trPr>
          <w:trHeight w:val="220"/>
        </w:trPr>
        <w:tc>
          <w:tcPr>
            <w:tcW w:w="9214" w:type="dxa"/>
            <w:gridSpan w:val="2"/>
            <w:shd w:val="clear" w:color="auto" w:fill="auto"/>
          </w:tcPr>
          <w:p w:rsidR="00837F27" w:rsidRPr="00481DDC" w:rsidRDefault="00837F27" w:rsidP="004A3F61">
            <w:pPr>
              <w:pStyle w:val="Tabletext"/>
              <w:rPr>
                <w:rFonts w:ascii="Calibri" w:hAnsi="Calibri" w:cs="Arial"/>
                <w:b/>
                <w:i/>
                <w:szCs w:val="20"/>
                <w:lang w:val="en-GB"/>
              </w:rPr>
            </w:pPr>
            <w:r w:rsidRPr="00250AE9">
              <w:rPr>
                <w:rFonts w:ascii="Calibri" w:hAnsi="Calibri" w:cs="Calibri"/>
                <w:b/>
                <w:bCs/>
                <w:i/>
                <w:iCs/>
                <w:szCs w:val="20"/>
                <w:lang w:val="cs-CZ"/>
              </w:rPr>
              <w:t xml:space="preserve">4.3 </w:t>
            </w:r>
            <w:r w:rsidR="00C17A2B">
              <w:rPr>
                <w:rFonts w:ascii="Calibri" w:hAnsi="Calibri" w:cs="Calibri"/>
                <w:b/>
                <w:bCs/>
                <w:i/>
                <w:iCs/>
                <w:szCs w:val="20"/>
                <w:lang w:val="cs-CZ"/>
              </w:rPr>
              <w:t>Kontrola narażenia odpadów</w:t>
            </w:r>
          </w:p>
        </w:tc>
      </w:tr>
      <w:tr w:rsidR="00C17A2B" w:rsidRPr="00481DDC">
        <w:trPr>
          <w:trHeight w:val="354"/>
        </w:trPr>
        <w:tc>
          <w:tcPr>
            <w:tcW w:w="2331" w:type="dxa"/>
            <w:shd w:val="clear" w:color="auto" w:fill="auto"/>
          </w:tcPr>
          <w:p w:rsidR="00C17A2B" w:rsidRPr="003161E0" w:rsidRDefault="00C17A2B" w:rsidP="00861DFE">
            <w:pPr>
              <w:pStyle w:val="Tabletext"/>
              <w:spacing w:after="0"/>
              <w:rPr>
                <w:rFonts w:ascii="Calibri" w:hAnsi="Calibri" w:cs="Arial"/>
                <w:szCs w:val="20"/>
                <w:lang w:val="en-GB"/>
              </w:rPr>
            </w:pPr>
            <w:r>
              <w:rPr>
                <w:rFonts w:ascii="Calibri" w:hAnsi="Calibri" w:cs="Calibri"/>
                <w:szCs w:val="20"/>
                <w:lang w:val="cs-CZ"/>
              </w:rPr>
              <w:t>Rodzaj odpadu</w:t>
            </w:r>
          </w:p>
        </w:tc>
        <w:tc>
          <w:tcPr>
            <w:tcW w:w="6883" w:type="dxa"/>
            <w:shd w:val="clear" w:color="auto" w:fill="auto"/>
          </w:tcPr>
          <w:p w:rsidR="00C17A2B" w:rsidRPr="003161E0" w:rsidRDefault="00C17A2B" w:rsidP="00861DFE">
            <w:pPr>
              <w:pStyle w:val="Tabletext"/>
              <w:spacing w:after="0"/>
              <w:rPr>
                <w:rFonts w:ascii="Calibri" w:hAnsi="Calibri" w:cs="Arial"/>
                <w:szCs w:val="20"/>
                <w:lang w:val="en-GB"/>
              </w:rPr>
            </w:pPr>
            <w:r>
              <w:rPr>
                <w:rFonts w:ascii="Calibri" w:hAnsi="Calibri" w:cs="Calibri"/>
                <w:szCs w:val="20"/>
                <w:lang w:val="cs-CZ"/>
              </w:rPr>
              <w:t>Odpady stałe i płynne</w:t>
            </w:r>
          </w:p>
        </w:tc>
      </w:tr>
      <w:tr w:rsidR="00C17A2B" w:rsidRPr="00481DDC">
        <w:trPr>
          <w:trHeight w:val="354"/>
        </w:trPr>
        <w:tc>
          <w:tcPr>
            <w:tcW w:w="2331" w:type="dxa"/>
            <w:shd w:val="clear" w:color="auto" w:fill="auto"/>
          </w:tcPr>
          <w:p w:rsidR="00C17A2B" w:rsidRPr="003161E0" w:rsidRDefault="00C17A2B" w:rsidP="00861DFE">
            <w:pPr>
              <w:pStyle w:val="Tabletext"/>
              <w:spacing w:after="0"/>
              <w:rPr>
                <w:rFonts w:ascii="Calibri" w:hAnsi="Calibri" w:cs="Arial"/>
                <w:szCs w:val="20"/>
                <w:lang w:val="en-GB"/>
              </w:rPr>
            </w:pPr>
            <w:r>
              <w:rPr>
                <w:rFonts w:ascii="Calibri" w:hAnsi="Calibri" w:cs="Calibri"/>
                <w:szCs w:val="20"/>
                <w:lang w:val="cs-CZ"/>
              </w:rPr>
              <w:t>Technika utylizacji</w:t>
            </w:r>
          </w:p>
        </w:tc>
        <w:tc>
          <w:tcPr>
            <w:tcW w:w="6883" w:type="dxa"/>
            <w:shd w:val="clear" w:color="auto" w:fill="auto"/>
          </w:tcPr>
          <w:p w:rsidR="00C17A2B" w:rsidRPr="003161E0" w:rsidRDefault="00C17A2B" w:rsidP="00861DFE">
            <w:pPr>
              <w:pStyle w:val="Tabletext"/>
              <w:spacing w:after="0"/>
              <w:jc w:val="both"/>
              <w:rPr>
                <w:rFonts w:ascii="Calibri" w:hAnsi="Calibri" w:cs="Arial"/>
                <w:szCs w:val="20"/>
                <w:lang w:val="en-GB"/>
              </w:rPr>
            </w:pPr>
            <w:r>
              <w:rPr>
                <w:rFonts w:ascii="Calibri" w:hAnsi="Calibri" w:cs="Calibri"/>
                <w:szCs w:val="20"/>
                <w:lang w:val="cs-CZ"/>
              </w:rPr>
              <w:t>Odpady st</w:t>
            </w:r>
            <w:r w:rsidR="008E1747">
              <w:rPr>
                <w:rFonts w:ascii="Calibri" w:hAnsi="Calibri" w:cs="Calibri"/>
                <w:szCs w:val="20"/>
                <w:lang w:val="cs-CZ"/>
              </w:rPr>
              <w:t>ałe można spalać lub przekazywać</w:t>
            </w:r>
            <w:r>
              <w:rPr>
                <w:rFonts w:ascii="Calibri" w:hAnsi="Calibri" w:cs="Calibri"/>
                <w:szCs w:val="20"/>
                <w:lang w:val="cs-CZ"/>
              </w:rPr>
              <w:t xml:space="preserve"> na wysypisko. </w:t>
            </w:r>
            <w:r>
              <w:rPr>
                <w:rFonts w:ascii="Calibri" w:hAnsi="Calibri"/>
                <w:szCs w:val="22"/>
                <w:lang w:val="en-US"/>
              </w:rPr>
              <w:t>Jakikolwiek odpad płynny, który powstanie w trakcie czyszczenia urządzenia, należy utylizować za pośrednictwem kanalizacji ogólnej.</w:t>
            </w:r>
          </w:p>
        </w:tc>
      </w:tr>
      <w:tr w:rsidR="00C17A2B" w:rsidRPr="00481DDC">
        <w:trPr>
          <w:trHeight w:val="4763"/>
        </w:trPr>
        <w:tc>
          <w:tcPr>
            <w:tcW w:w="2331" w:type="dxa"/>
            <w:shd w:val="clear" w:color="auto" w:fill="auto"/>
          </w:tcPr>
          <w:p w:rsidR="00C17A2B" w:rsidRPr="003161E0" w:rsidRDefault="00C17A2B" w:rsidP="00861DFE">
            <w:pPr>
              <w:pStyle w:val="Tabletext"/>
              <w:spacing w:after="0"/>
              <w:rPr>
                <w:rFonts w:ascii="Calibri" w:hAnsi="Calibri" w:cs="Arial"/>
                <w:szCs w:val="20"/>
                <w:lang w:val="en-GB"/>
              </w:rPr>
            </w:pPr>
            <w:r>
              <w:rPr>
                <w:rFonts w:ascii="Calibri" w:hAnsi="Calibri" w:cs="Calibri"/>
                <w:szCs w:val="20"/>
                <w:lang w:val="cs-CZ"/>
              </w:rPr>
              <w:t>Frakcja uwolniona w trakcie obróbki odpadów do środowiska naturalnego</w:t>
            </w:r>
          </w:p>
        </w:tc>
        <w:tc>
          <w:tcPr>
            <w:tcW w:w="6883" w:type="dxa"/>
            <w:shd w:val="clear" w:color="auto" w:fill="auto"/>
          </w:tcPr>
          <w:p w:rsidR="00C17A2B" w:rsidRDefault="00330D59" w:rsidP="00861DFE">
            <w:pPr>
              <w:pStyle w:val="Tabletext"/>
              <w:spacing w:after="0"/>
              <w:jc w:val="both"/>
              <w:rPr>
                <w:rFonts w:ascii="Calibri" w:hAnsi="Calibri" w:cs="Arial"/>
                <w:sz w:val="18"/>
                <w:szCs w:val="18"/>
                <w:lang w:val="en-GB"/>
              </w:rPr>
            </w:pPr>
            <w:r w:rsidRPr="00403AC6">
              <w:rPr>
                <w:rFonts w:ascii="Calibri" w:hAnsi="Calibri" w:cs="Arial"/>
                <w:sz w:val="18"/>
                <w:szCs w:val="18"/>
                <w:lang w:val="en-GB"/>
              </w:rPr>
              <w:t xml:space="preserve">Emisja z wypełniania i wykonywania odcisków alginatowych może się pojawiać 260 dni w roku. </w:t>
            </w:r>
            <w:smartTag w:uri="urn:schemas-microsoft-com:office:smarttags" w:element="place">
              <w:r w:rsidRPr="00403AC6">
                <w:rPr>
                  <w:rFonts w:ascii="Calibri" w:hAnsi="Calibri" w:cs="Arial"/>
                  <w:sz w:val="18"/>
                  <w:szCs w:val="18"/>
                  <w:lang w:val="en-GB"/>
                </w:rPr>
                <w:t>W UE</w:t>
              </w:r>
            </w:smartTag>
            <w:r w:rsidRPr="00403AC6">
              <w:rPr>
                <w:rFonts w:ascii="Calibri" w:hAnsi="Calibri" w:cs="Arial"/>
                <w:sz w:val="18"/>
                <w:szCs w:val="18"/>
                <w:lang w:val="en-GB"/>
              </w:rPr>
              <w:t xml:space="preserve"> wykorzystuje się rocznie na wypełnienia dentystyczne </w:t>
            </w:r>
            <w:r w:rsidR="00403AC6">
              <w:rPr>
                <w:rFonts w:ascii="Calibri" w:hAnsi="Calibri" w:cs="Arial"/>
                <w:sz w:val="18"/>
                <w:szCs w:val="18"/>
                <w:lang w:val="en-GB"/>
              </w:rPr>
              <w:t>i</w:t>
            </w:r>
            <w:r w:rsidRPr="00403AC6">
              <w:rPr>
                <w:rFonts w:ascii="Calibri" w:hAnsi="Calibri" w:cs="Arial"/>
                <w:sz w:val="18"/>
                <w:szCs w:val="18"/>
                <w:lang w:val="en-GB"/>
              </w:rPr>
              <w:t xml:space="preserve"> materi</w:t>
            </w:r>
            <w:r w:rsidR="00403AC6">
              <w:rPr>
                <w:rFonts w:ascii="Calibri" w:hAnsi="Calibri" w:cs="Arial"/>
                <w:sz w:val="18"/>
                <w:szCs w:val="18"/>
                <w:lang w:val="en-GB"/>
              </w:rPr>
              <w:t>ały do odcisków około 300 ton z</w:t>
            </w:r>
            <w:r w:rsidRPr="00403AC6">
              <w:rPr>
                <w:rFonts w:ascii="Calibri" w:hAnsi="Calibri" w:cs="Arial"/>
                <w:sz w:val="18"/>
                <w:szCs w:val="18"/>
                <w:lang w:val="en-GB"/>
              </w:rPr>
              <w:t>iemi okrzemkowej/bezwodna soda kalcynowana/ rocznie. Część 10%, czyli 30 ton/rok, uznaje się za zużycie regionalne. Za zużycie miejscowe uznaje się 0,2% ze zużycia regionalnego w tonach, to znaczy 60 kg/rok. Część niniejszej substancji może być uwalniania do wody ściekowej w trakcie czyszczenia materiałów, które znalazły się w kontakcie z preparatami zawierającymi sodę kalcynowaną. Przypuszcza się, iż do kanalizacji uwolnionych zostan</w:t>
            </w:r>
            <w:r w:rsidR="00403AC6">
              <w:rPr>
                <w:rFonts w:ascii="Calibri" w:hAnsi="Calibri" w:cs="Arial"/>
                <w:sz w:val="18"/>
                <w:szCs w:val="18"/>
                <w:lang w:val="en-GB"/>
              </w:rPr>
              <w:t>ie maksymalnie 10% materiału do</w:t>
            </w:r>
            <w:r w:rsidRPr="00403AC6">
              <w:rPr>
                <w:rFonts w:ascii="Calibri" w:hAnsi="Calibri" w:cs="Arial"/>
                <w:sz w:val="18"/>
                <w:szCs w:val="18"/>
                <w:lang w:val="en-GB"/>
              </w:rPr>
              <w:t xml:space="preserve"> wypełnień </w:t>
            </w:r>
            <w:r w:rsidR="00403AC6">
              <w:rPr>
                <w:rFonts w:ascii="Calibri" w:hAnsi="Calibri" w:cs="Arial"/>
                <w:sz w:val="18"/>
                <w:szCs w:val="18"/>
                <w:lang w:val="en-GB"/>
              </w:rPr>
              <w:t>i</w:t>
            </w:r>
            <w:r w:rsidRPr="00403AC6">
              <w:rPr>
                <w:rFonts w:ascii="Calibri" w:hAnsi="Calibri" w:cs="Arial"/>
                <w:sz w:val="18"/>
                <w:szCs w:val="18"/>
                <w:lang w:val="en-GB"/>
              </w:rPr>
              <w:t xml:space="preserve"> wykonywania odcisków, to znaczy w proporcjach miejscowych 6 kg w ciągu roku. W związku z powyższym największa ewentualna emisja substancji do wód ściekowych będzie wynosić 0,023 kg/dzień. Emisja substancji d</w:t>
            </w:r>
            <w:r w:rsidR="00403AC6">
              <w:rPr>
                <w:rFonts w:ascii="Calibri" w:hAnsi="Calibri" w:cs="Arial"/>
                <w:sz w:val="18"/>
                <w:szCs w:val="18"/>
                <w:lang w:val="en-GB"/>
              </w:rPr>
              <w:t>o powietrza lub gleby nie ma wię</w:t>
            </w:r>
            <w:r w:rsidRPr="00403AC6">
              <w:rPr>
                <w:rFonts w:ascii="Calibri" w:hAnsi="Calibri" w:cs="Arial"/>
                <w:sz w:val="18"/>
                <w:szCs w:val="18"/>
                <w:lang w:val="en-GB"/>
              </w:rPr>
              <w:t xml:space="preserve">kszego znaczenia. </w:t>
            </w:r>
          </w:p>
          <w:tbl>
            <w:tblPr>
              <w:tblW w:w="4631" w:type="pct"/>
              <w:tblInd w:w="108" w:type="dxa"/>
              <w:tblLook w:val="01E0" w:firstRow="1" w:lastRow="1" w:firstColumn="1" w:lastColumn="1" w:noHBand="0" w:noVBand="0"/>
            </w:tblPr>
            <w:tblGrid>
              <w:gridCol w:w="3568"/>
              <w:gridCol w:w="2598"/>
            </w:tblGrid>
            <w:tr w:rsidR="00403AC6" w:rsidRPr="00481DDC">
              <w:tc>
                <w:tcPr>
                  <w:tcW w:w="2893" w:type="pct"/>
                  <w:tcBorders>
                    <w:top w:val="single" w:sz="4" w:space="0" w:color="auto"/>
                    <w:left w:val="single" w:sz="4" w:space="0" w:color="auto"/>
                    <w:bottom w:val="single" w:sz="4" w:space="0" w:color="auto"/>
                    <w:right w:val="single" w:sz="4" w:space="0" w:color="auto"/>
                  </w:tcBorders>
                  <w:shd w:val="clear" w:color="auto" w:fill="FFFF99"/>
                  <w:vAlign w:val="bottom"/>
                </w:tcPr>
                <w:p w:rsidR="00403AC6" w:rsidRPr="00481DDC" w:rsidRDefault="00403AC6" w:rsidP="00861DFE">
                  <w:pPr>
                    <w:pStyle w:val="Tabletext"/>
                    <w:spacing w:after="0"/>
                    <w:rPr>
                      <w:rFonts w:ascii="Calibri" w:hAnsi="Calibri" w:cs="Arial"/>
                      <w:b/>
                      <w:szCs w:val="20"/>
                    </w:rPr>
                  </w:pPr>
                  <w:r w:rsidRPr="00250AE9">
                    <w:rPr>
                      <w:rFonts w:ascii="Calibri" w:hAnsi="Calibri" w:cs="Calibri"/>
                      <w:b/>
                      <w:bCs/>
                      <w:szCs w:val="20"/>
                      <w:lang w:val="cs-CZ"/>
                    </w:rPr>
                    <w:t>Parametr</w:t>
                  </w:r>
                  <w:r>
                    <w:rPr>
                      <w:rFonts w:ascii="Calibri" w:hAnsi="Calibri" w:cs="Calibri"/>
                      <w:b/>
                      <w:bCs/>
                      <w:szCs w:val="20"/>
                      <w:lang w:val="cs-CZ"/>
                    </w:rPr>
                    <w:t>y</w:t>
                  </w:r>
                </w:p>
              </w:tc>
              <w:tc>
                <w:tcPr>
                  <w:tcW w:w="2107" w:type="pct"/>
                  <w:tcBorders>
                    <w:top w:val="single" w:sz="4" w:space="0" w:color="auto"/>
                    <w:left w:val="single" w:sz="4" w:space="0" w:color="auto"/>
                    <w:bottom w:val="single" w:sz="4" w:space="0" w:color="auto"/>
                    <w:right w:val="single" w:sz="4" w:space="0" w:color="auto"/>
                  </w:tcBorders>
                  <w:shd w:val="clear" w:color="auto" w:fill="FFFF99"/>
                  <w:vAlign w:val="bottom"/>
                </w:tcPr>
                <w:p w:rsidR="00403AC6" w:rsidRPr="00481DDC" w:rsidRDefault="00403AC6" w:rsidP="00861DFE">
                  <w:pPr>
                    <w:pStyle w:val="Tabletext"/>
                    <w:spacing w:after="0"/>
                    <w:rPr>
                      <w:rFonts w:ascii="Calibri" w:hAnsi="Calibri" w:cs="Arial"/>
                      <w:b/>
                      <w:szCs w:val="20"/>
                    </w:rPr>
                  </w:pPr>
                  <w:r>
                    <w:rPr>
                      <w:rFonts w:ascii="Calibri" w:hAnsi="Calibri" w:cs="Calibri"/>
                      <w:b/>
                      <w:bCs/>
                      <w:szCs w:val="20"/>
                      <w:lang w:val="cs-CZ"/>
                    </w:rPr>
                    <w:t>Wartość</w:t>
                  </w:r>
                  <w:r w:rsidRPr="00250AE9">
                    <w:rPr>
                      <w:rFonts w:ascii="Calibri" w:hAnsi="Calibri" w:cs="Calibri"/>
                      <w:b/>
                      <w:bCs/>
                      <w:szCs w:val="20"/>
                      <w:lang w:val="cs-CZ"/>
                    </w:rPr>
                    <w:t xml:space="preserve"> </w:t>
                  </w:r>
                </w:p>
              </w:tc>
            </w:tr>
            <w:tr w:rsidR="00403AC6" w:rsidRPr="00481DDC">
              <w:trPr>
                <w:trHeight w:val="227"/>
              </w:trPr>
              <w:tc>
                <w:tcPr>
                  <w:tcW w:w="2893" w:type="pct"/>
                  <w:tcBorders>
                    <w:top w:val="single" w:sz="4" w:space="0" w:color="auto"/>
                    <w:left w:val="single" w:sz="4" w:space="0" w:color="auto"/>
                    <w:bottom w:val="dotted" w:sz="4" w:space="0" w:color="auto"/>
                    <w:right w:val="single" w:sz="4" w:space="0" w:color="auto"/>
                  </w:tcBorders>
                  <w:shd w:val="clear" w:color="auto" w:fill="auto"/>
                  <w:vAlign w:val="bottom"/>
                </w:tcPr>
                <w:p w:rsidR="00403AC6" w:rsidRPr="00481DDC" w:rsidRDefault="00403AC6" w:rsidP="00861DFE">
                  <w:pPr>
                    <w:pStyle w:val="Tabletext"/>
                    <w:spacing w:after="0"/>
                    <w:rPr>
                      <w:rFonts w:ascii="Calibri" w:hAnsi="Calibri"/>
                      <w:szCs w:val="20"/>
                      <w:lang w:val="en-US"/>
                    </w:rPr>
                  </w:pPr>
                  <w:r>
                    <w:rPr>
                      <w:rFonts w:ascii="Calibri" w:hAnsi="Calibri" w:cs="Calibri"/>
                      <w:szCs w:val="20"/>
                      <w:lang w:val="cs-CZ"/>
                    </w:rPr>
                    <w:t>Ilość w tonach w UE w ciągu roku</w:t>
                  </w:r>
                </w:p>
              </w:tc>
              <w:tc>
                <w:tcPr>
                  <w:tcW w:w="2107" w:type="pct"/>
                  <w:tcBorders>
                    <w:top w:val="single" w:sz="4" w:space="0" w:color="auto"/>
                    <w:left w:val="single" w:sz="4" w:space="0" w:color="auto"/>
                    <w:bottom w:val="dotted" w:sz="4" w:space="0" w:color="auto"/>
                    <w:right w:val="single" w:sz="4" w:space="0" w:color="auto"/>
                  </w:tcBorders>
                  <w:shd w:val="clear" w:color="auto" w:fill="auto"/>
                  <w:vAlign w:val="bottom"/>
                </w:tcPr>
                <w:p w:rsidR="00403AC6" w:rsidRPr="00481DDC" w:rsidRDefault="00403AC6" w:rsidP="00861DFE">
                  <w:pPr>
                    <w:pStyle w:val="Tabletext"/>
                    <w:spacing w:after="0"/>
                    <w:rPr>
                      <w:rFonts w:ascii="Calibri" w:hAnsi="Calibri"/>
                      <w:szCs w:val="20"/>
                    </w:rPr>
                  </w:pPr>
                  <w:r w:rsidRPr="00250AE9">
                    <w:rPr>
                      <w:rFonts w:ascii="Calibri" w:hAnsi="Calibri" w:cs="Calibri"/>
                      <w:szCs w:val="20"/>
                      <w:lang w:val="cs-CZ"/>
                    </w:rPr>
                    <w:t>300 t</w:t>
                  </w:r>
                </w:p>
              </w:tc>
            </w:tr>
            <w:tr w:rsidR="00403AC6" w:rsidRPr="00481DDC">
              <w:trPr>
                <w:trHeight w:val="227"/>
              </w:trPr>
              <w:tc>
                <w:tcPr>
                  <w:tcW w:w="2893" w:type="pct"/>
                  <w:tcBorders>
                    <w:top w:val="dotted" w:sz="4" w:space="0" w:color="auto"/>
                    <w:left w:val="single" w:sz="4" w:space="0" w:color="auto"/>
                    <w:bottom w:val="dotted" w:sz="4" w:space="0" w:color="auto"/>
                    <w:right w:val="single" w:sz="4" w:space="0" w:color="auto"/>
                  </w:tcBorders>
                  <w:vAlign w:val="bottom"/>
                </w:tcPr>
                <w:p w:rsidR="00403AC6" w:rsidRPr="00481DDC" w:rsidRDefault="00403AC6" w:rsidP="00861DFE">
                  <w:pPr>
                    <w:pStyle w:val="Tabletext"/>
                    <w:spacing w:after="0"/>
                    <w:rPr>
                      <w:rFonts w:ascii="Calibri" w:hAnsi="Calibri"/>
                      <w:szCs w:val="20"/>
                    </w:rPr>
                  </w:pPr>
                  <w:r>
                    <w:rPr>
                      <w:rFonts w:ascii="Calibri" w:hAnsi="Calibri" w:cs="Calibri"/>
                      <w:szCs w:val="20"/>
                      <w:lang w:val="cs-CZ"/>
                    </w:rPr>
                    <w:t>Ilość regionalna w tonach w ciągu roku</w:t>
                  </w:r>
                </w:p>
              </w:tc>
              <w:tc>
                <w:tcPr>
                  <w:tcW w:w="2107" w:type="pct"/>
                  <w:tcBorders>
                    <w:top w:val="dotted" w:sz="4" w:space="0" w:color="auto"/>
                    <w:left w:val="single" w:sz="4" w:space="0" w:color="auto"/>
                    <w:bottom w:val="dotted" w:sz="4" w:space="0" w:color="auto"/>
                    <w:right w:val="single" w:sz="4" w:space="0" w:color="auto"/>
                  </w:tcBorders>
                  <w:vAlign w:val="bottom"/>
                </w:tcPr>
                <w:p w:rsidR="00403AC6" w:rsidRPr="00481DDC" w:rsidRDefault="00403AC6" w:rsidP="00861DFE">
                  <w:pPr>
                    <w:pStyle w:val="Tabletext"/>
                    <w:spacing w:after="0"/>
                    <w:rPr>
                      <w:rFonts w:ascii="Calibri" w:hAnsi="Calibri"/>
                      <w:szCs w:val="20"/>
                    </w:rPr>
                  </w:pPr>
                  <w:r w:rsidRPr="00250AE9">
                    <w:rPr>
                      <w:rFonts w:ascii="Calibri" w:hAnsi="Calibri" w:cs="Calibri"/>
                      <w:szCs w:val="20"/>
                      <w:lang w:val="cs-CZ"/>
                    </w:rPr>
                    <w:t>30 t</w:t>
                  </w:r>
                </w:p>
              </w:tc>
            </w:tr>
            <w:tr w:rsidR="00403AC6" w:rsidRPr="00481DDC">
              <w:trPr>
                <w:trHeight w:val="227"/>
              </w:trPr>
              <w:tc>
                <w:tcPr>
                  <w:tcW w:w="2893" w:type="pct"/>
                  <w:tcBorders>
                    <w:top w:val="dotted" w:sz="4" w:space="0" w:color="auto"/>
                    <w:left w:val="single" w:sz="4" w:space="0" w:color="auto"/>
                    <w:bottom w:val="dotted" w:sz="4" w:space="0" w:color="auto"/>
                    <w:right w:val="single" w:sz="4" w:space="0" w:color="auto"/>
                  </w:tcBorders>
                  <w:vAlign w:val="bottom"/>
                </w:tcPr>
                <w:p w:rsidR="00403AC6" w:rsidRPr="00481DDC" w:rsidRDefault="00403AC6" w:rsidP="00861DFE">
                  <w:pPr>
                    <w:pStyle w:val="Tabletext"/>
                    <w:spacing w:after="0"/>
                    <w:rPr>
                      <w:rFonts w:ascii="Calibri" w:hAnsi="Calibri"/>
                      <w:szCs w:val="20"/>
                    </w:rPr>
                  </w:pPr>
                  <w:r>
                    <w:rPr>
                      <w:rFonts w:ascii="Calibri" w:hAnsi="Calibri" w:cs="Calibri"/>
                      <w:szCs w:val="20"/>
                      <w:lang w:val="cs-CZ"/>
                    </w:rPr>
                    <w:t>Ilość miejscowa w tonach w ciągu roku</w:t>
                  </w:r>
                </w:p>
              </w:tc>
              <w:tc>
                <w:tcPr>
                  <w:tcW w:w="2107" w:type="pct"/>
                  <w:tcBorders>
                    <w:top w:val="dotted" w:sz="4" w:space="0" w:color="auto"/>
                    <w:left w:val="single" w:sz="4" w:space="0" w:color="auto"/>
                    <w:bottom w:val="dotted" w:sz="4" w:space="0" w:color="auto"/>
                    <w:right w:val="single" w:sz="4" w:space="0" w:color="auto"/>
                  </w:tcBorders>
                  <w:vAlign w:val="bottom"/>
                </w:tcPr>
                <w:p w:rsidR="00403AC6" w:rsidRPr="00481DDC" w:rsidRDefault="00403AC6" w:rsidP="00861DFE">
                  <w:pPr>
                    <w:pStyle w:val="Tabletext"/>
                    <w:spacing w:after="0"/>
                    <w:rPr>
                      <w:rFonts w:ascii="Calibri" w:hAnsi="Calibri"/>
                      <w:szCs w:val="20"/>
                    </w:rPr>
                  </w:pPr>
                  <w:r w:rsidRPr="00250AE9">
                    <w:rPr>
                      <w:rFonts w:ascii="Calibri" w:hAnsi="Calibri" w:cs="Calibri"/>
                      <w:szCs w:val="20"/>
                      <w:lang w:val="cs-CZ"/>
                    </w:rPr>
                    <w:t>60 kg</w:t>
                  </w:r>
                </w:p>
              </w:tc>
            </w:tr>
            <w:tr w:rsidR="00403AC6" w:rsidRPr="00481DDC">
              <w:trPr>
                <w:trHeight w:val="227"/>
              </w:trPr>
              <w:tc>
                <w:tcPr>
                  <w:tcW w:w="2893" w:type="pct"/>
                  <w:tcBorders>
                    <w:top w:val="dotted" w:sz="4" w:space="0" w:color="auto"/>
                    <w:left w:val="single" w:sz="4" w:space="0" w:color="auto"/>
                    <w:bottom w:val="dotted" w:sz="4" w:space="0" w:color="auto"/>
                    <w:right w:val="single" w:sz="4" w:space="0" w:color="auto"/>
                  </w:tcBorders>
                  <w:vAlign w:val="bottom"/>
                </w:tcPr>
                <w:p w:rsidR="00403AC6" w:rsidRPr="00481DDC" w:rsidRDefault="00403AC6" w:rsidP="00861DFE">
                  <w:pPr>
                    <w:pStyle w:val="Tabletext"/>
                    <w:spacing w:after="0"/>
                    <w:rPr>
                      <w:rFonts w:ascii="Calibri" w:hAnsi="Calibri"/>
                      <w:szCs w:val="20"/>
                      <w:lang w:val="en-US"/>
                    </w:rPr>
                  </w:pPr>
                  <w:r>
                    <w:rPr>
                      <w:rFonts w:ascii="Calibri" w:hAnsi="Calibri" w:cs="Calibri"/>
                      <w:szCs w:val="20"/>
                      <w:lang w:val="cs-CZ"/>
                    </w:rPr>
                    <w:t>Część głównego źródła miejscowego</w:t>
                  </w:r>
                </w:p>
              </w:tc>
              <w:tc>
                <w:tcPr>
                  <w:tcW w:w="2107" w:type="pct"/>
                  <w:tcBorders>
                    <w:top w:val="dotted" w:sz="4" w:space="0" w:color="auto"/>
                    <w:left w:val="single" w:sz="4" w:space="0" w:color="auto"/>
                    <w:bottom w:val="dotted" w:sz="4" w:space="0" w:color="auto"/>
                    <w:right w:val="single" w:sz="4" w:space="0" w:color="auto"/>
                  </w:tcBorders>
                  <w:vAlign w:val="bottom"/>
                </w:tcPr>
                <w:p w:rsidR="00403AC6" w:rsidRPr="00481DDC" w:rsidRDefault="00403AC6" w:rsidP="00861DFE">
                  <w:pPr>
                    <w:pStyle w:val="Tabletext"/>
                    <w:spacing w:after="0"/>
                    <w:rPr>
                      <w:rFonts w:ascii="Calibri" w:hAnsi="Calibri"/>
                      <w:szCs w:val="20"/>
                    </w:rPr>
                  </w:pPr>
                  <w:r w:rsidRPr="00250AE9">
                    <w:rPr>
                      <w:rFonts w:ascii="Calibri" w:hAnsi="Calibri" w:cs="Calibri"/>
                      <w:szCs w:val="20"/>
                      <w:lang w:val="cs-CZ"/>
                    </w:rPr>
                    <w:t>0,002</w:t>
                  </w:r>
                </w:p>
              </w:tc>
            </w:tr>
            <w:tr w:rsidR="00403AC6" w:rsidRPr="00481DDC">
              <w:trPr>
                <w:trHeight w:val="227"/>
              </w:trPr>
              <w:tc>
                <w:tcPr>
                  <w:tcW w:w="2893" w:type="pct"/>
                  <w:tcBorders>
                    <w:top w:val="dotted" w:sz="4" w:space="0" w:color="auto"/>
                    <w:left w:val="single" w:sz="4" w:space="0" w:color="auto"/>
                    <w:bottom w:val="dotted" w:sz="4" w:space="0" w:color="auto"/>
                    <w:right w:val="single" w:sz="4" w:space="0" w:color="auto"/>
                  </w:tcBorders>
                  <w:vAlign w:val="bottom"/>
                </w:tcPr>
                <w:p w:rsidR="00403AC6" w:rsidRPr="00481DDC" w:rsidRDefault="00403AC6" w:rsidP="00861DFE">
                  <w:pPr>
                    <w:pStyle w:val="Tabletext"/>
                    <w:spacing w:after="0"/>
                    <w:rPr>
                      <w:rFonts w:ascii="Calibri" w:hAnsi="Calibri"/>
                      <w:szCs w:val="20"/>
                    </w:rPr>
                  </w:pPr>
                  <w:r>
                    <w:rPr>
                      <w:rFonts w:ascii="Calibri" w:hAnsi="Calibri" w:cs="Calibri"/>
                      <w:szCs w:val="20"/>
                      <w:lang w:val="cs-CZ"/>
                    </w:rPr>
                    <w:t>Ilość dni</w:t>
                  </w:r>
                </w:p>
              </w:tc>
              <w:tc>
                <w:tcPr>
                  <w:tcW w:w="2107" w:type="pct"/>
                  <w:tcBorders>
                    <w:top w:val="dotted" w:sz="4" w:space="0" w:color="auto"/>
                    <w:left w:val="single" w:sz="4" w:space="0" w:color="auto"/>
                    <w:bottom w:val="dotted" w:sz="4" w:space="0" w:color="auto"/>
                    <w:right w:val="single" w:sz="4" w:space="0" w:color="auto"/>
                  </w:tcBorders>
                  <w:vAlign w:val="bottom"/>
                </w:tcPr>
                <w:p w:rsidR="00403AC6" w:rsidRPr="00481DDC" w:rsidRDefault="00403AC6" w:rsidP="00861DFE">
                  <w:pPr>
                    <w:pStyle w:val="Tabletext"/>
                    <w:spacing w:after="0"/>
                    <w:rPr>
                      <w:rFonts w:ascii="Calibri" w:hAnsi="Calibri"/>
                      <w:szCs w:val="20"/>
                    </w:rPr>
                  </w:pPr>
                  <w:r w:rsidRPr="00250AE9">
                    <w:rPr>
                      <w:rFonts w:ascii="Calibri" w:hAnsi="Calibri" w:cs="Calibri"/>
                      <w:szCs w:val="20"/>
                      <w:lang w:val="cs-CZ"/>
                    </w:rPr>
                    <w:t>260 d</w:t>
                  </w:r>
                </w:p>
              </w:tc>
            </w:tr>
            <w:tr w:rsidR="00403AC6" w:rsidRPr="00481DDC">
              <w:trPr>
                <w:trHeight w:val="227"/>
              </w:trPr>
              <w:tc>
                <w:tcPr>
                  <w:tcW w:w="2893" w:type="pct"/>
                  <w:tcBorders>
                    <w:top w:val="dotted" w:sz="4" w:space="0" w:color="auto"/>
                    <w:left w:val="single" w:sz="4" w:space="0" w:color="auto"/>
                    <w:bottom w:val="dotted" w:sz="4" w:space="0" w:color="auto"/>
                    <w:right w:val="single" w:sz="4" w:space="0" w:color="auto"/>
                  </w:tcBorders>
                  <w:vAlign w:val="bottom"/>
                </w:tcPr>
                <w:p w:rsidR="00403AC6" w:rsidRPr="00481DDC" w:rsidRDefault="00403AC6" w:rsidP="00861DFE">
                  <w:pPr>
                    <w:pStyle w:val="Tabletext"/>
                    <w:spacing w:after="0"/>
                    <w:rPr>
                      <w:rFonts w:ascii="Calibri" w:hAnsi="Calibri"/>
                      <w:szCs w:val="20"/>
                      <w:lang w:val="en-US"/>
                    </w:rPr>
                  </w:pPr>
                  <w:r>
                    <w:rPr>
                      <w:rFonts w:ascii="Calibri" w:hAnsi="Calibri" w:cs="Calibri"/>
                      <w:szCs w:val="20"/>
                      <w:lang w:val="cs-CZ"/>
                    </w:rPr>
                    <w:t>Frakcja uwolniona do powietrza w tonach</w:t>
                  </w:r>
                </w:p>
              </w:tc>
              <w:tc>
                <w:tcPr>
                  <w:tcW w:w="2107" w:type="pct"/>
                  <w:tcBorders>
                    <w:top w:val="dotted" w:sz="4" w:space="0" w:color="auto"/>
                    <w:left w:val="single" w:sz="4" w:space="0" w:color="auto"/>
                    <w:bottom w:val="dotted" w:sz="4" w:space="0" w:color="auto"/>
                    <w:right w:val="single" w:sz="4" w:space="0" w:color="auto"/>
                  </w:tcBorders>
                  <w:vAlign w:val="bottom"/>
                </w:tcPr>
                <w:p w:rsidR="00403AC6" w:rsidRPr="00481DDC" w:rsidRDefault="00403AC6" w:rsidP="00861DFE">
                  <w:pPr>
                    <w:pStyle w:val="Tabletext"/>
                    <w:spacing w:after="0"/>
                    <w:rPr>
                      <w:rFonts w:ascii="Calibri" w:hAnsi="Calibri"/>
                      <w:szCs w:val="20"/>
                    </w:rPr>
                  </w:pPr>
                  <w:r w:rsidRPr="00250AE9">
                    <w:rPr>
                      <w:rFonts w:ascii="Calibri" w:hAnsi="Calibri" w:cs="Calibri"/>
                      <w:szCs w:val="20"/>
                      <w:lang w:val="cs-CZ"/>
                    </w:rPr>
                    <w:t>0</w:t>
                  </w:r>
                </w:p>
              </w:tc>
            </w:tr>
            <w:tr w:rsidR="00403AC6" w:rsidRPr="00481DDC">
              <w:trPr>
                <w:trHeight w:val="227"/>
              </w:trPr>
              <w:tc>
                <w:tcPr>
                  <w:tcW w:w="2893" w:type="pct"/>
                  <w:tcBorders>
                    <w:top w:val="dotted" w:sz="4" w:space="0" w:color="auto"/>
                    <w:left w:val="single" w:sz="4" w:space="0" w:color="auto"/>
                    <w:bottom w:val="dotted" w:sz="4" w:space="0" w:color="auto"/>
                    <w:right w:val="single" w:sz="4" w:space="0" w:color="auto"/>
                  </w:tcBorders>
                  <w:vAlign w:val="bottom"/>
                </w:tcPr>
                <w:p w:rsidR="00403AC6" w:rsidRPr="00481DDC" w:rsidRDefault="00403AC6" w:rsidP="00861DFE">
                  <w:pPr>
                    <w:pStyle w:val="Tabletext"/>
                    <w:spacing w:after="0"/>
                    <w:rPr>
                      <w:rFonts w:ascii="Calibri" w:hAnsi="Calibri"/>
                      <w:szCs w:val="20"/>
                      <w:lang w:val="en-US"/>
                    </w:rPr>
                  </w:pPr>
                  <w:r>
                    <w:rPr>
                      <w:rFonts w:ascii="Calibri" w:hAnsi="Calibri" w:cs="Calibri"/>
                      <w:szCs w:val="20"/>
                      <w:lang w:val="cs-CZ"/>
                    </w:rPr>
                    <w:t>Frakcja uwolniona do wód ściekowych w tonach</w:t>
                  </w:r>
                </w:p>
              </w:tc>
              <w:tc>
                <w:tcPr>
                  <w:tcW w:w="2107" w:type="pct"/>
                  <w:tcBorders>
                    <w:top w:val="dotted" w:sz="4" w:space="0" w:color="auto"/>
                    <w:left w:val="single" w:sz="4" w:space="0" w:color="auto"/>
                    <w:bottom w:val="dotted" w:sz="4" w:space="0" w:color="auto"/>
                    <w:right w:val="single" w:sz="4" w:space="0" w:color="auto"/>
                  </w:tcBorders>
                </w:tcPr>
                <w:p w:rsidR="00403AC6" w:rsidRPr="00481DDC" w:rsidRDefault="00403AC6" w:rsidP="00861DFE">
                  <w:pPr>
                    <w:pStyle w:val="Tabletext"/>
                    <w:spacing w:after="0"/>
                    <w:rPr>
                      <w:rFonts w:ascii="Calibri" w:hAnsi="Calibri"/>
                      <w:szCs w:val="20"/>
                    </w:rPr>
                  </w:pPr>
                  <w:r w:rsidRPr="00250AE9">
                    <w:rPr>
                      <w:rFonts w:ascii="Calibri" w:hAnsi="Calibri" w:cs="Calibri"/>
                      <w:szCs w:val="20"/>
                      <w:lang w:val="cs-CZ"/>
                    </w:rPr>
                    <w:t>0,1</w:t>
                  </w:r>
                </w:p>
              </w:tc>
            </w:tr>
            <w:tr w:rsidR="00403AC6" w:rsidRPr="00481DDC">
              <w:trPr>
                <w:trHeight w:val="227"/>
              </w:trPr>
              <w:tc>
                <w:tcPr>
                  <w:tcW w:w="2893" w:type="pct"/>
                  <w:tcBorders>
                    <w:top w:val="dotted" w:sz="4" w:space="0" w:color="auto"/>
                    <w:left w:val="single" w:sz="4" w:space="0" w:color="auto"/>
                    <w:bottom w:val="dotted" w:sz="4" w:space="0" w:color="auto"/>
                    <w:right w:val="single" w:sz="4" w:space="0" w:color="auto"/>
                  </w:tcBorders>
                  <w:vAlign w:val="bottom"/>
                </w:tcPr>
                <w:p w:rsidR="00403AC6" w:rsidRPr="00481DDC" w:rsidRDefault="00403AC6" w:rsidP="00861DFE">
                  <w:pPr>
                    <w:pStyle w:val="Tabletext"/>
                    <w:spacing w:after="0"/>
                    <w:rPr>
                      <w:rFonts w:ascii="Calibri" w:hAnsi="Calibri"/>
                      <w:szCs w:val="20"/>
                      <w:lang w:val="en-US"/>
                    </w:rPr>
                  </w:pPr>
                  <w:r>
                    <w:rPr>
                      <w:rFonts w:ascii="Calibri" w:hAnsi="Calibri" w:cs="Calibri"/>
                      <w:szCs w:val="20"/>
                      <w:lang w:val="cs-CZ"/>
                    </w:rPr>
                    <w:t>Frakcja uwolniona do gleby w tonach</w:t>
                  </w:r>
                </w:p>
              </w:tc>
              <w:tc>
                <w:tcPr>
                  <w:tcW w:w="2107" w:type="pct"/>
                  <w:tcBorders>
                    <w:top w:val="dotted" w:sz="4" w:space="0" w:color="auto"/>
                    <w:left w:val="single" w:sz="4" w:space="0" w:color="auto"/>
                    <w:bottom w:val="dotted" w:sz="4" w:space="0" w:color="auto"/>
                    <w:right w:val="single" w:sz="4" w:space="0" w:color="auto"/>
                  </w:tcBorders>
                  <w:vAlign w:val="bottom"/>
                </w:tcPr>
                <w:p w:rsidR="00403AC6" w:rsidRPr="00481DDC" w:rsidRDefault="00403AC6" w:rsidP="00861DFE">
                  <w:pPr>
                    <w:pStyle w:val="Tabletext"/>
                    <w:spacing w:after="0"/>
                    <w:rPr>
                      <w:rFonts w:ascii="Calibri" w:hAnsi="Calibri"/>
                      <w:szCs w:val="20"/>
                    </w:rPr>
                  </w:pPr>
                  <w:r w:rsidRPr="00250AE9">
                    <w:rPr>
                      <w:rFonts w:ascii="Calibri" w:hAnsi="Calibri" w:cs="Calibri"/>
                      <w:szCs w:val="20"/>
                      <w:lang w:val="cs-CZ"/>
                    </w:rPr>
                    <w:t xml:space="preserve">0 </w:t>
                  </w:r>
                </w:p>
              </w:tc>
            </w:tr>
            <w:tr w:rsidR="00403AC6" w:rsidRPr="00481DDC">
              <w:tc>
                <w:tcPr>
                  <w:tcW w:w="2893" w:type="pct"/>
                  <w:tcBorders>
                    <w:top w:val="dotted" w:sz="4" w:space="0" w:color="auto"/>
                    <w:left w:val="single" w:sz="4" w:space="0" w:color="auto"/>
                    <w:bottom w:val="single" w:sz="4" w:space="0" w:color="auto"/>
                    <w:right w:val="single" w:sz="4" w:space="0" w:color="auto"/>
                  </w:tcBorders>
                  <w:vAlign w:val="bottom"/>
                </w:tcPr>
                <w:p w:rsidR="00403AC6" w:rsidRPr="00481DDC" w:rsidRDefault="00403AC6" w:rsidP="00861DFE">
                  <w:pPr>
                    <w:pStyle w:val="Tabletext"/>
                    <w:spacing w:after="0"/>
                    <w:rPr>
                      <w:rFonts w:ascii="Calibri" w:hAnsi="Calibri"/>
                      <w:szCs w:val="20"/>
                    </w:rPr>
                  </w:pPr>
                  <w:r>
                    <w:rPr>
                      <w:rFonts w:ascii="Calibri" w:hAnsi="Calibri" w:cs="Calibri"/>
                      <w:szCs w:val="20"/>
                      <w:lang w:val="cs-CZ"/>
                    </w:rPr>
                    <w:t>Emisja miejscowa do wód ściekowych</w:t>
                  </w:r>
                </w:p>
              </w:tc>
              <w:tc>
                <w:tcPr>
                  <w:tcW w:w="2107" w:type="pct"/>
                  <w:tcBorders>
                    <w:top w:val="dotted" w:sz="4" w:space="0" w:color="auto"/>
                    <w:left w:val="single" w:sz="4" w:space="0" w:color="auto"/>
                    <w:bottom w:val="single" w:sz="4" w:space="0" w:color="auto"/>
                    <w:right w:val="single" w:sz="4" w:space="0" w:color="auto"/>
                  </w:tcBorders>
                  <w:vAlign w:val="bottom"/>
                </w:tcPr>
                <w:p w:rsidR="00403AC6" w:rsidRPr="00481DDC" w:rsidRDefault="00403AC6" w:rsidP="00861DFE">
                  <w:pPr>
                    <w:pStyle w:val="Tabletext"/>
                    <w:spacing w:after="0"/>
                    <w:rPr>
                      <w:rFonts w:ascii="Calibri" w:hAnsi="Calibri"/>
                      <w:szCs w:val="20"/>
                    </w:rPr>
                  </w:pPr>
                  <w:r w:rsidRPr="00250AE9">
                    <w:rPr>
                      <w:rFonts w:ascii="Calibri" w:hAnsi="Calibri" w:cs="Calibri"/>
                      <w:szCs w:val="20"/>
                      <w:lang w:val="cs-CZ"/>
                    </w:rPr>
                    <w:t>0,023 kg/d</w:t>
                  </w:r>
                  <w:r>
                    <w:rPr>
                      <w:rFonts w:ascii="Calibri" w:hAnsi="Calibri" w:cs="Calibri"/>
                      <w:szCs w:val="20"/>
                      <w:lang w:val="cs-CZ"/>
                    </w:rPr>
                    <w:t>zień</w:t>
                  </w:r>
                </w:p>
              </w:tc>
            </w:tr>
          </w:tbl>
          <w:p w:rsidR="00403AC6" w:rsidRPr="00403AC6" w:rsidRDefault="00403AC6" w:rsidP="00861DFE">
            <w:pPr>
              <w:pStyle w:val="Tabletext"/>
              <w:spacing w:after="0"/>
              <w:jc w:val="both"/>
              <w:rPr>
                <w:rFonts w:ascii="Calibri" w:hAnsi="Calibri" w:cs="Arial"/>
                <w:sz w:val="18"/>
                <w:szCs w:val="18"/>
                <w:lang w:val="en-GB"/>
              </w:rPr>
            </w:pPr>
          </w:p>
        </w:tc>
      </w:tr>
      <w:tr w:rsidR="007B569E" w:rsidRPr="00481DDC">
        <w:trPr>
          <w:trHeight w:val="317"/>
        </w:trPr>
        <w:tc>
          <w:tcPr>
            <w:tcW w:w="9214" w:type="dxa"/>
            <w:gridSpan w:val="2"/>
            <w:shd w:val="clear" w:color="auto" w:fill="auto"/>
          </w:tcPr>
          <w:p w:rsidR="007B569E" w:rsidRPr="0068221C" w:rsidRDefault="007B569E" w:rsidP="00861DFE">
            <w:pPr>
              <w:pStyle w:val="Tabletext"/>
              <w:spacing w:after="0"/>
              <w:rPr>
                <w:rFonts w:ascii="Calibri" w:hAnsi="Calibri" w:cs="Arial"/>
                <w:b/>
                <w:i/>
                <w:szCs w:val="20"/>
                <w:lang w:val="en-GB"/>
              </w:rPr>
            </w:pPr>
            <w:r w:rsidRPr="00250AE9">
              <w:rPr>
                <w:rFonts w:ascii="Calibri" w:hAnsi="Calibri" w:cs="Calibri"/>
                <w:b/>
                <w:bCs/>
                <w:i/>
                <w:iCs/>
                <w:szCs w:val="20"/>
                <w:lang w:val="cs-CZ"/>
              </w:rPr>
              <w:t xml:space="preserve">5. </w:t>
            </w:r>
            <w:r>
              <w:rPr>
                <w:rFonts w:ascii="Calibri" w:hAnsi="Calibri" w:cs="Calibri"/>
                <w:b/>
                <w:bCs/>
                <w:i/>
                <w:iCs/>
                <w:szCs w:val="20"/>
                <w:lang w:val="cs-CZ"/>
              </w:rPr>
              <w:t>Prognoza ekspozycji będącej wynikiem wyżej opisanych warunków i właściwości substancji</w:t>
            </w:r>
          </w:p>
        </w:tc>
      </w:tr>
      <w:tr w:rsidR="007B569E" w:rsidRPr="00481DDC">
        <w:trPr>
          <w:trHeight w:val="309"/>
        </w:trPr>
        <w:tc>
          <w:tcPr>
            <w:tcW w:w="9214" w:type="dxa"/>
            <w:gridSpan w:val="2"/>
            <w:shd w:val="clear" w:color="auto" w:fill="auto"/>
          </w:tcPr>
          <w:p w:rsidR="007B569E" w:rsidRPr="0068221C" w:rsidRDefault="007B569E" w:rsidP="00861DFE">
            <w:pPr>
              <w:pStyle w:val="Tabletext"/>
              <w:spacing w:after="0"/>
              <w:rPr>
                <w:rFonts w:ascii="Calibri" w:hAnsi="Calibri" w:cs="Arial"/>
                <w:b/>
                <w:i/>
                <w:szCs w:val="20"/>
                <w:lang w:val="en-GB"/>
              </w:rPr>
            </w:pPr>
            <w:r w:rsidRPr="00250AE9">
              <w:rPr>
                <w:rFonts w:ascii="Calibri" w:hAnsi="Calibri" w:cs="Calibri"/>
                <w:b/>
                <w:bCs/>
                <w:i/>
                <w:iCs/>
                <w:szCs w:val="20"/>
                <w:lang w:val="cs-CZ"/>
              </w:rPr>
              <w:t xml:space="preserve">5.1. </w:t>
            </w:r>
            <w:r>
              <w:rPr>
                <w:rFonts w:ascii="Calibri" w:hAnsi="Calibri" w:cs="Calibri"/>
                <w:b/>
                <w:bCs/>
                <w:i/>
                <w:iCs/>
                <w:szCs w:val="20"/>
                <w:lang w:val="cs-CZ"/>
              </w:rPr>
              <w:t>Narażenie osób</w:t>
            </w:r>
          </w:p>
        </w:tc>
      </w:tr>
      <w:tr w:rsidR="007B569E" w:rsidRPr="00481DDC">
        <w:trPr>
          <w:trHeight w:val="340"/>
        </w:trPr>
        <w:tc>
          <w:tcPr>
            <w:tcW w:w="2331" w:type="dxa"/>
            <w:shd w:val="clear" w:color="auto" w:fill="auto"/>
          </w:tcPr>
          <w:p w:rsidR="007B569E" w:rsidRPr="001E1D4D" w:rsidRDefault="007B569E" w:rsidP="00861DFE">
            <w:pPr>
              <w:pStyle w:val="Tabletext"/>
              <w:spacing w:after="120"/>
              <w:rPr>
                <w:rFonts w:ascii="Calibri" w:hAnsi="Calibri" w:cs="Arial"/>
                <w:szCs w:val="20"/>
                <w:lang w:val="en-GB"/>
              </w:rPr>
            </w:pPr>
            <w:r>
              <w:rPr>
                <w:rFonts w:ascii="Calibri" w:hAnsi="Calibri" w:cs="Calibri"/>
                <w:szCs w:val="20"/>
                <w:lang w:val="cs-CZ"/>
              </w:rPr>
              <w:t>Pracownicy(doustnie</w:t>
            </w:r>
            <w:r w:rsidRPr="00250AE9">
              <w:rPr>
                <w:rFonts w:ascii="Calibri" w:hAnsi="Calibri" w:cs="Calibri"/>
                <w:szCs w:val="20"/>
                <w:lang w:val="cs-CZ"/>
              </w:rPr>
              <w:t>)</w:t>
            </w:r>
          </w:p>
        </w:tc>
        <w:tc>
          <w:tcPr>
            <w:tcW w:w="6883" w:type="dxa"/>
            <w:shd w:val="clear" w:color="auto" w:fill="auto"/>
          </w:tcPr>
          <w:p w:rsidR="007B569E" w:rsidRPr="001E1D4D" w:rsidRDefault="007B569E" w:rsidP="00861DFE">
            <w:pPr>
              <w:pStyle w:val="Tabletext"/>
              <w:spacing w:after="120"/>
              <w:rPr>
                <w:rFonts w:ascii="Calibri" w:hAnsi="Calibri" w:cs="Arial"/>
                <w:bCs/>
                <w:szCs w:val="20"/>
                <w:lang w:val="en-GB"/>
              </w:rPr>
            </w:pPr>
            <w:r>
              <w:rPr>
                <w:rFonts w:ascii="Calibri" w:hAnsi="Calibri" w:cs="Calibri"/>
                <w:szCs w:val="20"/>
                <w:lang w:val="cs-CZ"/>
              </w:rPr>
              <w:t>Prawidłowe sposoby przestrzegania środków higieny minimalizują ekspozycję doustną.</w:t>
            </w:r>
          </w:p>
        </w:tc>
      </w:tr>
      <w:tr w:rsidR="007B569E" w:rsidRPr="00481DDC">
        <w:trPr>
          <w:trHeight w:val="264"/>
        </w:trPr>
        <w:tc>
          <w:tcPr>
            <w:tcW w:w="2331" w:type="dxa"/>
            <w:shd w:val="clear" w:color="auto" w:fill="auto"/>
          </w:tcPr>
          <w:p w:rsidR="007B569E" w:rsidRPr="0068221C" w:rsidRDefault="007B569E" w:rsidP="00861DFE">
            <w:pPr>
              <w:pStyle w:val="Tabletext"/>
              <w:spacing w:after="120"/>
              <w:rPr>
                <w:rFonts w:ascii="Calibri" w:hAnsi="Calibri" w:cs="Arial"/>
                <w:szCs w:val="20"/>
                <w:lang w:val="en-GB"/>
              </w:rPr>
            </w:pPr>
            <w:r>
              <w:rPr>
                <w:rFonts w:ascii="Calibri" w:hAnsi="Calibri" w:cs="Calibri"/>
                <w:szCs w:val="20"/>
                <w:lang w:val="cs-CZ"/>
              </w:rPr>
              <w:t>Pracownicy (inhalacja</w:t>
            </w:r>
            <w:r w:rsidRPr="00250AE9">
              <w:rPr>
                <w:rFonts w:ascii="Calibri" w:hAnsi="Calibri" w:cs="Calibri"/>
                <w:szCs w:val="20"/>
                <w:lang w:val="cs-CZ"/>
              </w:rPr>
              <w:t>)</w:t>
            </w:r>
          </w:p>
          <w:p w:rsidR="007B569E" w:rsidRPr="003E5188" w:rsidRDefault="007B569E" w:rsidP="00861DFE">
            <w:pPr>
              <w:rPr>
                <w:rFonts w:ascii="Calibri" w:hAnsi="Calibri" w:cs="Arial"/>
                <w:i/>
                <w:sz w:val="20"/>
                <w:lang w:val="en-GB"/>
              </w:rPr>
            </w:pPr>
            <w:r w:rsidRPr="003E5188">
              <w:rPr>
                <w:rFonts w:ascii="Calibri" w:hAnsi="Calibri"/>
                <w:i/>
                <w:sz w:val="20"/>
              </w:rPr>
              <w:t xml:space="preserve">DNEL: pracownik, </w:t>
            </w:r>
            <w:r w:rsidRPr="003E5188">
              <w:rPr>
                <w:rFonts w:ascii="Calibri" w:hAnsi="Calibri"/>
                <w:i/>
                <w:sz w:val="20"/>
              </w:rPr>
              <w:lastRenderedPageBreak/>
              <w:t xml:space="preserve">inhalacja </w:t>
            </w:r>
            <w:r w:rsidR="0079235B">
              <w:rPr>
                <w:rFonts w:ascii="Calibri" w:hAnsi="Calibri"/>
                <w:i/>
                <w:sz w:val="20"/>
              </w:rPr>
              <w:t>długotrwała, systematyczna: 0,36</w:t>
            </w:r>
            <w:r w:rsidRPr="003E5188">
              <w:rPr>
                <w:rFonts w:ascii="Calibri" w:hAnsi="Calibri"/>
                <w:i/>
                <w:sz w:val="20"/>
              </w:rPr>
              <w:t xml:space="preserve"> mg/m</w:t>
            </w:r>
            <w:r w:rsidRPr="003E5188">
              <w:rPr>
                <w:rFonts w:ascii="Calibri" w:hAnsi="Calibri"/>
                <w:i/>
                <w:sz w:val="20"/>
                <w:vertAlign w:val="superscript"/>
              </w:rPr>
              <w:t>3</w:t>
            </w:r>
          </w:p>
          <w:p w:rsidR="007B569E" w:rsidRPr="001E1D4D" w:rsidRDefault="007B569E" w:rsidP="00861DFE">
            <w:pPr>
              <w:rPr>
                <w:rFonts w:ascii="Calibri" w:hAnsi="Calibri" w:cs="Arial"/>
                <w:lang w:val="en-GB"/>
              </w:rPr>
            </w:pPr>
          </w:p>
        </w:tc>
        <w:tc>
          <w:tcPr>
            <w:tcW w:w="6883" w:type="dxa"/>
            <w:shd w:val="clear" w:color="auto" w:fill="auto"/>
          </w:tcPr>
          <w:p w:rsidR="007B569E" w:rsidRPr="001E1D4D" w:rsidRDefault="0079235B" w:rsidP="007B569E">
            <w:pPr>
              <w:rPr>
                <w:rFonts w:ascii="Calibri" w:hAnsi="Calibri" w:cs="Arial"/>
                <w:lang w:val="en-GB"/>
              </w:rPr>
            </w:pPr>
            <w:r>
              <w:rPr>
                <w:rFonts w:ascii="Calibri" w:hAnsi="Calibri" w:cs="Calibri"/>
                <w:sz w:val="20"/>
              </w:rPr>
              <w:lastRenderedPageBreak/>
              <w:t>Modelowana, najg</w:t>
            </w:r>
            <w:r w:rsidR="007B569E">
              <w:rPr>
                <w:rFonts w:ascii="Calibri" w:hAnsi="Calibri" w:cs="Calibri"/>
                <w:sz w:val="20"/>
              </w:rPr>
              <w:t>orsza sytuacja ekspozycji długotrwałej, która jest wynikiem manipulacji z</w:t>
            </w:r>
            <w:r w:rsidR="0039489E">
              <w:rPr>
                <w:rFonts w:ascii="Calibri" w:hAnsi="Calibri" w:cs="Calibri"/>
                <w:sz w:val="20"/>
              </w:rPr>
              <w:t> małą ilością wypełnień</w:t>
            </w:r>
            <w:r w:rsidR="007B569E">
              <w:rPr>
                <w:rFonts w:ascii="Calibri" w:hAnsi="Calibri" w:cs="Calibri"/>
                <w:sz w:val="20"/>
              </w:rPr>
              <w:t xml:space="preserve"> dentystycznych lub materiałów do </w:t>
            </w:r>
            <w:r w:rsidR="007B569E">
              <w:rPr>
                <w:rFonts w:ascii="Calibri" w:hAnsi="Calibri" w:cs="Calibri"/>
                <w:sz w:val="20"/>
              </w:rPr>
              <w:lastRenderedPageBreak/>
              <w:t>wykonywania odcisków (około 50 g/zastosowanie) wynosi 0,024 mg/m</w:t>
            </w:r>
            <w:r w:rsidR="007B569E" w:rsidRPr="00250AE9">
              <w:rPr>
                <w:rFonts w:ascii="Calibri" w:hAnsi="Calibri" w:cs="Calibri"/>
                <w:sz w:val="20"/>
                <w:vertAlign w:val="superscript"/>
              </w:rPr>
              <w:t>3</w:t>
            </w:r>
            <w:r w:rsidR="007B569E" w:rsidRPr="00250AE9">
              <w:rPr>
                <w:rFonts w:ascii="Calibri" w:hAnsi="Calibri" w:cs="Calibri"/>
                <w:sz w:val="20"/>
              </w:rPr>
              <w:t>.</w:t>
            </w:r>
            <w:r w:rsidR="007B569E">
              <w:rPr>
                <w:rFonts w:ascii="Calibri" w:hAnsi="Calibri" w:cs="Calibri"/>
                <w:sz w:val="20"/>
              </w:rPr>
              <w:t xml:space="preserve"> Wartość RCR uzyskana na podstawie porównania niniejszego stężenia in</w:t>
            </w:r>
            <w:r w:rsidR="0039489E">
              <w:rPr>
                <w:rFonts w:ascii="Calibri" w:hAnsi="Calibri" w:cs="Calibri"/>
                <w:sz w:val="20"/>
              </w:rPr>
              <w:t>halacji długotrwałej DNEL</w:t>
            </w:r>
            <w:r w:rsidR="007B569E">
              <w:rPr>
                <w:rFonts w:ascii="Calibri" w:hAnsi="Calibri" w:cs="Calibri"/>
                <w:sz w:val="20"/>
              </w:rPr>
              <w:t xml:space="preserve"> </w:t>
            </w:r>
            <w:r w:rsidR="0039489E">
              <w:rPr>
                <w:rFonts w:ascii="Calibri" w:hAnsi="Calibri" w:cs="Calibri"/>
                <w:sz w:val="20"/>
              </w:rPr>
              <w:t>0,</w:t>
            </w:r>
            <w:r w:rsidR="007B569E">
              <w:rPr>
                <w:rFonts w:ascii="Calibri" w:hAnsi="Calibri" w:cs="Calibri"/>
                <w:sz w:val="20"/>
              </w:rPr>
              <w:t>36 mg/</w:t>
            </w:r>
            <w:r w:rsidR="0039489E">
              <w:rPr>
                <w:rFonts w:ascii="Calibri" w:hAnsi="Calibri" w:cs="Calibri"/>
                <w:sz w:val="20"/>
              </w:rPr>
              <w:t>m</w:t>
            </w:r>
            <w:r w:rsidR="007B569E" w:rsidRPr="00250AE9">
              <w:rPr>
                <w:rFonts w:ascii="Calibri" w:hAnsi="Calibri" w:cs="Calibri"/>
                <w:sz w:val="20"/>
                <w:vertAlign w:val="superscript"/>
              </w:rPr>
              <w:t>3</w:t>
            </w:r>
            <w:r w:rsidR="007B569E">
              <w:rPr>
                <w:rFonts w:ascii="Calibri" w:hAnsi="Calibri" w:cs="Calibri"/>
                <w:sz w:val="20"/>
              </w:rPr>
              <w:t xml:space="preserve"> wynosi 0,067, co oznacza, iż potencjalne ryzyko zdrowotne dla pracowników przy profesjonalnym stosowaniu ziemi okrzemkowej/ bezwodna so</w:t>
            </w:r>
            <w:r w:rsidR="0039489E">
              <w:rPr>
                <w:rFonts w:ascii="Calibri" w:hAnsi="Calibri" w:cs="Calibri"/>
                <w:sz w:val="20"/>
              </w:rPr>
              <w:t>da kalcynowana/ jako wypełnienie</w:t>
            </w:r>
            <w:r w:rsidR="007B569E">
              <w:rPr>
                <w:rFonts w:ascii="Calibri" w:hAnsi="Calibri" w:cs="Calibri"/>
                <w:sz w:val="20"/>
              </w:rPr>
              <w:t xml:space="preserve"> dentystyczne i materiał do wykonywania odcisków przez techników dentystycznych </w:t>
            </w:r>
            <w:r w:rsidR="0039489E">
              <w:rPr>
                <w:rFonts w:ascii="Calibri" w:hAnsi="Calibri" w:cs="Calibri"/>
                <w:sz w:val="20"/>
              </w:rPr>
              <w:t>i dentystów znajduje się w</w:t>
            </w:r>
            <w:r w:rsidR="007B569E">
              <w:rPr>
                <w:rFonts w:ascii="Calibri" w:hAnsi="Calibri" w:cs="Calibri"/>
                <w:sz w:val="20"/>
              </w:rPr>
              <w:t xml:space="preserve"> normie.</w:t>
            </w:r>
          </w:p>
        </w:tc>
      </w:tr>
      <w:tr w:rsidR="007B569E" w:rsidRPr="00481DDC">
        <w:trPr>
          <w:trHeight w:val="264"/>
        </w:trPr>
        <w:tc>
          <w:tcPr>
            <w:tcW w:w="2331" w:type="dxa"/>
            <w:shd w:val="clear" w:color="auto" w:fill="auto"/>
          </w:tcPr>
          <w:p w:rsidR="007B569E" w:rsidRPr="003161E0" w:rsidRDefault="007B569E" w:rsidP="00861DFE">
            <w:pPr>
              <w:pStyle w:val="Tabletext"/>
              <w:spacing w:after="0"/>
              <w:rPr>
                <w:rFonts w:ascii="Calibri" w:hAnsi="Calibri" w:cs="Arial"/>
                <w:szCs w:val="20"/>
                <w:lang w:val="en-GB"/>
              </w:rPr>
            </w:pPr>
            <w:r>
              <w:rPr>
                <w:rFonts w:ascii="Calibri" w:hAnsi="Calibri" w:cs="Calibri"/>
                <w:szCs w:val="20"/>
                <w:lang w:val="cs-CZ"/>
              </w:rPr>
              <w:lastRenderedPageBreak/>
              <w:t>Pracownicy (przez skórę</w:t>
            </w:r>
            <w:r w:rsidRPr="00250AE9">
              <w:rPr>
                <w:rFonts w:ascii="Calibri" w:hAnsi="Calibri" w:cs="Calibri"/>
                <w:szCs w:val="20"/>
                <w:lang w:val="cs-CZ"/>
              </w:rPr>
              <w:t>)</w:t>
            </w:r>
          </w:p>
        </w:tc>
        <w:tc>
          <w:tcPr>
            <w:tcW w:w="6883" w:type="dxa"/>
            <w:shd w:val="clear" w:color="auto" w:fill="auto"/>
          </w:tcPr>
          <w:p w:rsidR="007B569E" w:rsidRPr="0068221C" w:rsidRDefault="007B569E" w:rsidP="00861DFE">
            <w:pPr>
              <w:pStyle w:val="Tabletext"/>
              <w:spacing w:after="0"/>
              <w:jc w:val="both"/>
              <w:rPr>
                <w:rFonts w:ascii="Calibri" w:hAnsi="Calibri" w:cs="Times New Roman"/>
                <w:bCs/>
                <w:color w:val="000000"/>
                <w:szCs w:val="20"/>
                <w:lang w:val="en-US"/>
              </w:rPr>
            </w:pPr>
            <w:r>
              <w:rPr>
                <w:rFonts w:ascii="Calibri" w:hAnsi="Calibri" w:cs="Calibri"/>
                <w:szCs w:val="20"/>
                <w:lang w:val="cs-CZ"/>
              </w:rPr>
              <w:t xml:space="preserve">Ekspozycja przez skórę nie została oceniona, ponieważ nie istnieje żadne niebezpieczeństwo </w:t>
            </w:r>
          </w:p>
        </w:tc>
      </w:tr>
      <w:tr w:rsidR="007B569E" w:rsidRPr="00481DDC">
        <w:trPr>
          <w:trHeight w:val="264"/>
        </w:trPr>
        <w:tc>
          <w:tcPr>
            <w:tcW w:w="2331" w:type="dxa"/>
            <w:shd w:val="clear" w:color="auto" w:fill="auto"/>
          </w:tcPr>
          <w:p w:rsidR="007B569E" w:rsidRPr="003161E0" w:rsidRDefault="007B569E" w:rsidP="00861DFE">
            <w:pPr>
              <w:pStyle w:val="Tabletext"/>
              <w:spacing w:after="0"/>
              <w:jc w:val="both"/>
              <w:rPr>
                <w:rFonts w:ascii="Calibri" w:hAnsi="Calibri" w:cs="Arial"/>
                <w:szCs w:val="20"/>
                <w:lang w:val="en-GB"/>
              </w:rPr>
            </w:pPr>
            <w:r>
              <w:rPr>
                <w:rFonts w:ascii="Calibri" w:hAnsi="Calibri" w:cs="Calibri"/>
                <w:szCs w:val="20"/>
                <w:lang w:val="cs-CZ"/>
              </w:rPr>
              <w:t>Ekspozycja pośrednia za pośrednictwem środowiska</w:t>
            </w:r>
          </w:p>
        </w:tc>
        <w:tc>
          <w:tcPr>
            <w:tcW w:w="6883" w:type="dxa"/>
            <w:shd w:val="clear" w:color="auto" w:fill="auto"/>
          </w:tcPr>
          <w:p w:rsidR="007B569E" w:rsidRPr="003161E0" w:rsidRDefault="007B569E" w:rsidP="00861DFE">
            <w:pPr>
              <w:jc w:val="both"/>
              <w:rPr>
                <w:rFonts w:ascii="Calibri" w:hAnsi="Calibri" w:cs="Arial"/>
                <w:sz w:val="20"/>
                <w:lang w:val="en-US"/>
              </w:rPr>
            </w:pPr>
            <w:r>
              <w:rPr>
                <w:rFonts w:ascii="Calibri" w:hAnsi="Calibri" w:cs="Calibri"/>
                <w:sz w:val="20"/>
              </w:rPr>
              <w:t>Przypuszczalnie emisja ziemi okrzemkowej/bezwodna soda kalcynowana/ z określonych sposobów zastosowania nie zwiększy znacząco występującego naturalnie stężenia ziemi okrzemkowej lub innych związków w środowisku. Potencjał ziemi okrzemkowej/ bezwodna soda kalcynowana/ w stosunku do bioakumulacji jest niski. Substancja ma niską rozpuszczalność w wodzie i dlatego jest w zasadzie niedostępna dla organizmów.</w:t>
            </w:r>
            <w:r w:rsidR="00E70D8D">
              <w:rPr>
                <w:rFonts w:ascii="Calibri" w:hAnsi="Calibri" w:cs="Calibri"/>
                <w:sz w:val="20"/>
              </w:rPr>
              <w:t xml:space="preserve"> Pośrednia ekspozycja osób sodą kalcynowaną za pośrednictwem środowiska jest mało znacząca.</w:t>
            </w:r>
          </w:p>
        </w:tc>
      </w:tr>
      <w:tr w:rsidR="007B569E" w:rsidRPr="00481DDC">
        <w:trPr>
          <w:trHeight w:val="264"/>
        </w:trPr>
        <w:tc>
          <w:tcPr>
            <w:tcW w:w="2331" w:type="dxa"/>
            <w:shd w:val="clear" w:color="auto" w:fill="auto"/>
          </w:tcPr>
          <w:p w:rsidR="007B569E" w:rsidRPr="003161E0" w:rsidRDefault="007B569E" w:rsidP="00861DFE">
            <w:pPr>
              <w:pStyle w:val="Tabletext"/>
              <w:spacing w:after="0"/>
              <w:jc w:val="both"/>
              <w:rPr>
                <w:rFonts w:ascii="Calibri" w:hAnsi="Calibri" w:cs="Arial"/>
                <w:szCs w:val="20"/>
                <w:lang w:val="en-GB"/>
              </w:rPr>
            </w:pPr>
            <w:r w:rsidRPr="00250AE9">
              <w:rPr>
                <w:rFonts w:ascii="Calibri" w:hAnsi="Calibri" w:cs="Calibri"/>
                <w:szCs w:val="20"/>
                <w:lang w:val="cs-CZ"/>
              </w:rPr>
              <w:t>E</w:t>
            </w:r>
            <w:r>
              <w:rPr>
                <w:rFonts w:ascii="Calibri" w:hAnsi="Calibri" w:cs="Calibri"/>
                <w:szCs w:val="20"/>
                <w:lang w:val="cs-CZ"/>
              </w:rPr>
              <w:t>kspozycja użytkowników</w:t>
            </w:r>
          </w:p>
        </w:tc>
        <w:tc>
          <w:tcPr>
            <w:tcW w:w="6883" w:type="dxa"/>
            <w:shd w:val="clear" w:color="auto" w:fill="auto"/>
          </w:tcPr>
          <w:p w:rsidR="007B569E" w:rsidRPr="003161E0" w:rsidRDefault="00E70D8D" w:rsidP="00861DFE">
            <w:pPr>
              <w:jc w:val="both"/>
              <w:rPr>
                <w:rFonts w:ascii="Calibri" w:hAnsi="Calibri" w:cs="Arial"/>
                <w:bCs/>
                <w:sz w:val="20"/>
                <w:lang w:val="en-GB"/>
              </w:rPr>
            </w:pPr>
            <w:r>
              <w:rPr>
                <w:rFonts w:ascii="Calibri" w:hAnsi="Calibri" w:cs="Calibri"/>
                <w:sz w:val="20"/>
              </w:rPr>
              <w:t>Pacjenci mogą w trakcie zabiegu dentystycznego spożyć małą ilość substancji. Taka ekspozycja jednak jest mało znacząca, ponieważ zabiegi dentystyczne odbywają się pod ścisłą kontrolą.</w:t>
            </w:r>
          </w:p>
        </w:tc>
      </w:tr>
      <w:tr w:rsidR="007B569E" w:rsidRPr="00481DDC">
        <w:trPr>
          <w:trHeight w:val="245"/>
        </w:trPr>
        <w:tc>
          <w:tcPr>
            <w:tcW w:w="9214" w:type="dxa"/>
            <w:gridSpan w:val="2"/>
            <w:shd w:val="clear" w:color="auto" w:fill="auto"/>
          </w:tcPr>
          <w:p w:rsidR="007B569E" w:rsidRPr="00481DDC" w:rsidRDefault="007B569E" w:rsidP="004A3F61">
            <w:pPr>
              <w:pStyle w:val="Tabletext"/>
              <w:rPr>
                <w:rFonts w:ascii="Calibri" w:hAnsi="Calibri" w:cs="Arial"/>
                <w:b/>
                <w:i/>
                <w:szCs w:val="20"/>
                <w:lang w:val="en-GB"/>
              </w:rPr>
            </w:pPr>
            <w:r w:rsidRPr="00250AE9">
              <w:rPr>
                <w:rFonts w:ascii="Calibri" w:hAnsi="Calibri" w:cs="Calibri"/>
                <w:b/>
                <w:bCs/>
                <w:i/>
                <w:iCs/>
                <w:szCs w:val="20"/>
                <w:lang w:val="cs-CZ"/>
              </w:rPr>
              <w:t>5</w:t>
            </w:r>
            <w:r w:rsidR="00AE4228">
              <w:rPr>
                <w:rFonts w:ascii="Calibri" w:hAnsi="Calibri" w:cs="Calibri"/>
                <w:b/>
                <w:bCs/>
                <w:i/>
                <w:iCs/>
                <w:szCs w:val="20"/>
                <w:lang w:val="cs-CZ"/>
              </w:rPr>
              <w:t>.2. Narażenie środowiska naturalnego (ocena jakościowa</w:t>
            </w:r>
            <w:r w:rsidRPr="00250AE9">
              <w:rPr>
                <w:rFonts w:ascii="Calibri" w:hAnsi="Calibri" w:cs="Calibri"/>
                <w:b/>
                <w:bCs/>
                <w:i/>
                <w:iCs/>
                <w:szCs w:val="20"/>
                <w:lang w:val="cs-CZ"/>
              </w:rPr>
              <w:t>)</w:t>
            </w:r>
          </w:p>
        </w:tc>
      </w:tr>
      <w:tr w:rsidR="007B569E" w:rsidRPr="00481DDC">
        <w:trPr>
          <w:trHeight w:val="614"/>
        </w:trPr>
        <w:tc>
          <w:tcPr>
            <w:tcW w:w="2331" w:type="dxa"/>
            <w:shd w:val="clear" w:color="auto" w:fill="auto"/>
          </w:tcPr>
          <w:p w:rsidR="007B569E" w:rsidRPr="00481DDC" w:rsidRDefault="00713643" w:rsidP="004A3F61">
            <w:pPr>
              <w:pStyle w:val="Tabletext"/>
              <w:spacing w:after="60"/>
              <w:rPr>
                <w:rFonts w:ascii="Calibri" w:hAnsi="Calibri" w:cs="Arial"/>
                <w:szCs w:val="20"/>
                <w:lang w:val="en-GB"/>
              </w:rPr>
            </w:pPr>
            <w:r>
              <w:rPr>
                <w:rFonts w:ascii="Calibri" w:hAnsi="Calibri" w:cs="Calibri"/>
                <w:szCs w:val="20"/>
                <w:lang w:val="cs-CZ"/>
              </w:rPr>
              <w:t>Oczyszczalnie ścieków</w:t>
            </w:r>
            <w:r w:rsidR="007B569E" w:rsidRPr="00250AE9">
              <w:rPr>
                <w:rFonts w:ascii="Calibri" w:hAnsi="Calibri" w:cs="Calibri"/>
                <w:szCs w:val="20"/>
                <w:lang w:val="cs-CZ"/>
              </w:rPr>
              <w:t xml:space="preserve"> (ČOV)</w:t>
            </w:r>
          </w:p>
        </w:tc>
        <w:tc>
          <w:tcPr>
            <w:tcW w:w="6883" w:type="dxa"/>
            <w:shd w:val="clear" w:color="auto" w:fill="auto"/>
          </w:tcPr>
          <w:p w:rsidR="007B569E" w:rsidRPr="00481DDC" w:rsidRDefault="00713643" w:rsidP="004A3F61">
            <w:pPr>
              <w:pStyle w:val="CSRNormal"/>
              <w:spacing w:after="60"/>
              <w:jc w:val="both"/>
              <w:rPr>
                <w:rFonts w:ascii="Calibri" w:hAnsi="Calibri" w:cs="Arial"/>
                <w:bCs/>
                <w:szCs w:val="20"/>
                <w:lang w:val="en-US"/>
              </w:rPr>
            </w:pPr>
            <w:r>
              <w:rPr>
                <w:rFonts w:ascii="Calibri" w:hAnsi="Calibri" w:cs="Calibri"/>
                <w:szCs w:val="20"/>
                <w:lang w:val="cs-CZ"/>
              </w:rPr>
              <w:t>W</w:t>
            </w:r>
            <w:r w:rsidR="005B3AEE">
              <w:rPr>
                <w:rFonts w:ascii="Calibri" w:hAnsi="Calibri" w:cs="Calibri"/>
                <w:szCs w:val="20"/>
                <w:lang w:val="cs-CZ"/>
              </w:rPr>
              <w:t xml:space="preserve"> tej ocenie woda ściekowa przepływa</w:t>
            </w:r>
            <w:r>
              <w:rPr>
                <w:rFonts w:ascii="Calibri" w:hAnsi="Calibri" w:cs="Calibri"/>
                <w:szCs w:val="20"/>
                <w:lang w:val="cs-CZ"/>
              </w:rPr>
              <w:t xml:space="preserve"> przez urządzenie oczyszczające wody ściekowe (STP) o pojemności 2000000 l/dzień</w:t>
            </w:r>
            <w:r w:rsidR="007B569E" w:rsidRPr="00250AE9">
              <w:rPr>
                <w:rFonts w:ascii="Calibri" w:hAnsi="Calibri" w:cs="Calibri"/>
                <w:szCs w:val="20"/>
                <w:lang w:val="cs-CZ"/>
              </w:rPr>
              <w:t xml:space="preserve">. </w:t>
            </w:r>
            <w:r>
              <w:rPr>
                <w:rFonts w:ascii="Calibri" w:hAnsi="Calibri" w:cs="Calibri"/>
                <w:szCs w:val="20"/>
                <w:lang w:val="cs-CZ"/>
              </w:rPr>
              <w:t>W niniejszym scenariuszu ekspozycji nie zakłada się żadnego usuwania ziemi okrzemk</w:t>
            </w:r>
            <w:r w:rsidR="005B3AEE">
              <w:rPr>
                <w:rFonts w:ascii="Calibri" w:hAnsi="Calibri" w:cs="Calibri"/>
                <w:szCs w:val="20"/>
                <w:lang w:val="cs-CZ"/>
              </w:rPr>
              <w:t>owej/ bezwodna soda kalcynowana/</w:t>
            </w:r>
            <w:r>
              <w:rPr>
                <w:rFonts w:ascii="Calibri" w:hAnsi="Calibri" w:cs="Calibri"/>
                <w:szCs w:val="20"/>
                <w:lang w:val="cs-CZ"/>
              </w:rPr>
              <w:t xml:space="preserve"> w trakcie oczyszczan</w:t>
            </w:r>
            <w:r w:rsidR="005B3AEE">
              <w:rPr>
                <w:rFonts w:ascii="Calibri" w:hAnsi="Calibri" w:cs="Calibri"/>
                <w:szCs w:val="20"/>
                <w:lang w:val="cs-CZ"/>
              </w:rPr>
              <w:t>ia wód ś</w:t>
            </w:r>
            <w:r>
              <w:rPr>
                <w:rFonts w:ascii="Calibri" w:hAnsi="Calibri" w:cs="Calibri"/>
                <w:szCs w:val="20"/>
                <w:lang w:val="cs-CZ"/>
              </w:rPr>
              <w:t>ciekowych. Stężenie końcowe substancji w momencie wypływania z urządzenia miejscowego oczyszczania wód wynosi w najgorszej sytuacji</w:t>
            </w:r>
            <w:r w:rsidR="007B569E" w:rsidRPr="00250AE9">
              <w:rPr>
                <w:rFonts w:ascii="Calibri" w:hAnsi="Calibri" w:cs="Calibri"/>
                <w:szCs w:val="20"/>
                <w:lang w:val="cs-CZ"/>
              </w:rPr>
              <w:t xml:space="preserve"> 23000/2000000=0,012 mg/l.</w:t>
            </w:r>
          </w:p>
        </w:tc>
      </w:tr>
      <w:tr w:rsidR="007B569E" w:rsidRPr="00481DDC">
        <w:trPr>
          <w:trHeight w:val="614"/>
        </w:trPr>
        <w:tc>
          <w:tcPr>
            <w:tcW w:w="2331" w:type="dxa"/>
            <w:shd w:val="clear" w:color="auto" w:fill="auto"/>
          </w:tcPr>
          <w:p w:rsidR="007B569E" w:rsidRPr="00481DDC" w:rsidRDefault="00713643" w:rsidP="004A3F61">
            <w:pPr>
              <w:pStyle w:val="Tabletext"/>
              <w:spacing w:after="60"/>
              <w:rPr>
                <w:rFonts w:ascii="Calibri" w:hAnsi="Calibri" w:cs="Arial"/>
                <w:szCs w:val="20"/>
                <w:lang w:val="en-GB"/>
              </w:rPr>
            </w:pPr>
            <w:r>
              <w:rPr>
                <w:rFonts w:ascii="Calibri" w:hAnsi="Calibri" w:cs="Calibri"/>
                <w:szCs w:val="20"/>
                <w:lang w:val="cs-CZ"/>
              </w:rPr>
              <w:t>Środowisko wody morskiej</w:t>
            </w:r>
          </w:p>
        </w:tc>
        <w:tc>
          <w:tcPr>
            <w:tcW w:w="6883" w:type="dxa"/>
            <w:shd w:val="clear" w:color="auto" w:fill="auto"/>
          </w:tcPr>
          <w:p w:rsidR="007B569E" w:rsidRPr="00481DDC" w:rsidRDefault="00713643" w:rsidP="004A3F61">
            <w:pPr>
              <w:pStyle w:val="CSRNormal"/>
              <w:spacing w:after="60"/>
              <w:jc w:val="both"/>
              <w:rPr>
                <w:rFonts w:ascii="Calibri" w:hAnsi="Calibri" w:cs="Arial"/>
                <w:szCs w:val="20"/>
                <w:lang w:val="en-US"/>
              </w:rPr>
            </w:pPr>
            <w:r>
              <w:rPr>
                <w:rFonts w:ascii="Calibri" w:hAnsi="Calibri" w:cs="Calibri"/>
                <w:szCs w:val="20"/>
                <w:lang w:val="cs-CZ"/>
              </w:rPr>
              <w:t>W punkcie mieszania się wód ściekowych z wodą powierzchniową bierze się pod uwagę czynnik rozcieńczenia 10</w:t>
            </w:r>
            <w:r w:rsidRPr="00250AE9">
              <w:rPr>
                <w:rFonts w:ascii="Calibri" w:hAnsi="Calibri" w:cs="Calibri"/>
                <w:szCs w:val="20"/>
                <w:lang w:val="cs-CZ"/>
              </w:rPr>
              <w:t xml:space="preserve">, </w:t>
            </w:r>
            <w:r>
              <w:rPr>
                <w:rFonts w:ascii="Calibri" w:hAnsi="Calibri" w:cs="Calibri"/>
                <w:szCs w:val="20"/>
                <w:lang w:val="cs-CZ"/>
              </w:rPr>
              <w:t>co prowadzi do stężenia wody powierzchniowej 0,0012 mg/l. W przypadku obszarów przybrzeżnych bierze się pod uwagę czynnik rozcieńczenia 100, co prowadzi do stężenia 0,00012 mg/l w wodach morskich</w:t>
            </w:r>
            <w:r w:rsidR="007B569E" w:rsidRPr="00250AE9">
              <w:rPr>
                <w:rFonts w:ascii="Calibri" w:hAnsi="Calibri" w:cs="Calibri"/>
                <w:szCs w:val="20"/>
                <w:lang w:val="cs-CZ"/>
              </w:rPr>
              <w:t>.</w:t>
            </w:r>
          </w:p>
        </w:tc>
      </w:tr>
      <w:tr w:rsidR="00630B93" w:rsidRPr="00481DDC">
        <w:trPr>
          <w:trHeight w:val="475"/>
        </w:trPr>
        <w:tc>
          <w:tcPr>
            <w:tcW w:w="2331" w:type="dxa"/>
            <w:shd w:val="clear" w:color="auto" w:fill="auto"/>
          </w:tcPr>
          <w:p w:rsidR="00630B93" w:rsidRPr="00737C03" w:rsidRDefault="00630B93" w:rsidP="00861DFE">
            <w:pPr>
              <w:pStyle w:val="Tabletext"/>
              <w:spacing w:after="60"/>
              <w:rPr>
                <w:rFonts w:ascii="Calibri" w:hAnsi="Calibri" w:cs="Calibri"/>
                <w:szCs w:val="20"/>
                <w:lang w:val="cs-CZ"/>
              </w:rPr>
            </w:pPr>
            <w:r>
              <w:rPr>
                <w:rFonts w:ascii="Calibri" w:hAnsi="Calibri" w:cs="Calibri"/>
                <w:szCs w:val="20"/>
                <w:lang w:val="cs-CZ"/>
              </w:rPr>
              <w:t>Osady</w:t>
            </w:r>
          </w:p>
        </w:tc>
        <w:tc>
          <w:tcPr>
            <w:tcW w:w="6883" w:type="dxa"/>
            <w:shd w:val="clear" w:color="auto" w:fill="auto"/>
          </w:tcPr>
          <w:p w:rsidR="00630B93" w:rsidRDefault="00630B93" w:rsidP="00861DFE">
            <w:pPr>
              <w:jc w:val="both"/>
              <w:rPr>
                <w:rFonts w:ascii="Calibri" w:eastAsia="SimSun" w:hAnsi="Calibri" w:cs="Calibri"/>
                <w:sz w:val="20"/>
                <w:lang w:eastAsia="en-US" w:bidi="th-TH"/>
              </w:rPr>
            </w:pPr>
            <w:r>
              <w:rPr>
                <w:rFonts w:ascii="Calibri" w:eastAsia="SimSun" w:hAnsi="Calibri" w:cs="Calibri"/>
                <w:sz w:val="20"/>
                <w:lang w:eastAsia="en-US" w:bidi="th-TH"/>
              </w:rPr>
              <w:t>Wody ściekowe wypuszczane do środowiska naturalnego mogą zawierać cząstki zawiesinowe ziemi okrzemkowej/ bezwodna soda kalcynowana/. Niniejsze cząstki stałe będą się osadzać na dnie w wodzie przyjmującej. W związku z tym, że ziemia okrzemkowa jest naturalnie występującą skałą osadową składającą się ze skorupek okrzemek, które tworzą się w sposób naturalny w ciałach wodnych, nie jest to uznawane za przyczynę potencjalnego niebezpieczeństwa dla wody przyjmującej.</w:t>
            </w:r>
          </w:p>
          <w:p w:rsidR="00630B93" w:rsidRPr="00737C03" w:rsidRDefault="00630B93" w:rsidP="00861DFE">
            <w:pPr>
              <w:pStyle w:val="CSRNormal"/>
              <w:spacing w:after="60"/>
              <w:jc w:val="both"/>
              <w:rPr>
                <w:rFonts w:ascii="Calibri" w:eastAsia="SimSun" w:hAnsi="Calibri" w:cs="Calibri"/>
                <w:color w:val="auto"/>
                <w:szCs w:val="20"/>
                <w:lang w:val="cs-CZ" w:bidi="th-TH"/>
              </w:rPr>
            </w:pPr>
            <w:r>
              <w:rPr>
                <w:rFonts w:ascii="Calibri" w:eastAsia="SimSun" w:hAnsi="Calibri" w:cs="Calibri"/>
                <w:lang w:bidi="th-TH"/>
              </w:rPr>
              <w:t>Ziemia okrzemkowa jest naturalnie występującą skałą osadową składającą się ze skorupek okrzemek, które tworzą się w naturalny sposób w ciałach wodnych, i dlatego jest uznawana za naturalną część ekosystemu. W związku z powyższym nie istnieje żadne ryzyko w połączeniu z sodą kalcynowaną obecną w osadach i nie przeprowadza się żadnej kontroli ekspozycji dla osadów.</w:t>
            </w:r>
          </w:p>
        </w:tc>
      </w:tr>
      <w:tr w:rsidR="00630B93" w:rsidRPr="003161E0">
        <w:trPr>
          <w:trHeight w:val="283"/>
        </w:trPr>
        <w:tc>
          <w:tcPr>
            <w:tcW w:w="2331" w:type="dxa"/>
            <w:shd w:val="clear" w:color="auto" w:fill="auto"/>
          </w:tcPr>
          <w:p w:rsidR="00630B93" w:rsidRPr="003161E0" w:rsidRDefault="00630B93" w:rsidP="00861DFE">
            <w:pPr>
              <w:pStyle w:val="Tabletext"/>
              <w:spacing w:after="60"/>
              <w:rPr>
                <w:rFonts w:ascii="Calibri" w:hAnsi="Calibri" w:cs="Arial"/>
                <w:szCs w:val="20"/>
                <w:lang w:val="en-GB"/>
              </w:rPr>
            </w:pPr>
            <w:r>
              <w:rPr>
                <w:rFonts w:ascii="Calibri" w:hAnsi="Calibri" w:cs="Calibri"/>
                <w:szCs w:val="20"/>
                <w:lang w:val="cs-CZ"/>
              </w:rPr>
              <w:t>Gleba i woda gruntowa</w:t>
            </w:r>
          </w:p>
        </w:tc>
        <w:tc>
          <w:tcPr>
            <w:tcW w:w="6883" w:type="dxa"/>
            <w:shd w:val="clear" w:color="auto" w:fill="auto"/>
          </w:tcPr>
          <w:p w:rsidR="00630B93" w:rsidRPr="003934F0" w:rsidRDefault="00630B93" w:rsidP="00861DFE">
            <w:pPr>
              <w:pStyle w:val="CSRNormal"/>
              <w:spacing w:after="60"/>
              <w:jc w:val="both"/>
              <w:rPr>
                <w:rFonts w:ascii="Calibri" w:hAnsi="Calibri" w:cs="Arial"/>
                <w:sz w:val="19"/>
                <w:szCs w:val="19"/>
                <w:lang w:val="en-US"/>
              </w:rPr>
            </w:pPr>
            <w:r>
              <w:rPr>
                <w:rFonts w:ascii="Calibri" w:hAnsi="Calibri" w:cs="Calibri"/>
                <w:sz w:val="19"/>
                <w:szCs w:val="19"/>
                <w:lang w:val="cs-CZ"/>
              </w:rPr>
              <w:t xml:space="preserve">Ziemia okrzemkowa/ bezwodna soda kalcynowana może być uwalniana do gleby za pośrednictwem zjawisk atmosferycznych oraz za pośrednictwem mułu pochodzącego z wód ściekowych rozprowadzanych na polach rolniczych i pastwiskach. Ziemia okrzemkowa jest występującą naturalnie skałą osadową, która w zasadzie stanowi mineralną frakcję gleby. Zakłada się wyłącznie okazjonalne uwalnianie większej ilości ziemi okrzemkowej/ bezwodna soda kalcynowana/, która może zmienić właściwości fizyczne i chemiczne gleby. W związku z tym, że uwalnianie do gleby za pomocą zjawisk atmosferycznych jest uznawane za mało znaczące, natomiast rozprowadzanie mułu z wód ściekowych na polach jest w pełni kontrolowane, nie zakłada się wystąpienia żadnego ryzyka związanego z uwalnianiem ziemi okrzemkowej/ bezwodnej sody kalcynowanej/ do gleby przy zastosowaniu opisanym w niniejszym </w:t>
            </w:r>
            <w:r w:rsidRPr="0089024A">
              <w:rPr>
                <w:rFonts w:ascii="Calibri" w:hAnsi="Calibri" w:cs="Calibri"/>
                <w:sz w:val="19"/>
                <w:szCs w:val="19"/>
                <w:lang w:val="cs-CZ"/>
              </w:rPr>
              <w:t>scenariuszu. N</w:t>
            </w:r>
            <w:r w:rsidRPr="0089024A">
              <w:rPr>
                <w:rFonts w:ascii="Calibri" w:eastAsia="SimSun" w:hAnsi="Calibri" w:cs="Calibri"/>
                <w:sz w:val="19"/>
                <w:szCs w:val="19"/>
                <w:lang w:bidi="th-TH"/>
              </w:rPr>
              <w:t>ie przeprowadza się żadnej dalszej kontroli stężenia ekspozycji w glebie.</w:t>
            </w:r>
          </w:p>
        </w:tc>
      </w:tr>
      <w:tr w:rsidR="00630B93" w:rsidRPr="003161E0">
        <w:trPr>
          <w:trHeight w:val="614"/>
        </w:trPr>
        <w:tc>
          <w:tcPr>
            <w:tcW w:w="2331" w:type="dxa"/>
            <w:shd w:val="clear" w:color="auto" w:fill="auto"/>
          </w:tcPr>
          <w:p w:rsidR="00630B93" w:rsidRPr="003161E0" w:rsidRDefault="00630B93" w:rsidP="00861DFE">
            <w:pPr>
              <w:pStyle w:val="Tabletext"/>
              <w:spacing w:after="0"/>
              <w:rPr>
                <w:rFonts w:ascii="Calibri" w:hAnsi="Calibri" w:cs="Arial"/>
                <w:szCs w:val="20"/>
                <w:lang w:val="en-GB"/>
              </w:rPr>
            </w:pPr>
            <w:r>
              <w:rPr>
                <w:rFonts w:ascii="Calibri" w:hAnsi="Calibri" w:cs="Calibri"/>
                <w:szCs w:val="20"/>
                <w:lang w:val="cs-CZ"/>
              </w:rPr>
              <w:t>Środowisko atmosferyczne</w:t>
            </w:r>
          </w:p>
        </w:tc>
        <w:tc>
          <w:tcPr>
            <w:tcW w:w="6883" w:type="dxa"/>
            <w:shd w:val="clear" w:color="auto" w:fill="auto"/>
          </w:tcPr>
          <w:p w:rsidR="00630B93" w:rsidRPr="003161E0" w:rsidRDefault="00630B93" w:rsidP="00861DFE">
            <w:pPr>
              <w:jc w:val="both"/>
              <w:rPr>
                <w:rFonts w:ascii="Calibri" w:hAnsi="Calibri" w:cs="Arial"/>
                <w:lang w:val="en-US"/>
              </w:rPr>
            </w:pPr>
            <w:r>
              <w:rPr>
                <w:rFonts w:ascii="Calibri" w:hAnsi="Calibri" w:cs="Calibri"/>
                <w:sz w:val="20"/>
              </w:rPr>
              <w:t xml:space="preserve">Emisja ziemi okrzemkowej/ bezwodna soda kalcynowana/ do atmosfery jest w trakcie jej stosowania w klinikach dentystycznych niska. Stężenie atmosferyczne substancji powinno być bardzo niskie. Nie przeprowadza się żadnych innych </w:t>
            </w:r>
            <w:r>
              <w:rPr>
                <w:rFonts w:ascii="Calibri" w:hAnsi="Calibri" w:cs="Calibri"/>
                <w:sz w:val="20"/>
              </w:rPr>
              <w:lastRenderedPageBreak/>
              <w:t>kontroli stężenia ekspozycji w powietrzu.</w:t>
            </w:r>
          </w:p>
        </w:tc>
      </w:tr>
      <w:tr w:rsidR="00630B93" w:rsidRPr="003161E0">
        <w:trPr>
          <w:trHeight w:val="404"/>
        </w:trPr>
        <w:tc>
          <w:tcPr>
            <w:tcW w:w="2331" w:type="dxa"/>
            <w:shd w:val="clear" w:color="auto" w:fill="auto"/>
          </w:tcPr>
          <w:p w:rsidR="00630B93" w:rsidRPr="003161E0" w:rsidRDefault="00630B93" w:rsidP="00861DFE">
            <w:pPr>
              <w:pStyle w:val="Tabletext"/>
              <w:spacing w:after="60"/>
              <w:rPr>
                <w:rFonts w:ascii="Calibri" w:hAnsi="Calibri" w:cs="Arial"/>
                <w:szCs w:val="20"/>
                <w:lang w:val="en-GB"/>
              </w:rPr>
            </w:pPr>
            <w:r>
              <w:rPr>
                <w:rFonts w:ascii="Calibri" w:hAnsi="Calibri" w:cs="Calibri"/>
                <w:szCs w:val="20"/>
                <w:lang w:val="cs-CZ"/>
              </w:rPr>
              <w:lastRenderedPageBreak/>
              <w:t>Zatrucie wtórne</w:t>
            </w:r>
          </w:p>
        </w:tc>
        <w:tc>
          <w:tcPr>
            <w:tcW w:w="6883" w:type="dxa"/>
            <w:shd w:val="clear" w:color="auto" w:fill="auto"/>
          </w:tcPr>
          <w:p w:rsidR="00630B93" w:rsidRPr="003161E0" w:rsidRDefault="00630B93" w:rsidP="00861DFE">
            <w:pPr>
              <w:pStyle w:val="CSRNormal"/>
              <w:spacing w:after="60"/>
              <w:jc w:val="both"/>
              <w:rPr>
                <w:rFonts w:ascii="Calibri" w:hAnsi="Calibri" w:cs="Arial"/>
                <w:szCs w:val="20"/>
                <w:lang w:val="en-GB"/>
              </w:rPr>
            </w:pPr>
            <w:r>
              <w:rPr>
                <w:rFonts w:ascii="Calibri" w:hAnsi="Calibri" w:cs="Calibri"/>
              </w:rPr>
              <w:t>Potencjał ziemi okrzemkowej/ bezwodna soda kalcynowana/ w stosunku do bioakumulacji jest niski. Substancja ma niską rozpuszczalność w wodzie i dlatego jest w zasadzie niedostępna dla organizmów.</w:t>
            </w:r>
          </w:p>
        </w:tc>
      </w:tr>
    </w:tbl>
    <w:p w:rsidR="00695076" w:rsidRPr="0003080C" w:rsidRDefault="00695076" w:rsidP="00695076">
      <w:pPr>
        <w:rPr>
          <w:rFonts w:ascii="Calibri" w:hAnsi="Calibri"/>
          <w:sz w:val="16"/>
          <w:szCs w:val="16"/>
          <w:lang w:val="en-US"/>
        </w:rPr>
      </w:pPr>
    </w:p>
    <w:p w:rsidR="00695076" w:rsidRPr="00791FA3" w:rsidRDefault="00DC7FBC" w:rsidP="00695076">
      <w:pPr>
        <w:pStyle w:val="Nagwek3"/>
        <w:ind w:left="0"/>
        <w:rPr>
          <w:rFonts w:ascii="Calibri" w:hAnsi="Calibri"/>
          <w:sz w:val="20"/>
          <w:szCs w:val="20"/>
          <w:u w:val="none"/>
          <w:lang w:val="en-US"/>
        </w:rPr>
      </w:pPr>
      <w:r>
        <w:rPr>
          <w:rFonts w:ascii="Calibri" w:hAnsi="Calibri" w:cs="Calibri"/>
          <w:sz w:val="20"/>
          <w:szCs w:val="20"/>
          <w:u w:val="none"/>
          <w:lang w:val="cs-CZ"/>
        </w:rPr>
        <w:t>Scenariusz ekspozycji 6: zastosowanie przemysłowe, profesjonalne i prywatne substancji lub mieszanin zawierających substancję</w:t>
      </w:r>
    </w:p>
    <w:p w:rsidR="00695076" w:rsidRPr="0003080C" w:rsidRDefault="00695076" w:rsidP="00695076">
      <w:pPr>
        <w:rPr>
          <w:rFonts w:ascii="Calibri" w:hAnsi="Calibri"/>
          <w:sz w:val="16"/>
          <w:szCs w:val="16"/>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8"/>
        <w:gridCol w:w="8"/>
        <w:gridCol w:w="7708"/>
      </w:tblGrid>
      <w:tr w:rsidR="00B5600A" w:rsidRPr="003161E0">
        <w:trPr>
          <w:trHeight w:val="339"/>
        </w:trPr>
        <w:tc>
          <w:tcPr>
            <w:tcW w:w="9214" w:type="dxa"/>
            <w:gridSpan w:val="3"/>
            <w:shd w:val="clear" w:color="auto" w:fill="auto"/>
            <w:vAlign w:val="center"/>
          </w:tcPr>
          <w:p w:rsidR="00B5600A" w:rsidRPr="00B52B8E" w:rsidRDefault="00B5600A" w:rsidP="00861DFE">
            <w:pPr>
              <w:pStyle w:val="Tabletext"/>
              <w:rPr>
                <w:rFonts w:ascii="Calibri" w:hAnsi="Calibri" w:cs="Arial"/>
                <w:b/>
                <w:i/>
                <w:szCs w:val="20"/>
                <w:lang w:val="en-GB"/>
              </w:rPr>
            </w:pPr>
            <w:r>
              <w:rPr>
                <w:rFonts w:ascii="Calibri" w:hAnsi="Calibri" w:cs="Calibri"/>
                <w:b/>
                <w:bCs/>
                <w:i/>
                <w:iCs/>
                <w:szCs w:val="20"/>
                <w:lang w:val="cs-CZ"/>
              </w:rPr>
              <w:t>1. Krótka nazwa scenariusza ekspozycji</w:t>
            </w:r>
            <w:r w:rsidRPr="00250AE9">
              <w:rPr>
                <w:rFonts w:ascii="Calibri" w:hAnsi="Calibri" w:cs="Calibri"/>
                <w:b/>
                <w:bCs/>
                <w:i/>
                <w:iCs/>
                <w:szCs w:val="20"/>
                <w:lang w:val="cs-CZ"/>
              </w:rPr>
              <w:t xml:space="preserve"> </w:t>
            </w:r>
            <w:r>
              <w:rPr>
                <w:rFonts w:ascii="Calibri" w:hAnsi="Calibri" w:cs="Calibri"/>
                <w:b/>
                <w:bCs/>
                <w:i/>
                <w:iCs/>
                <w:szCs w:val="20"/>
                <w:lang w:val="cs-CZ"/>
              </w:rPr>
              <w:t>6</w:t>
            </w:r>
          </w:p>
        </w:tc>
      </w:tr>
      <w:tr w:rsidR="00B5600A" w:rsidRPr="003161E0">
        <w:trPr>
          <w:trHeight w:val="314"/>
        </w:trPr>
        <w:tc>
          <w:tcPr>
            <w:tcW w:w="9214" w:type="dxa"/>
            <w:gridSpan w:val="3"/>
            <w:shd w:val="clear" w:color="auto" w:fill="auto"/>
          </w:tcPr>
          <w:p w:rsidR="00B5600A" w:rsidRPr="005778AC" w:rsidRDefault="00B5600A" w:rsidP="00861DFE">
            <w:pPr>
              <w:pStyle w:val="Nagwek3"/>
              <w:ind w:left="0"/>
              <w:rPr>
                <w:rFonts w:ascii="Calibri" w:hAnsi="Calibri"/>
                <w:sz w:val="20"/>
                <w:szCs w:val="20"/>
                <w:u w:val="none"/>
                <w:lang w:val="en-US"/>
              </w:rPr>
            </w:pPr>
            <w:r>
              <w:rPr>
                <w:rFonts w:ascii="Calibri" w:hAnsi="Calibri" w:cs="Calibri"/>
                <w:sz w:val="20"/>
                <w:szCs w:val="20"/>
                <w:u w:val="none"/>
                <w:lang w:val="cs-CZ"/>
              </w:rPr>
              <w:t>Zastosowanie jako domieszka w procesie przygotowywania mieszanin płynnych, lepkich lub stałych</w:t>
            </w:r>
          </w:p>
        </w:tc>
      </w:tr>
      <w:tr w:rsidR="00B5600A" w:rsidRPr="003161E0">
        <w:trPr>
          <w:trHeight w:val="302"/>
        </w:trPr>
        <w:tc>
          <w:tcPr>
            <w:tcW w:w="9214" w:type="dxa"/>
            <w:gridSpan w:val="3"/>
            <w:shd w:val="clear" w:color="auto" w:fill="auto"/>
            <w:vAlign w:val="center"/>
          </w:tcPr>
          <w:p w:rsidR="00B5600A" w:rsidRPr="00B52B8E" w:rsidRDefault="00B5600A" w:rsidP="00861DFE">
            <w:pPr>
              <w:pStyle w:val="Tabletext"/>
              <w:rPr>
                <w:rFonts w:ascii="Calibri" w:hAnsi="Calibri" w:cs="Arial"/>
                <w:b/>
                <w:i/>
                <w:szCs w:val="20"/>
                <w:lang w:val="en-GB"/>
              </w:rPr>
            </w:pPr>
            <w:r w:rsidRPr="00250AE9">
              <w:rPr>
                <w:rFonts w:ascii="Calibri" w:hAnsi="Calibri" w:cs="Calibri"/>
                <w:b/>
                <w:bCs/>
                <w:i/>
                <w:iCs/>
                <w:szCs w:val="20"/>
                <w:lang w:val="cs-CZ"/>
              </w:rPr>
              <w:t xml:space="preserve">2. </w:t>
            </w:r>
            <w:r>
              <w:rPr>
                <w:rFonts w:ascii="Calibri" w:hAnsi="Calibri" w:cs="Calibri"/>
                <w:b/>
                <w:bCs/>
                <w:i/>
                <w:iCs/>
                <w:szCs w:val="20"/>
                <w:lang w:val="cs-CZ"/>
              </w:rPr>
              <w:t>Opis czynności i procesów zaliczanych do scenariusza ekspozycji</w:t>
            </w:r>
          </w:p>
        </w:tc>
      </w:tr>
      <w:tr w:rsidR="00761874" w:rsidRPr="003161E0">
        <w:trPr>
          <w:trHeight w:val="426"/>
        </w:trPr>
        <w:tc>
          <w:tcPr>
            <w:tcW w:w="1498" w:type="dxa"/>
            <w:shd w:val="clear" w:color="auto" w:fill="auto"/>
          </w:tcPr>
          <w:p w:rsidR="00761874" w:rsidRPr="00B52B8E" w:rsidRDefault="00761874" w:rsidP="00861DFE">
            <w:pPr>
              <w:pStyle w:val="Tabletext"/>
              <w:spacing w:after="0"/>
              <w:rPr>
                <w:rFonts w:ascii="Calibri" w:hAnsi="Calibri" w:cs="Arial"/>
                <w:szCs w:val="20"/>
                <w:lang w:val="en-GB"/>
              </w:rPr>
            </w:pPr>
            <w:r>
              <w:rPr>
                <w:rFonts w:ascii="Calibri" w:hAnsi="Calibri" w:cs="Calibri"/>
                <w:szCs w:val="20"/>
                <w:lang w:val="cs-CZ"/>
              </w:rPr>
              <w:t>Sektor zastosowania</w:t>
            </w:r>
            <w:r w:rsidRPr="00250AE9">
              <w:rPr>
                <w:rFonts w:ascii="Calibri" w:hAnsi="Calibri" w:cs="Calibri"/>
                <w:szCs w:val="20"/>
                <w:lang w:val="cs-CZ"/>
              </w:rPr>
              <w:t xml:space="preserve"> (SU)</w:t>
            </w:r>
          </w:p>
        </w:tc>
        <w:tc>
          <w:tcPr>
            <w:tcW w:w="7716" w:type="dxa"/>
            <w:gridSpan w:val="2"/>
            <w:shd w:val="clear" w:color="auto" w:fill="auto"/>
          </w:tcPr>
          <w:p w:rsidR="00761874" w:rsidRPr="00B52B8E" w:rsidRDefault="00761874" w:rsidP="00861DFE">
            <w:pPr>
              <w:pStyle w:val="Tabletext"/>
              <w:spacing w:after="0"/>
              <w:rPr>
                <w:rFonts w:ascii="Calibri" w:hAnsi="Calibri" w:cs="Arial"/>
                <w:szCs w:val="20"/>
                <w:lang w:val="en-GB"/>
              </w:rPr>
            </w:pPr>
            <w:r w:rsidRPr="00250AE9">
              <w:rPr>
                <w:rFonts w:ascii="Calibri" w:hAnsi="Calibri" w:cs="Calibri"/>
                <w:szCs w:val="20"/>
                <w:lang w:val="cs-CZ"/>
              </w:rPr>
              <w:t xml:space="preserve">SU 3: </w:t>
            </w:r>
            <w:r>
              <w:rPr>
                <w:rFonts w:ascii="Calibri" w:hAnsi="Calibri" w:cs="Calibri"/>
                <w:szCs w:val="20"/>
                <w:lang w:val="cs-CZ"/>
              </w:rPr>
              <w:t>zastosowania przemysłowe</w:t>
            </w:r>
            <w:r w:rsidRPr="00250AE9">
              <w:rPr>
                <w:rFonts w:ascii="Calibri" w:hAnsi="Calibri" w:cs="Calibri"/>
                <w:szCs w:val="20"/>
                <w:lang w:val="cs-CZ"/>
              </w:rPr>
              <w:t xml:space="preserve">: </w:t>
            </w:r>
            <w:r>
              <w:rPr>
                <w:rFonts w:ascii="Calibri" w:hAnsi="Calibri" w:cs="Calibri"/>
                <w:szCs w:val="20"/>
                <w:lang w:val="cs-CZ"/>
              </w:rPr>
              <w:t>zastosowania substancji jako takich lub w postaci mieszanin w obiektach przemysłowych</w:t>
            </w:r>
          </w:p>
          <w:p w:rsidR="00761874" w:rsidRPr="00B52B8E" w:rsidRDefault="00761874" w:rsidP="00861DFE">
            <w:pPr>
              <w:pStyle w:val="Tabletext"/>
              <w:spacing w:after="0"/>
              <w:rPr>
                <w:rFonts w:ascii="Calibri" w:hAnsi="Calibri" w:cs="Arial"/>
                <w:szCs w:val="20"/>
                <w:lang w:val="en-US"/>
              </w:rPr>
            </w:pPr>
            <w:r>
              <w:rPr>
                <w:rFonts w:ascii="Calibri" w:hAnsi="Calibri" w:cs="Calibri"/>
                <w:szCs w:val="20"/>
                <w:lang w:val="cs-CZ"/>
              </w:rPr>
              <w:t xml:space="preserve">SU 21: zastosowania konsumenckie: gospodarstwa domowe (= ogół społeczeństwa = użytkownicy) </w:t>
            </w:r>
          </w:p>
          <w:p w:rsidR="00761874" w:rsidRPr="00761874" w:rsidRDefault="00761874" w:rsidP="00861DFE">
            <w:pPr>
              <w:pStyle w:val="Tabletext"/>
              <w:spacing w:after="0"/>
              <w:rPr>
                <w:rFonts w:ascii="Calibri" w:hAnsi="Calibri" w:cs="Arial"/>
                <w:szCs w:val="20"/>
                <w:lang w:val="en-US"/>
              </w:rPr>
            </w:pPr>
            <w:r>
              <w:rPr>
                <w:rFonts w:ascii="Calibri" w:hAnsi="Calibri" w:cs="Calibri"/>
                <w:szCs w:val="20"/>
                <w:lang w:val="cs-CZ"/>
              </w:rPr>
              <w:t>SU 22: zastosowania profesjonalne: domena publiczna (administracja, szkolnictwo, rozrywka, usługi, rzemiosło)</w:t>
            </w:r>
          </w:p>
        </w:tc>
      </w:tr>
      <w:tr w:rsidR="00761874" w:rsidRPr="003161E0">
        <w:trPr>
          <w:trHeight w:val="426"/>
        </w:trPr>
        <w:tc>
          <w:tcPr>
            <w:tcW w:w="1498" w:type="dxa"/>
            <w:shd w:val="clear" w:color="auto" w:fill="auto"/>
          </w:tcPr>
          <w:p w:rsidR="00761874" w:rsidRPr="00B52B8E" w:rsidRDefault="00761874" w:rsidP="00861DFE">
            <w:pPr>
              <w:pStyle w:val="Tabletext"/>
              <w:spacing w:after="0"/>
              <w:rPr>
                <w:rFonts w:ascii="Calibri" w:hAnsi="Calibri" w:cs="Arial"/>
                <w:szCs w:val="20"/>
                <w:lang w:val="en-GB"/>
              </w:rPr>
            </w:pPr>
            <w:r>
              <w:rPr>
                <w:rFonts w:ascii="Calibri" w:hAnsi="Calibri" w:cs="Calibri"/>
                <w:szCs w:val="20"/>
                <w:lang w:val="cs-CZ"/>
              </w:rPr>
              <w:t>Kategoria produktu</w:t>
            </w:r>
            <w:r w:rsidRPr="00250AE9">
              <w:rPr>
                <w:rFonts w:ascii="Calibri" w:hAnsi="Calibri" w:cs="Calibri"/>
                <w:szCs w:val="20"/>
                <w:lang w:val="cs-CZ"/>
              </w:rPr>
              <w:t xml:space="preserve"> (PC)</w:t>
            </w:r>
          </w:p>
        </w:tc>
        <w:tc>
          <w:tcPr>
            <w:tcW w:w="7716" w:type="dxa"/>
            <w:gridSpan w:val="2"/>
            <w:shd w:val="clear" w:color="auto" w:fill="auto"/>
          </w:tcPr>
          <w:p w:rsidR="00761874" w:rsidRDefault="00761874" w:rsidP="00861DFE">
            <w:pPr>
              <w:jc w:val="both"/>
              <w:rPr>
                <w:rFonts w:ascii="Calibri" w:hAnsi="Calibri" w:cs="Calibri"/>
                <w:color w:val="000000"/>
                <w:sz w:val="20"/>
                <w:lang w:eastAsia="en-US"/>
              </w:rPr>
            </w:pPr>
            <w:r w:rsidRPr="007D07C9">
              <w:rPr>
                <w:rFonts w:ascii="Calibri" w:hAnsi="Calibri" w:cs="Calibri"/>
                <w:color w:val="000000"/>
                <w:sz w:val="20"/>
                <w:lang w:eastAsia="en-US"/>
              </w:rPr>
              <w:t>PC 35: produkty myjące i czyszczące (w tym produkty oparte na rozpuszczalnikach)</w:t>
            </w:r>
          </w:p>
          <w:p w:rsidR="00761874" w:rsidRPr="007D07C9" w:rsidRDefault="00761874" w:rsidP="00861DFE">
            <w:pPr>
              <w:jc w:val="both"/>
              <w:rPr>
                <w:rFonts w:ascii="Calibri" w:hAnsi="Calibri" w:cs="Arial"/>
                <w:sz w:val="20"/>
                <w:lang w:val="en-US"/>
              </w:rPr>
            </w:pPr>
            <w:r>
              <w:rPr>
                <w:rFonts w:ascii="Calibri" w:hAnsi="Calibri" w:cs="Calibri"/>
                <w:color w:val="000000"/>
                <w:sz w:val="20"/>
                <w:lang w:eastAsia="en-US"/>
              </w:rPr>
              <w:t>PC 37: chemikalia do uzdatniania wody</w:t>
            </w:r>
          </w:p>
        </w:tc>
      </w:tr>
      <w:tr w:rsidR="00761874" w:rsidRPr="003161E0">
        <w:trPr>
          <w:trHeight w:val="426"/>
        </w:trPr>
        <w:tc>
          <w:tcPr>
            <w:tcW w:w="1498" w:type="dxa"/>
            <w:shd w:val="clear" w:color="auto" w:fill="auto"/>
          </w:tcPr>
          <w:p w:rsidR="00761874" w:rsidRPr="00B52B8E" w:rsidRDefault="00761874" w:rsidP="00861DFE">
            <w:pPr>
              <w:pStyle w:val="Tabletext"/>
              <w:spacing w:after="0"/>
              <w:rPr>
                <w:rFonts w:ascii="Calibri" w:hAnsi="Calibri" w:cs="Arial"/>
                <w:szCs w:val="20"/>
                <w:lang w:val="en-GB"/>
              </w:rPr>
            </w:pPr>
            <w:r>
              <w:rPr>
                <w:rFonts w:ascii="Calibri" w:hAnsi="Calibri" w:cs="Calibri"/>
                <w:szCs w:val="20"/>
                <w:lang w:val="cs-CZ"/>
              </w:rPr>
              <w:t>Kategoria procesu</w:t>
            </w:r>
            <w:r w:rsidRPr="00250AE9">
              <w:rPr>
                <w:rFonts w:ascii="Calibri" w:hAnsi="Calibri" w:cs="Calibri"/>
                <w:szCs w:val="20"/>
                <w:lang w:val="cs-CZ"/>
              </w:rPr>
              <w:t xml:space="preserve"> (PROC)</w:t>
            </w:r>
          </w:p>
        </w:tc>
        <w:tc>
          <w:tcPr>
            <w:tcW w:w="7716" w:type="dxa"/>
            <w:gridSpan w:val="2"/>
            <w:shd w:val="clear" w:color="auto" w:fill="auto"/>
          </w:tcPr>
          <w:p w:rsidR="00761874" w:rsidRPr="00A40628" w:rsidRDefault="00761874" w:rsidP="00861DFE">
            <w:pPr>
              <w:pStyle w:val="Tabletext"/>
              <w:spacing w:after="0"/>
              <w:rPr>
                <w:rFonts w:ascii="Calibri" w:hAnsi="Calibri" w:cs="Arial"/>
                <w:szCs w:val="20"/>
                <w:lang w:val="en-GB"/>
              </w:rPr>
            </w:pPr>
            <w:r w:rsidRPr="00A40628">
              <w:rPr>
                <w:rFonts w:ascii="Calibri" w:hAnsi="Calibri" w:cs="Calibri"/>
                <w:szCs w:val="20"/>
                <w:lang w:val="cs-CZ"/>
              </w:rPr>
              <w:t>PROC 2: z</w:t>
            </w:r>
            <w:r w:rsidRPr="00A40628">
              <w:rPr>
                <w:rFonts w:ascii="Calibri" w:hAnsi="Calibri" w:cs="Times-Roman"/>
                <w:szCs w:val="20"/>
                <w:lang w:val="pl-PL" w:eastAsia="pl-PL"/>
              </w:rPr>
              <w:t>astosowanie w zamkni</w:t>
            </w:r>
            <w:r w:rsidRPr="00A40628">
              <w:rPr>
                <w:rFonts w:ascii="Calibri" w:hAnsi="Calibri" w:cs="TTE1982A20t00"/>
                <w:szCs w:val="20"/>
                <w:lang w:val="pl-PL" w:eastAsia="pl-PL"/>
              </w:rPr>
              <w:t>ę</w:t>
            </w:r>
            <w:r w:rsidRPr="00A40628">
              <w:rPr>
                <w:rFonts w:ascii="Calibri" w:hAnsi="Calibri" w:cs="Times-Roman"/>
                <w:szCs w:val="20"/>
                <w:lang w:val="pl-PL" w:eastAsia="pl-PL"/>
              </w:rPr>
              <w:t>tym procesie technologicznym ze sporadycznym, kontrolowanym nara</w:t>
            </w:r>
            <w:r w:rsidRPr="00A40628">
              <w:rPr>
                <w:rFonts w:ascii="Calibri" w:hAnsi="Calibri" w:cs="TTE1982A20t00"/>
                <w:szCs w:val="20"/>
                <w:lang w:val="pl-PL" w:eastAsia="pl-PL"/>
              </w:rPr>
              <w:t>ż</w:t>
            </w:r>
            <w:r w:rsidRPr="00A40628">
              <w:rPr>
                <w:rFonts w:ascii="Calibri" w:hAnsi="Calibri" w:cs="Times-Roman"/>
                <w:szCs w:val="20"/>
                <w:lang w:val="pl-PL" w:eastAsia="pl-PL"/>
              </w:rPr>
              <w:t>eniem</w:t>
            </w:r>
          </w:p>
          <w:p w:rsidR="00761874" w:rsidRPr="00A40628" w:rsidRDefault="00761874" w:rsidP="00861DFE">
            <w:pPr>
              <w:pStyle w:val="Tabletext"/>
              <w:spacing w:after="0"/>
              <w:rPr>
                <w:rFonts w:ascii="Calibri" w:hAnsi="Calibri" w:cs="Arial"/>
                <w:szCs w:val="20"/>
                <w:lang w:val="en-GB"/>
              </w:rPr>
            </w:pPr>
            <w:r w:rsidRPr="00A40628">
              <w:rPr>
                <w:rFonts w:ascii="Calibri" w:hAnsi="Calibri" w:cs="Calibri"/>
                <w:szCs w:val="20"/>
                <w:lang w:val="cs-CZ"/>
              </w:rPr>
              <w:t>PROC 3: z</w:t>
            </w:r>
            <w:r w:rsidRPr="00A40628">
              <w:rPr>
                <w:rFonts w:ascii="Calibri" w:hAnsi="Calibri" w:cs="Times-Roman"/>
                <w:szCs w:val="20"/>
                <w:lang w:val="pl-PL" w:eastAsia="pl-PL"/>
              </w:rPr>
              <w:t>astosowanie w zamkni</w:t>
            </w:r>
            <w:r w:rsidRPr="00A40628">
              <w:rPr>
                <w:rFonts w:ascii="Calibri" w:hAnsi="Calibri" w:cs="TTE1982A20t00"/>
                <w:szCs w:val="20"/>
                <w:lang w:val="pl-PL" w:eastAsia="pl-PL"/>
              </w:rPr>
              <w:t>ę</w:t>
            </w:r>
            <w:r w:rsidRPr="00A40628">
              <w:rPr>
                <w:rFonts w:ascii="Calibri" w:hAnsi="Calibri" w:cs="Times-Roman"/>
                <w:szCs w:val="20"/>
                <w:lang w:val="pl-PL" w:eastAsia="pl-PL"/>
              </w:rPr>
              <w:t>tym procesie wsadowym (synteza lub wytwarzanie)</w:t>
            </w:r>
          </w:p>
          <w:p w:rsidR="00761874" w:rsidRPr="00A40628" w:rsidRDefault="00761874" w:rsidP="00861DFE">
            <w:pPr>
              <w:pStyle w:val="Tabletext"/>
              <w:spacing w:after="0"/>
              <w:rPr>
                <w:rFonts w:ascii="Calibri" w:hAnsi="Calibri" w:cs="Calibri"/>
                <w:szCs w:val="20"/>
                <w:lang w:val="cs-CZ"/>
              </w:rPr>
            </w:pPr>
            <w:r w:rsidRPr="00A40628">
              <w:rPr>
                <w:rFonts w:ascii="Calibri" w:hAnsi="Calibri" w:cs="Calibri"/>
                <w:szCs w:val="20"/>
                <w:lang w:val="cs-CZ"/>
              </w:rPr>
              <w:t>PROC 4: zastosowanie w procesie wsadowym i innym procesie (synteza),  w którym powstaje możliwość narażenia</w:t>
            </w:r>
          </w:p>
          <w:p w:rsidR="00761874" w:rsidRDefault="00761874" w:rsidP="00861DFE">
            <w:pPr>
              <w:jc w:val="both"/>
              <w:rPr>
                <w:rFonts w:ascii="Calibri" w:hAnsi="Calibri" w:cs="Calibri"/>
                <w:color w:val="000000"/>
                <w:sz w:val="20"/>
                <w:lang w:eastAsia="en-US"/>
              </w:rPr>
            </w:pPr>
            <w:r w:rsidRPr="00A40628">
              <w:rPr>
                <w:rFonts w:ascii="Calibri" w:hAnsi="Calibri" w:cs="Calibri"/>
                <w:color w:val="000000"/>
                <w:sz w:val="20"/>
                <w:lang w:eastAsia="en-US"/>
              </w:rPr>
              <w:t>PROC 5: mieszanie we wsadowym procesie wytwarzania preparatów lub wyrobów (wieloetapowy i/lub znaczący kontakt)</w:t>
            </w:r>
          </w:p>
          <w:p w:rsidR="00761874" w:rsidRPr="00A40628" w:rsidRDefault="00761874" w:rsidP="00861DFE">
            <w:pPr>
              <w:jc w:val="both"/>
              <w:rPr>
                <w:rFonts w:ascii="Calibri" w:hAnsi="Calibri" w:cs="Arial"/>
                <w:sz w:val="20"/>
                <w:lang w:val="en-US"/>
              </w:rPr>
            </w:pPr>
            <w:r>
              <w:rPr>
                <w:rFonts w:ascii="Calibri" w:hAnsi="Calibri" w:cs="Calibri"/>
                <w:color w:val="000000"/>
                <w:sz w:val="20"/>
                <w:lang w:eastAsia="en-US"/>
              </w:rPr>
              <w:t>PROC 7: napylanie przemysłowe</w:t>
            </w:r>
          </w:p>
          <w:p w:rsidR="00761874" w:rsidRPr="00761874" w:rsidRDefault="00761874" w:rsidP="00861DFE">
            <w:pPr>
              <w:jc w:val="both"/>
              <w:rPr>
                <w:rFonts w:ascii="Calibri" w:hAnsi="Calibri"/>
                <w:sz w:val="20"/>
              </w:rPr>
            </w:pPr>
            <w:r w:rsidRPr="00A40628">
              <w:rPr>
                <w:rFonts w:ascii="Calibri" w:hAnsi="Calibri"/>
                <w:color w:val="000000"/>
                <w:sz w:val="20"/>
                <w:lang w:eastAsia="en-US"/>
              </w:rPr>
              <w:t xml:space="preserve">PROC 8a: </w:t>
            </w:r>
            <w:r w:rsidRPr="00A40628">
              <w:rPr>
                <w:rFonts w:ascii="Calibri" w:hAnsi="Calibri"/>
                <w:sz w:val="20"/>
              </w:rPr>
              <w:t>przenoszenie substancji lub preparatu (załadunek/rozładunek) do/z naczyń/dużych pojemników w pomieszczeniach nieprzeznaczonych do tego celu</w:t>
            </w:r>
          </w:p>
          <w:p w:rsidR="00761874" w:rsidRDefault="00761874" w:rsidP="00861DFE">
            <w:pPr>
              <w:jc w:val="both"/>
              <w:rPr>
                <w:rFonts w:ascii="Calibri" w:hAnsi="Calibri" w:cs="Calibri"/>
                <w:sz w:val="20"/>
              </w:rPr>
            </w:pPr>
            <w:r>
              <w:rPr>
                <w:rFonts w:ascii="Calibri" w:hAnsi="Calibri" w:cs="Calibri"/>
                <w:sz w:val="20"/>
              </w:rPr>
              <w:t>PROC 10</w:t>
            </w:r>
            <w:r w:rsidRPr="003C73B4">
              <w:rPr>
                <w:rFonts w:ascii="Calibri" w:hAnsi="Calibri" w:cs="Calibri"/>
                <w:sz w:val="20"/>
              </w:rPr>
              <w:t xml:space="preserve">: </w:t>
            </w:r>
            <w:r>
              <w:rPr>
                <w:rFonts w:ascii="Calibri" w:hAnsi="Calibri" w:cs="Calibri"/>
                <w:sz w:val="20"/>
              </w:rPr>
              <w:t>nakładanie pędzlem lub wałkiem</w:t>
            </w:r>
          </w:p>
          <w:p w:rsidR="00761874" w:rsidRPr="00A40628" w:rsidRDefault="00761874" w:rsidP="00861DFE">
            <w:pPr>
              <w:jc w:val="both"/>
              <w:rPr>
                <w:rFonts w:ascii="Calibri" w:hAnsi="Calibri" w:cs="Arial"/>
                <w:sz w:val="20"/>
                <w:lang w:val="en-US"/>
              </w:rPr>
            </w:pPr>
            <w:r>
              <w:rPr>
                <w:rFonts w:ascii="Calibri" w:hAnsi="Calibri" w:cs="Calibri"/>
                <w:sz w:val="20"/>
              </w:rPr>
              <w:t>PROC 11: napylanie nieprzemysłowe</w:t>
            </w:r>
          </w:p>
          <w:p w:rsidR="00761874" w:rsidRPr="00A40628" w:rsidRDefault="00761874" w:rsidP="00861DFE">
            <w:pPr>
              <w:jc w:val="both"/>
              <w:rPr>
                <w:rFonts w:ascii="Calibri" w:hAnsi="Calibri" w:cs="Arial"/>
                <w:sz w:val="20"/>
                <w:lang w:val="en-US"/>
              </w:rPr>
            </w:pPr>
            <w:r>
              <w:rPr>
                <w:rFonts w:ascii="Calibri" w:hAnsi="Calibri" w:cs="Calibri"/>
                <w:color w:val="000000"/>
                <w:sz w:val="20"/>
                <w:lang w:eastAsia="en-US"/>
              </w:rPr>
              <w:t>PROC 13</w:t>
            </w:r>
            <w:r w:rsidRPr="00A40628">
              <w:rPr>
                <w:rFonts w:ascii="Calibri" w:hAnsi="Calibri" w:cs="Calibri"/>
                <w:color w:val="000000"/>
                <w:sz w:val="20"/>
                <w:lang w:eastAsia="en-US"/>
              </w:rPr>
              <w:t xml:space="preserve">: </w:t>
            </w:r>
            <w:r>
              <w:rPr>
                <w:rFonts w:ascii="Calibri" w:hAnsi="Calibri" w:cs="Calibri"/>
                <w:color w:val="000000"/>
                <w:sz w:val="20"/>
                <w:lang w:eastAsia="en-US"/>
              </w:rPr>
              <w:t>obróbka wyrobów przemysłowych poprzez zamaczanie lub zalewanie</w:t>
            </w:r>
          </w:p>
          <w:p w:rsidR="00761874" w:rsidRPr="00A40628" w:rsidRDefault="00761874" w:rsidP="00861DFE">
            <w:pPr>
              <w:jc w:val="both"/>
              <w:rPr>
                <w:rFonts w:ascii="Calibri" w:hAnsi="Calibri" w:cs="Arial"/>
                <w:sz w:val="20"/>
                <w:lang w:val="en-US"/>
              </w:rPr>
            </w:pPr>
            <w:r>
              <w:rPr>
                <w:rFonts w:ascii="Calibri" w:hAnsi="Calibri" w:cs="Calibri"/>
                <w:color w:val="000000"/>
                <w:sz w:val="20"/>
                <w:lang w:eastAsia="en-US"/>
              </w:rPr>
              <w:t>PROC 19: rę</w:t>
            </w:r>
            <w:r w:rsidRPr="00A40628">
              <w:rPr>
                <w:rFonts w:ascii="Calibri" w:hAnsi="Calibri" w:cs="Calibri"/>
                <w:color w:val="000000"/>
                <w:sz w:val="20"/>
                <w:lang w:eastAsia="en-US"/>
              </w:rPr>
              <w:t xml:space="preserve">czne mieszanie, podczas którego dochodzi do bliskiego kontaktu z substancją. </w:t>
            </w:r>
          </w:p>
        </w:tc>
      </w:tr>
      <w:tr w:rsidR="00761874" w:rsidRPr="003161E0">
        <w:trPr>
          <w:trHeight w:val="426"/>
        </w:trPr>
        <w:tc>
          <w:tcPr>
            <w:tcW w:w="1498" w:type="dxa"/>
            <w:shd w:val="clear" w:color="auto" w:fill="auto"/>
          </w:tcPr>
          <w:p w:rsidR="00761874" w:rsidRPr="00B52B8E" w:rsidRDefault="00761874" w:rsidP="00861DFE">
            <w:pPr>
              <w:pStyle w:val="Tabletext"/>
              <w:spacing w:after="0"/>
              <w:rPr>
                <w:rFonts w:ascii="Calibri" w:hAnsi="Calibri" w:cs="Arial"/>
                <w:szCs w:val="20"/>
                <w:lang w:val="en-GB"/>
              </w:rPr>
            </w:pPr>
            <w:r>
              <w:rPr>
                <w:rFonts w:ascii="Calibri" w:hAnsi="Calibri" w:cs="Calibri"/>
                <w:szCs w:val="20"/>
                <w:lang w:val="cs-CZ"/>
              </w:rPr>
              <w:t>Kategoria substancji</w:t>
            </w:r>
            <w:r w:rsidRPr="00250AE9">
              <w:rPr>
                <w:rFonts w:ascii="Calibri" w:hAnsi="Calibri" w:cs="Calibri"/>
                <w:szCs w:val="20"/>
                <w:lang w:val="cs-CZ"/>
              </w:rPr>
              <w:t xml:space="preserve"> (AC)</w:t>
            </w:r>
          </w:p>
        </w:tc>
        <w:tc>
          <w:tcPr>
            <w:tcW w:w="7716" w:type="dxa"/>
            <w:gridSpan w:val="2"/>
            <w:shd w:val="clear" w:color="auto" w:fill="auto"/>
          </w:tcPr>
          <w:p w:rsidR="00761874" w:rsidRDefault="00761874" w:rsidP="00861DFE">
            <w:pPr>
              <w:pStyle w:val="Tabletext"/>
              <w:spacing w:after="0"/>
              <w:rPr>
                <w:rFonts w:ascii="Calibri" w:hAnsi="Calibri" w:cs="Calibri"/>
                <w:szCs w:val="20"/>
                <w:lang w:val="cs-CZ"/>
              </w:rPr>
            </w:pPr>
            <w:r>
              <w:rPr>
                <w:rFonts w:ascii="Calibri" w:hAnsi="Calibri" w:cs="Calibri"/>
                <w:szCs w:val="20"/>
                <w:lang w:val="cs-CZ"/>
              </w:rPr>
              <w:t>AC 10: produkty gumowe</w:t>
            </w:r>
          </w:p>
          <w:p w:rsidR="00761874" w:rsidRPr="00A40628" w:rsidRDefault="00761874" w:rsidP="00861DFE">
            <w:pPr>
              <w:pStyle w:val="Tabletext"/>
              <w:spacing w:after="0"/>
              <w:rPr>
                <w:rFonts w:ascii="Calibri" w:hAnsi="Calibri" w:cs="Arial"/>
                <w:szCs w:val="20"/>
                <w:lang w:val="en-GB"/>
              </w:rPr>
            </w:pPr>
            <w:r>
              <w:rPr>
                <w:rFonts w:ascii="Calibri" w:hAnsi="Calibri" w:cs="Calibri"/>
                <w:szCs w:val="20"/>
                <w:lang w:val="cs-CZ"/>
              </w:rPr>
              <w:t>AC 13: produkty z tworzyw sztucznych</w:t>
            </w:r>
          </w:p>
        </w:tc>
      </w:tr>
      <w:tr w:rsidR="00761874" w:rsidRPr="003161E0">
        <w:trPr>
          <w:trHeight w:val="487"/>
        </w:trPr>
        <w:tc>
          <w:tcPr>
            <w:tcW w:w="1498" w:type="dxa"/>
            <w:shd w:val="clear" w:color="auto" w:fill="auto"/>
          </w:tcPr>
          <w:p w:rsidR="00761874" w:rsidRPr="00B52B8E" w:rsidRDefault="00761874" w:rsidP="00861DFE">
            <w:pPr>
              <w:pStyle w:val="Tabletext"/>
              <w:spacing w:after="0"/>
              <w:rPr>
                <w:rFonts w:ascii="Calibri" w:hAnsi="Calibri" w:cs="Arial"/>
                <w:szCs w:val="20"/>
                <w:lang w:val="en-GB"/>
              </w:rPr>
            </w:pPr>
            <w:r>
              <w:rPr>
                <w:rFonts w:ascii="Calibri" w:hAnsi="Calibri" w:cs="Calibri"/>
                <w:szCs w:val="20"/>
                <w:lang w:val="cs-CZ"/>
              </w:rPr>
              <w:t>Kategoria uwalniania do środowiska</w:t>
            </w:r>
            <w:r w:rsidRPr="00250AE9">
              <w:rPr>
                <w:rFonts w:ascii="Calibri" w:hAnsi="Calibri" w:cs="Calibri"/>
                <w:szCs w:val="20"/>
                <w:lang w:val="cs-CZ"/>
              </w:rPr>
              <w:t xml:space="preserve"> (ERC)</w:t>
            </w:r>
          </w:p>
        </w:tc>
        <w:tc>
          <w:tcPr>
            <w:tcW w:w="7716" w:type="dxa"/>
            <w:gridSpan w:val="2"/>
            <w:shd w:val="clear" w:color="auto" w:fill="auto"/>
          </w:tcPr>
          <w:p w:rsidR="00761874" w:rsidRDefault="00761874" w:rsidP="00861DFE">
            <w:pPr>
              <w:jc w:val="both"/>
              <w:rPr>
                <w:rFonts w:ascii="Calibri" w:hAnsi="Calibri" w:cs="Calibri"/>
                <w:color w:val="000000"/>
                <w:sz w:val="20"/>
                <w:lang w:eastAsia="en-US"/>
              </w:rPr>
            </w:pPr>
            <w:r>
              <w:rPr>
                <w:rFonts w:ascii="Calibri" w:hAnsi="Calibri" w:cs="Calibri"/>
                <w:color w:val="000000"/>
                <w:sz w:val="20"/>
                <w:lang w:eastAsia="en-US"/>
              </w:rPr>
              <w:t>ERC 1: produkcja substancji</w:t>
            </w:r>
          </w:p>
          <w:p w:rsidR="00761874" w:rsidRDefault="00761874" w:rsidP="00861DFE">
            <w:pPr>
              <w:jc w:val="both"/>
              <w:rPr>
                <w:rFonts w:ascii="Calibri" w:hAnsi="Calibri" w:cs="Calibri"/>
                <w:color w:val="000000"/>
                <w:sz w:val="20"/>
                <w:lang w:eastAsia="en-US"/>
              </w:rPr>
            </w:pPr>
            <w:r w:rsidRPr="00A40628">
              <w:rPr>
                <w:rFonts w:ascii="Calibri" w:hAnsi="Calibri" w:cs="Calibri"/>
                <w:color w:val="000000"/>
                <w:sz w:val="20"/>
                <w:lang w:eastAsia="en-US"/>
              </w:rPr>
              <w:t>ERC 2: wytwarzanie (formulacja) preparatów</w:t>
            </w:r>
          </w:p>
          <w:p w:rsidR="00761874" w:rsidRDefault="00761874" w:rsidP="00861DFE">
            <w:pPr>
              <w:jc w:val="both"/>
              <w:rPr>
                <w:rFonts w:ascii="Calibri" w:hAnsi="Calibri" w:cs="Calibri"/>
                <w:color w:val="000000"/>
                <w:sz w:val="20"/>
                <w:lang w:eastAsia="en-US"/>
              </w:rPr>
            </w:pPr>
            <w:r>
              <w:rPr>
                <w:rFonts w:ascii="Calibri" w:hAnsi="Calibri" w:cs="Calibri"/>
                <w:color w:val="000000"/>
                <w:sz w:val="20"/>
                <w:lang w:eastAsia="en-US"/>
              </w:rPr>
              <w:t>ERC 8a:</w:t>
            </w:r>
            <w:r w:rsidR="00152D34">
              <w:rPr>
                <w:rFonts w:ascii="Calibri" w:hAnsi="Calibri" w:cs="Calibri"/>
                <w:color w:val="000000"/>
                <w:sz w:val="20"/>
                <w:lang w:eastAsia="en-US"/>
              </w:rPr>
              <w:t xml:space="preserve"> zastosowanie szeroko rozproszone, w pomieszczeniach, substancji pomocniczych w systemach otwartych </w:t>
            </w:r>
          </w:p>
          <w:p w:rsidR="00761874" w:rsidRDefault="00761874" w:rsidP="00861DFE">
            <w:pPr>
              <w:jc w:val="both"/>
              <w:rPr>
                <w:rFonts w:ascii="Calibri" w:hAnsi="Calibri" w:cs="Calibri"/>
                <w:color w:val="000000"/>
                <w:sz w:val="20"/>
                <w:lang w:eastAsia="en-US"/>
              </w:rPr>
            </w:pPr>
            <w:r>
              <w:rPr>
                <w:rFonts w:ascii="Calibri" w:hAnsi="Calibri" w:cs="Calibri"/>
                <w:color w:val="000000"/>
                <w:sz w:val="20"/>
                <w:lang w:eastAsia="en-US"/>
              </w:rPr>
              <w:t>ERC 8c:</w:t>
            </w:r>
            <w:r w:rsidR="00152D34">
              <w:rPr>
                <w:rFonts w:ascii="Calibri" w:hAnsi="Calibri" w:cs="Calibri"/>
                <w:color w:val="000000"/>
                <w:sz w:val="20"/>
                <w:lang w:eastAsia="en-US"/>
              </w:rPr>
              <w:t xml:space="preserve"> zastosowanie szeroko rozproszone, w pomieszczeniach, następstwem którego jest włączenie do matrycy lub na nią</w:t>
            </w:r>
          </w:p>
          <w:p w:rsidR="00761874" w:rsidRDefault="00761874" w:rsidP="00861DFE">
            <w:pPr>
              <w:jc w:val="both"/>
              <w:rPr>
                <w:rFonts w:ascii="Calibri" w:hAnsi="Calibri" w:cs="Calibri"/>
                <w:color w:val="000000"/>
                <w:sz w:val="20"/>
                <w:lang w:eastAsia="en-US"/>
              </w:rPr>
            </w:pPr>
            <w:r>
              <w:rPr>
                <w:rFonts w:ascii="Calibri" w:hAnsi="Calibri" w:cs="Calibri"/>
                <w:color w:val="000000"/>
                <w:sz w:val="20"/>
                <w:lang w:eastAsia="en-US"/>
              </w:rPr>
              <w:t>ERC 8d:</w:t>
            </w:r>
            <w:r w:rsidR="00152D34">
              <w:rPr>
                <w:rFonts w:ascii="Calibri" w:hAnsi="Calibri" w:cs="Calibri"/>
                <w:color w:val="000000"/>
                <w:sz w:val="20"/>
                <w:lang w:eastAsia="en-US"/>
              </w:rPr>
              <w:t xml:space="preserve"> zastosowanie szeroko rozproszone, poza pomieszczeniami, substancji pomocniczych w systemach otwartych</w:t>
            </w:r>
          </w:p>
          <w:p w:rsidR="00761874" w:rsidRPr="00A40628" w:rsidRDefault="00761874" w:rsidP="00861DFE">
            <w:pPr>
              <w:jc w:val="both"/>
              <w:rPr>
                <w:rFonts w:ascii="Calibri" w:hAnsi="Calibri" w:cs="Arial"/>
                <w:sz w:val="20"/>
                <w:lang w:val="en-US"/>
              </w:rPr>
            </w:pPr>
            <w:r>
              <w:rPr>
                <w:rFonts w:ascii="Calibri" w:hAnsi="Calibri" w:cs="Calibri"/>
                <w:color w:val="000000"/>
                <w:sz w:val="20"/>
                <w:lang w:eastAsia="en-US"/>
              </w:rPr>
              <w:t>ERC 8f:</w:t>
            </w:r>
            <w:r w:rsidR="00152D34">
              <w:rPr>
                <w:rFonts w:ascii="Calibri" w:hAnsi="Calibri" w:cs="Calibri"/>
                <w:color w:val="000000"/>
                <w:sz w:val="20"/>
                <w:lang w:eastAsia="en-US"/>
              </w:rPr>
              <w:t xml:space="preserve"> zastosowanie szeroko rozproszone, w pomieszczeniach, następstwem którego jest włączenie do matrycy lub na nią</w:t>
            </w:r>
          </w:p>
          <w:p w:rsidR="00761874" w:rsidRPr="00A40628" w:rsidRDefault="00761874" w:rsidP="00861DFE">
            <w:pPr>
              <w:jc w:val="both"/>
              <w:rPr>
                <w:rFonts w:ascii="Calibri" w:hAnsi="Calibri" w:cs="Arial"/>
                <w:sz w:val="20"/>
                <w:lang w:val="en-US"/>
              </w:rPr>
            </w:pPr>
            <w:r>
              <w:rPr>
                <w:rFonts w:ascii="Calibri" w:hAnsi="Calibri" w:cs="Calibri"/>
                <w:color w:val="000000"/>
                <w:sz w:val="20"/>
                <w:lang w:eastAsia="en-US"/>
              </w:rPr>
              <w:t>ERC 10b</w:t>
            </w:r>
            <w:r w:rsidRPr="00A40628">
              <w:rPr>
                <w:rFonts w:ascii="Calibri" w:hAnsi="Calibri" w:cs="Calibri"/>
                <w:color w:val="000000"/>
                <w:sz w:val="20"/>
                <w:lang w:eastAsia="en-US"/>
              </w:rPr>
              <w:t xml:space="preserve">: </w:t>
            </w:r>
            <w:r w:rsidR="00152D34">
              <w:rPr>
                <w:rFonts w:ascii="Calibri" w:hAnsi="Calibri" w:cs="Calibri"/>
                <w:color w:val="000000"/>
                <w:sz w:val="20"/>
                <w:lang w:eastAsia="en-US"/>
              </w:rPr>
              <w:t>zastosowanie szeroko rozproszone, poza pomieszczeniami, wyrobów i materiałów o długim cyklu życia i dużym lub zamierzonym stopniu uwalniania (włączając obróbkę ścierną)</w:t>
            </w:r>
          </w:p>
        </w:tc>
      </w:tr>
      <w:tr w:rsidR="00E467AA" w:rsidRPr="003161E0">
        <w:trPr>
          <w:trHeight w:val="336"/>
        </w:trPr>
        <w:tc>
          <w:tcPr>
            <w:tcW w:w="9214" w:type="dxa"/>
            <w:gridSpan w:val="3"/>
            <w:shd w:val="clear" w:color="auto" w:fill="auto"/>
          </w:tcPr>
          <w:p w:rsidR="00E467AA" w:rsidRPr="00481DDC" w:rsidRDefault="00E467AA" w:rsidP="00861DFE">
            <w:pPr>
              <w:pStyle w:val="Tabletext"/>
              <w:rPr>
                <w:rFonts w:ascii="Calibri" w:hAnsi="Calibri" w:cs="Arial"/>
                <w:b/>
                <w:i/>
                <w:szCs w:val="20"/>
                <w:lang w:val="en-GB"/>
              </w:rPr>
            </w:pPr>
            <w:r w:rsidRPr="00250AE9">
              <w:rPr>
                <w:rFonts w:ascii="Calibri" w:hAnsi="Calibri" w:cs="Calibri"/>
                <w:b/>
                <w:bCs/>
                <w:i/>
                <w:iCs/>
                <w:szCs w:val="20"/>
                <w:lang w:val="cs-CZ"/>
              </w:rPr>
              <w:t xml:space="preserve">3. </w:t>
            </w:r>
            <w:r>
              <w:rPr>
                <w:rFonts w:ascii="Calibri" w:hAnsi="Calibri" w:cs="Calibri"/>
                <w:b/>
                <w:bCs/>
                <w:i/>
                <w:iCs/>
                <w:szCs w:val="20"/>
                <w:lang w:val="cs-CZ"/>
              </w:rPr>
              <w:t>Warunki eksploatacji</w:t>
            </w:r>
          </w:p>
        </w:tc>
      </w:tr>
      <w:tr w:rsidR="00E467AA" w:rsidRPr="003161E0">
        <w:trPr>
          <w:trHeight w:val="325"/>
        </w:trPr>
        <w:tc>
          <w:tcPr>
            <w:tcW w:w="9214" w:type="dxa"/>
            <w:gridSpan w:val="3"/>
            <w:shd w:val="clear" w:color="auto" w:fill="auto"/>
          </w:tcPr>
          <w:p w:rsidR="00E467AA" w:rsidRPr="0068221C" w:rsidRDefault="00E467AA" w:rsidP="00861DFE">
            <w:pPr>
              <w:pStyle w:val="Tabletext"/>
              <w:rPr>
                <w:rFonts w:ascii="Calibri" w:hAnsi="Calibri" w:cs="Arial"/>
                <w:b/>
                <w:i/>
                <w:szCs w:val="20"/>
                <w:lang w:val="en-GB"/>
              </w:rPr>
            </w:pPr>
            <w:r w:rsidRPr="00250AE9">
              <w:rPr>
                <w:rFonts w:ascii="Calibri" w:hAnsi="Calibri" w:cs="Calibri"/>
                <w:b/>
                <w:bCs/>
                <w:i/>
                <w:iCs/>
                <w:szCs w:val="20"/>
                <w:lang w:val="cs-CZ"/>
              </w:rPr>
              <w:t xml:space="preserve">3. 1 </w:t>
            </w:r>
            <w:r>
              <w:rPr>
                <w:rFonts w:ascii="Calibri" w:hAnsi="Calibri" w:cs="Calibri"/>
                <w:b/>
                <w:bCs/>
                <w:i/>
                <w:iCs/>
                <w:szCs w:val="20"/>
                <w:lang w:val="cs-CZ"/>
              </w:rPr>
              <w:t>Warunki eksploatacji związane z częstotliwością zastosowania i zastosowanymi ilościami</w:t>
            </w:r>
          </w:p>
        </w:tc>
      </w:tr>
      <w:tr w:rsidR="00E467AA" w:rsidRPr="003161E0">
        <w:trPr>
          <w:trHeight w:val="524"/>
        </w:trPr>
        <w:tc>
          <w:tcPr>
            <w:tcW w:w="1498" w:type="dxa"/>
            <w:shd w:val="clear" w:color="auto" w:fill="auto"/>
          </w:tcPr>
          <w:p w:rsidR="00E467AA" w:rsidRPr="0068221C" w:rsidRDefault="00E467AA" w:rsidP="00861DFE">
            <w:pPr>
              <w:pStyle w:val="Tabletext"/>
              <w:spacing w:after="0"/>
              <w:rPr>
                <w:rFonts w:ascii="Calibri" w:hAnsi="Calibri" w:cs="Arial"/>
                <w:szCs w:val="20"/>
                <w:lang w:val="en-GB"/>
              </w:rPr>
            </w:pPr>
            <w:r>
              <w:rPr>
                <w:rFonts w:ascii="Calibri" w:hAnsi="Calibri" w:cs="Calibri"/>
                <w:szCs w:val="20"/>
                <w:lang w:val="cs-CZ"/>
              </w:rPr>
              <w:t>Czas trwania narażenia w miejscu pracy</w:t>
            </w:r>
            <w:r w:rsidRPr="00250AE9">
              <w:rPr>
                <w:rFonts w:ascii="Calibri" w:hAnsi="Calibri" w:cs="Calibri"/>
                <w:szCs w:val="20"/>
                <w:lang w:val="cs-CZ"/>
              </w:rPr>
              <w:t>:</w:t>
            </w:r>
          </w:p>
        </w:tc>
        <w:tc>
          <w:tcPr>
            <w:tcW w:w="7716" w:type="dxa"/>
            <w:gridSpan w:val="2"/>
            <w:shd w:val="clear" w:color="auto" w:fill="auto"/>
          </w:tcPr>
          <w:p w:rsidR="00E467AA" w:rsidRDefault="00E467AA" w:rsidP="00861DFE">
            <w:pPr>
              <w:pStyle w:val="Tabletext"/>
              <w:spacing w:after="0"/>
              <w:rPr>
                <w:rFonts w:ascii="Calibri" w:hAnsi="Calibri" w:cs="Calibri"/>
                <w:szCs w:val="20"/>
                <w:lang w:val="cs-CZ"/>
              </w:rPr>
            </w:pPr>
            <w:r>
              <w:rPr>
                <w:rFonts w:ascii="Calibri" w:hAnsi="Calibri" w:cs="Calibri"/>
                <w:szCs w:val="20"/>
                <w:lang w:val="cs-CZ"/>
              </w:rPr>
              <w:t>Zastosowanie powłok i farb zawierających sodę kalcynowaną: 4-8 godzin</w:t>
            </w:r>
          </w:p>
          <w:p w:rsidR="00E467AA" w:rsidRDefault="00E467AA" w:rsidP="00861DFE">
            <w:pPr>
              <w:pStyle w:val="Tabletext"/>
              <w:spacing w:after="0"/>
              <w:rPr>
                <w:rFonts w:ascii="Calibri" w:hAnsi="Calibri" w:cs="Calibri"/>
                <w:szCs w:val="20"/>
                <w:lang w:val="cs-CZ"/>
              </w:rPr>
            </w:pPr>
          </w:p>
          <w:p w:rsidR="00E467AA" w:rsidRDefault="00E467AA" w:rsidP="00861DFE">
            <w:pPr>
              <w:pStyle w:val="Tabletext"/>
              <w:spacing w:after="0"/>
              <w:rPr>
                <w:rFonts w:ascii="Calibri" w:hAnsi="Calibri" w:cs="Calibri"/>
                <w:szCs w:val="20"/>
                <w:lang w:val="cs-CZ"/>
              </w:rPr>
            </w:pPr>
            <w:r>
              <w:rPr>
                <w:rFonts w:ascii="Calibri" w:hAnsi="Calibri" w:cs="Calibri"/>
                <w:szCs w:val="20"/>
                <w:lang w:val="cs-CZ"/>
              </w:rPr>
              <w:t>Zastosowanie ziemi okrzemkowej/ bezwodnej sody kalcynowanej/ do filtrowania wody: około 1 godziny dziennie</w:t>
            </w:r>
          </w:p>
          <w:p w:rsidR="00E467AA" w:rsidRDefault="00E467AA" w:rsidP="00861DFE">
            <w:pPr>
              <w:pStyle w:val="Tabletext"/>
              <w:spacing w:after="0"/>
              <w:rPr>
                <w:rFonts w:ascii="Calibri" w:hAnsi="Calibri" w:cs="Calibri"/>
                <w:szCs w:val="20"/>
                <w:lang w:val="cs-CZ"/>
              </w:rPr>
            </w:pPr>
          </w:p>
          <w:p w:rsidR="00E467AA" w:rsidRPr="0068221C" w:rsidRDefault="00E467AA" w:rsidP="00861DFE">
            <w:pPr>
              <w:pStyle w:val="Tabletext"/>
              <w:spacing w:after="0"/>
              <w:rPr>
                <w:rFonts w:ascii="Calibri" w:hAnsi="Calibri" w:cs="Arial"/>
                <w:szCs w:val="20"/>
                <w:lang w:val="en-GB"/>
              </w:rPr>
            </w:pPr>
            <w:r>
              <w:rPr>
                <w:rFonts w:ascii="Calibri" w:hAnsi="Calibri" w:cs="Calibri"/>
                <w:szCs w:val="20"/>
                <w:lang w:val="cs-CZ"/>
              </w:rPr>
              <w:t>Zastosowanie preparatów czyszczących zawierających kalcynowaną sodę: profesjonalnie do 60 minut zastosowania, użytkownicy do 20 minut dziennie</w:t>
            </w:r>
          </w:p>
        </w:tc>
      </w:tr>
      <w:tr w:rsidR="00E467AA" w:rsidRPr="003161E0">
        <w:trPr>
          <w:trHeight w:val="524"/>
        </w:trPr>
        <w:tc>
          <w:tcPr>
            <w:tcW w:w="1498" w:type="dxa"/>
            <w:shd w:val="clear" w:color="auto" w:fill="auto"/>
          </w:tcPr>
          <w:p w:rsidR="00E467AA" w:rsidRPr="0068221C" w:rsidRDefault="00E467AA" w:rsidP="00861DFE">
            <w:pPr>
              <w:pStyle w:val="Tabletext"/>
              <w:spacing w:after="0"/>
              <w:rPr>
                <w:rFonts w:ascii="Calibri" w:hAnsi="Calibri" w:cs="Arial"/>
                <w:szCs w:val="20"/>
                <w:lang w:val="en-GB"/>
              </w:rPr>
            </w:pPr>
            <w:r>
              <w:rPr>
                <w:rFonts w:ascii="Calibri" w:hAnsi="Calibri" w:cs="Calibri"/>
                <w:szCs w:val="20"/>
                <w:lang w:val="cs-CZ"/>
              </w:rPr>
              <w:lastRenderedPageBreak/>
              <w:t>Częstotliwość narażenia w miejscu pracy</w:t>
            </w:r>
            <w:r w:rsidRPr="00250AE9">
              <w:rPr>
                <w:rFonts w:ascii="Calibri" w:hAnsi="Calibri" w:cs="Calibri"/>
                <w:szCs w:val="20"/>
                <w:lang w:val="cs-CZ"/>
              </w:rPr>
              <w:t>:</w:t>
            </w:r>
          </w:p>
        </w:tc>
        <w:tc>
          <w:tcPr>
            <w:tcW w:w="7716" w:type="dxa"/>
            <w:gridSpan w:val="2"/>
            <w:shd w:val="clear" w:color="auto" w:fill="auto"/>
          </w:tcPr>
          <w:p w:rsidR="00E467AA" w:rsidRDefault="00E467AA" w:rsidP="00E467AA">
            <w:pPr>
              <w:pStyle w:val="Tabletext"/>
              <w:spacing w:after="0"/>
              <w:rPr>
                <w:rFonts w:ascii="Calibri" w:hAnsi="Calibri" w:cs="Calibri"/>
                <w:szCs w:val="20"/>
                <w:lang w:val="cs-CZ"/>
              </w:rPr>
            </w:pPr>
            <w:r>
              <w:rPr>
                <w:rFonts w:ascii="Calibri" w:hAnsi="Calibri" w:cs="Calibri"/>
                <w:szCs w:val="20"/>
                <w:lang w:val="cs-CZ"/>
              </w:rPr>
              <w:t>Zastosowanie powłok i farb zawierających sodę kalcynowaną: do 225 dni w ciągu roku</w:t>
            </w:r>
          </w:p>
          <w:p w:rsidR="00E467AA" w:rsidRDefault="00E467AA" w:rsidP="00E467AA">
            <w:pPr>
              <w:pStyle w:val="Tabletext"/>
              <w:spacing w:after="0"/>
              <w:rPr>
                <w:rFonts w:ascii="Calibri" w:hAnsi="Calibri" w:cs="Calibri"/>
                <w:szCs w:val="20"/>
                <w:lang w:val="cs-CZ"/>
              </w:rPr>
            </w:pPr>
          </w:p>
          <w:p w:rsidR="00E467AA" w:rsidRDefault="00E467AA" w:rsidP="00E467AA">
            <w:pPr>
              <w:pStyle w:val="Tabletext"/>
              <w:spacing w:after="0"/>
              <w:rPr>
                <w:rFonts w:ascii="Calibri" w:hAnsi="Calibri" w:cs="Calibri"/>
                <w:szCs w:val="20"/>
                <w:lang w:val="cs-CZ"/>
              </w:rPr>
            </w:pPr>
            <w:r>
              <w:rPr>
                <w:rFonts w:ascii="Calibri" w:hAnsi="Calibri" w:cs="Calibri"/>
                <w:szCs w:val="20"/>
                <w:lang w:val="cs-CZ"/>
              </w:rPr>
              <w:t>Zastosowanie ziemi okrzemkowej/ bezwodnej sody kalcynowanej/ do filtrowania wody: tygodniowo w przypadku profesjonalnego zastosowania i miesięcznie w przypadku zastosowania przez użytkowników</w:t>
            </w:r>
          </w:p>
          <w:p w:rsidR="00E467AA" w:rsidRDefault="00E467AA" w:rsidP="00E467AA">
            <w:pPr>
              <w:pStyle w:val="Tabletext"/>
              <w:spacing w:after="0"/>
              <w:rPr>
                <w:rFonts w:ascii="Calibri" w:hAnsi="Calibri" w:cs="Calibri"/>
                <w:szCs w:val="20"/>
                <w:lang w:val="cs-CZ"/>
              </w:rPr>
            </w:pPr>
          </w:p>
          <w:p w:rsidR="00E467AA" w:rsidRPr="0068221C" w:rsidRDefault="00E467AA" w:rsidP="00E467AA">
            <w:pPr>
              <w:pStyle w:val="Tabletext"/>
              <w:spacing w:after="0"/>
              <w:rPr>
                <w:rFonts w:ascii="Calibri" w:hAnsi="Calibri" w:cs="Arial"/>
                <w:szCs w:val="20"/>
                <w:lang w:val="en-GB"/>
              </w:rPr>
            </w:pPr>
            <w:r>
              <w:rPr>
                <w:rFonts w:ascii="Calibri" w:hAnsi="Calibri" w:cs="Calibri"/>
                <w:szCs w:val="20"/>
                <w:lang w:val="cs-CZ"/>
              </w:rPr>
              <w:t>Zastosowanie preparatów czyszczących zawierających kalcynowaną sodę: profesjonalnie aż do 8 razy w ciągu dnia</w:t>
            </w:r>
          </w:p>
        </w:tc>
      </w:tr>
      <w:tr w:rsidR="00E467AA" w:rsidRPr="003161E0">
        <w:trPr>
          <w:trHeight w:val="524"/>
        </w:trPr>
        <w:tc>
          <w:tcPr>
            <w:tcW w:w="1498" w:type="dxa"/>
            <w:shd w:val="clear" w:color="auto" w:fill="auto"/>
          </w:tcPr>
          <w:p w:rsidR="00E467AA" w:rsidRPr="0068221C" w:rsidRDefault="00E467AA" w:rsidP="00861DFE">
            <w:pPr>
              <w:pStyle w:val="Tabletext"/>
              <w:spacing w:after="120"/>
              <w:rPr>
                <w:rFonts w:ascii="Calibri" w:hAnsi="Calibri" w:cs="Arial"/>
                <w:szCs w:val="20"/>
                <w:lang w:val="en-GB"/>
              </w:rPr>
            </w:pPr>
            <w:r>
              <w:rPr>
                <w:rFonts w:ascii="Calibri" w:hAnsi="Calibri" w:cs="Calibri"/>
                <w:szCs w:val="20"/>
                <w:lang w:val="cs-CZ"/>
              </w:rPr>
              <w:t>Roczne zastosowane ilości</w:t>
            </w:r>
            <w:r w:rsidRPr="00250AE9">
              <w:rPr>
                <w:rFonts w:ascii="Calibri" w:hAnsi="Calibri" w:cs="Calibri"/>
                <w:szCs w:val="20"/>
                <w:lang w:val="cs-CZ"/>
              </w:rPr>
              <w:t>:</w:t>
            </w:r>
          </w:p>
        </w:tc>
        <w:tc>
          <w:tcPr>
            <w:tcW w:w="7716" w:type="dxa"/>
            <w:gridSpan w:val="2"/>
            <w:shd w:val="clear" w:color="auto" w:fill="auto"/>
          </w:tcPr>
          <w:p w:rsidR="00E467AA" w:rsidRPr="0068221C" w:rsidRDefault="00E467AA" w:rsidP="00861DFE">
            <w:pPr>
              <w:pStyle w:val="Tabletext"/>
              <w:spacing w:after="120"/>
              <w:rPr>
                <w:rFonts w:ascii="Calibri" w:hAnsi="Calibri" w:cs="Arial"/>
                <w:szCs w:val="20"/>
                <w:lang w:val="en-GB"/>
              </w:rPr>
            </w:pPr>
            <w:r>
              <w:rPr>
                <w:rFonts w:ascii="Calibri" w:hAnsi="Calibri" w:cs="Calibri"/>
                <w:szCs w:val="20"/>
                <w:lang w:val="cs-CZ"/>
              </w:rPr>
              <w:t>Dzienna i roczna ilość/emisja nie jest głównym czynnikiem narażenia środowiska naturalnego.</w:t>
            </w:r>
          </w:p>
        </w:tc>
      </w:tr>
      <w:tr w:rsidR="00E467AA" w:rsidRPr="003161E0">
        <w:trPr>
          <w:trHeight w:val="296"/>
        </w:trPr>
        <w:tc>
          <w:tcPr>
            <w:tcW w:w="9214" w:type="dxa"/>
            <w:gridSpan w:val="3"/>
            <w:shd w:val="clear" w:color="auto" w:fill="auto"/>
          </w:tcPr>
          <w:p w:rsidR="00E467AA" w:rsidRPr="0068221C" w:rsidRDefault="00E467AA" w:rsidP="00861DFE">
            <w:pPr>
              <w:pStyle w:val="Tabletext"/>
              <w:rPr>
                <w:rFonts w:ascii="Calibri" w:hAnsi="Calibri" w:cs="Arial"/>
                <w:b/>
                <w:i/>
                <w:szCs w:val="20"/>
                <w:lang w:val="en-GB"/>
              </w:rPr>
            </w:pPr>
            <w:r>
              <w:rPr>
                <w:rFonts w:ascii="Calibri" w:hAnsi="Calibri" w:cs="Calibri"/>
                <w:b/>
                <w:bCs/>
                <w:i/>
                <w:iCs/>
                <w:szCs w:val="20"/>
                <w:lang w:val="cs-CZ"/>
              </w:rPr>
              <w:t>3.2 Warunki operacyjne związane z substancją / produktem</w:t>
            </w:r>
          </w:p>
        </w:tc>
      </w:tr>
      <w:tr w:rsidR="00E467AA" w:rsidRPr="003161E0">
        <w:trPr>
          <w:trHeight w:val="414"/>
        </w:trPr>
        <w:tc>
          <w:tcPr>
            <w:tcW w:w="1498" w:type="dxa"/>
            <w:shd w:val="clear" w:color="auto" w:fill="auto"/>
          </w:tcPr>
          <w:p w:rsidR="00E467AA" w:rsidRPr="0068221C" w:rsidRDefault="00E467AA" w:rsidP="00861DFE">
            <w:pPr>
              <w:pStyle w:val="Tabletext"/>
              <w:spacing w:after="0"/>
              <w:rPr>
                <w:rFonts w:ascii="Calibri" w:hAnsi="Calibri" w:cs="Arial"/>
                <w:szCs w:val="20"/>
                <w:lang w:val="en-GB"/>
              </w:rPr>
            </w:pPr>
            <w:r>
              <w:rPr>
                <w:rFonts w:ascii="Calibri" w:hAnsi="Calibri" w:cs="Calibri"/>
                <w:szCs w:val="20"/>
                <w:lang w:val="cs-CZ" w:eastAsia="en-GB"/>
              </w:rPr>
              <w:t>Stan skupienia</w:t>
            </w:r>
          </w:p>
        </w:tc>
        <w:tc>
          <w:tcPr>
            <w:tcW w:w="7716" w:type="dxa"/>
            <w:gridSpan w:val="2"/>
            <w:shd w:val="clear" w:color="auto" w:fill="auto"/>
          </w:tcPr>
          <w:p w:rsidR="00E467AA" w:rsidRPr="0068221C" w:rsidRDefault="00E467AA" w:rsidP="00861DFE">
            <w:pPr>
              <w:pStyle w:val="Tabletext"/>
              <w:spacing w:after="0"/>
              <w:rPr>
                <w:rFonts w:ascii="Calibri" w:hAnsi="Calibri" w:cs="Arial"/>
                <w:szCs w:val="20"/>
                <w:lang w:val="en-US"/>
              </w:rPr>
            </w:pPr>
            <w:r>
              <w:rPr>
                <w:rFonts w:ascii="Calibri" w:hAnsi="Calibri" w:cs="Calibri"/>
                <w:szCs w:val="20"/>
                <w:lang w:val="cs-CZ"/>
              </w:rPr>
              <w:t>Stały i ciekły</w:t>
            </w:r>
          </w:p>
        </w:tc>
      </w:tr>
      <w:tr w:rsidR="00E467AA" w:rsidRPr="003161E0">
        <w:trPr>
          <w:trHeight w:val="414"/>
        </w:trPr>
        <w:tc>
          <w:tcPr>
            <w:tcW w:w="1498" w:type="dxa"/>
            <w:shd w:val="clear" w:color="auto" w:fill="auto"/>
          </w:tcPr>
          <w:p w:rsidR="00E467AA" w:rsidRPr="0068221C" w:rsidRDefault="00E467AA" w:rsidP="00861DFE">
            <w:pPr>
              <w:pStyle w:val="Tabletext"/>
              <w:spacing w:after="0"/>
              <w:rPr>
                <w:rFonts w:ascii="Calibri" w:hAnsi="Calibri" w:cs="Arial"/>
                <w:szCs w:val="20"/>
                <w:lang w:val="en-GB"/>
              </w:rPr>
            </w:pPr>
            <w:r>
              <w:rPr>
                <w:rFonts w:ascii="Calibri" w:hAnsi="Calibri" w:cs="Calibri"/>
                <w:szCs w:val="20"/>
                <w:lang w:val="cs-CZ" w:eastAsia="en-GB"/>
              </w:rPr>
              <w:t>Stężenie substancji w mieszaninie</w:t>
            </w:r>
          </w:p>
        </w:tc>
        <w:tc>
          <w:tcPr>
            <w:tcW w:w="7716" w:type="dxa"/>
            <w:gridSpan w:val="2"/>
            <w:shd w:val="clear" w:color="auto" w:fill="auto"/>
          </w:tcPr>
          <w:p w:rsidR="00E467AA" w:rsidRPr="0068221C" w:rsidRDefault="00E467AA" w:rsidP="00861DFE">
            <w:pPr>
              <w:pStyle w:val="Tabletext"/>
              <w:spacing w:after="0"/>
              <w:rPr>
                <w:rFonts w:ascii="Calibri" w:hAnsi="Calibri" w:cs="Arial"/>
                <w:b/>
                <w:bCs/>
                <w:szCs w:val="20"/>
                <w:lang w:val="en-US"/>
              </w:rPr>
            </w:pPr>
            <w:r>
              <w:rPr>
                <w:rFonts w:ascii="Calibri" w:hAnsi="Calibri" w:cs="Calibri"/>
                <w:szCs w:val="20"/>
                <w:lang w:val="cs-CZ"/>
              </w:rPr>
              <w:t>Substancja jest obecna w wielu produktach produkowanych z gumy lub tworzyw sztucznych. Średnia wartość wagowa ziemi okrzemkowej/bezwodnej sody kalcynowanej/ w niniejszych produktach wynosi około 7 % wagowych, natomiast maksymalna wartość wagowa wynosi około 15 % wagowych.</w:t>
            </w:r>
          </w:p>
        </w:tc>
      </w:tr>
      <w:tr w:rsidR="00E467AA" w:rsidRPr="003161E0">
        <w:trPr>
          <w:trHeight w:val="244"/>
        </w:trPr>
        <w:tc>
          <w:tcPr>
            <w:tcW w:w="9214" w:type="dxa"/>
            <w:gridSpan w:val="3"/>
            <w:shd w:val="clear" w:color="auto" w:fill="auto"/>
          </w:tcPr>
          <w:p w:rsidR="00E467AA" w:rsidRPr="0068221C" w:rsidRDefault="00E467AA" w:rsidP="00861DFE">
            <w:pPr>
              <w:pStyle w:val="Tabletext"/>
              <w:spacing w:after="0"/>
              <w:rPr>
                <w:rFonts w:ascii="Calibri" w:hAnsi="Calibri" w:cs="Arial"/>
                <w:b/>
                <w:i/>
                <w:szCs w:val="20"/>
                <w:lang w:val="en-GB"/>
              </w:rPr>
            </w:pPr>
            <w:r w:rsidRPr="00250AE9">
              <w:rPr>
                <w:rFonts w:ascii="Calibri" w:hAnsi="Calibri" w:cs="Calibri"/>
                <w:b/>
                <w:bCs/>
                <w:i/>
                <w:iCs/>
                <w:szCs w:val="20"/>
                <w:lang w:val="cs-CZ"/>
              </w:rPr>
              <w:t xml:space="preserve">3.3 </w:t>
            </w:r>
            <w:r>
              <w:rPr>
                <w:rFonts w:ascii="Calibri" w:hAnsi="Calibri" w:cs="Calibri"/>
                <w:b/>
                <w:bCs/>
                <w:i/>
                <w:iCs/>
                <w:szCs w:val="20"/>
                <w:lang w:val="cs-CZ"/>
              </w:rPr>
              <w:t>Inne znaczące warunki operacyjne</w:t>
            </w:r>
          </w:p>
        </w:tc>
      </w:tr>
      <w:tr w:rsidR="00E467AA" w:rsidRPr="003161E0">
        <w:trPr>
          <w:trHeight w:val="337"/>
        </w:trPr>
        <w:tc>
          <w:tcPr>
            <w:tcW w:w="9214" w:type="dxa"/>
            <w:gridSpan w:val="3"/>
            <w:shd w:val="clear" w:color="auto" w:fill="auto"/>
          </w:tcPr>
          <w:p w:rsidR="00E467AA" w:rsidRPr="0068221C" w:rsidRDefault="00E467AA" w:rsidP="00861DFE">
            <w:pPr>
              <w:pStyle w:val="Tabletext"/>
              <w:spacing w:after="0"/>
              <w:jc w:val="both"/>
              <w:rPr>
                <w:rFonts w:ascii="Calibri" w:hAnsi="Calibri" w:cs="Arial"/>
                <w:bCs/>
                <w:szCs w:val="20"/>
                <w:lang w:val="en-GB"/>
              </w:rPr>
            </w:pPr>
            <w:r>
              <w:rPr>
                <w:rFonts w:ascii="Calibri" w:hAnsi="Calibri" w:cs="Calibri"/>
                <w:szCs w:val="20"/>
                <w:lang w:val="cs-CZ"/>
              </w:rPr>
              <w:t>Brak jakichkolwiek informacji dotyczących częstotliwości i czasu trwania różnych prac.</w:t>
            </w:r>
          </w:p>
        </w:tc>
      </w:tr>
      <w:tr w:rsidR="00E467AA" w:rsidRPr="003161E0">
        <w:trPr>
          <w:trHeight w:val="464"/>
        </w:trPr>
        <w:tc>
          <w:tcPr>
            <w:tcW w:w="9214" w:type="dxa"/>
            <w:gridSpan w:val="3"/>
            <w:shd w:val="clear" w:color="auto" w:fill="auto"/>
          </w:tcPr>
          <w:p w:rsidR="00E467AA" w:rsidRPr="003161E0" w:rsidRDefault="004F1A0E" w:rsidP="004A3F61">
            <w:pPr>
              <w:pStyle w:val="Tabletext"/>
              <w:rPr>
                <w:rFonts w:ascii="Calibri" w:hAnsi="Calibri" w:cs="Arial"/>
                <w:b/>
                <w:i/>
                <w:szCs w:val="20"/>
                <w:lang w:val="en-GB"/>
              </w:rPr>
            </w:pPr>
            <w:r>
              <w:rPr>
                <w:rFonts w:ascii="Calibri" w:hAnsi="Calibri" w:cs="Calibri"/>
                <w:b/>
                <w:bCs/>
                <w:i/>
                <w:iCs/>
                <w:szCs w:val="20"/>
                <w:lang w:val="cs-CZ"/>
              </w:rPr>
              <w:t>4. Kontrola narażenia</w:t>
            </w:r>
          </w:p>
        </w:tc>
      </w:tr>
      <w:tr w:rsidR="00E467AA" w:rsidRPr="003161E0">
        <w:trPr>
          <w:trHeight w:val="222"/>
        </w:trPr>
        <w:tc>
          <w:tcPr>
            <w:tcW w:w="9214" w:type="dxa"/>
            <w:gridSpan w:val="3"/>
            <w:shd w:val="clear" w:color="auto" w:fill="auto"/>
          </w:tcPr>
          <w:p w:rsidR="00E467AA" w:rsidRPr="003161E0" w:rsidRDefault="00E467AA" w:rsidP="004A3F61">
            <w:pPr>
              <w:pStyle w:val="Tabletext"/>
              <w:rPr>
                <w:rFonts w:ascii="Calibri" w:hAnsi="Calibri" w:cs="Arial"/>
                <w:b/>
                <w:i/>
                <w:szCs w:val="20"/>
                <w:lang w:val="en-GB"/>
              </w:rPr>
            </w:pPr>
            <w:r w:rsidRPr="00250AE9">
              <w:rPr>
                <w:rFonts w:ascii="Calibri" w:hAnsi="Calibri" w:cs="Calibri"/>
                <w:b/>
                <w:bCs/>
                <w:i/>
                <w:iCs/>
                <w:szCs w:val="20"/>
                <w:lang w:val="cs-CZ"/>
              </w:rPr>
              <w:t xml:space="preserve">4.1 </w:t>
            </w:r>
            <w:r w:rsidR="004F1A0E">
              <w:rPr>
                <w:rFonts w:ascii="Calibri" w:hAnsi="Calibri" w:cs="Calibri"/>
                <w:b/>
                <w:bCs/>
                <w:i/>
                <w:iCs/>
                <w:szCs w:val="20"/>
                <w:lang w:val="cs-CZ"/>
              </w:rPr>
              <w:t>Kontrola narażenia pracowników</w:t>
            </w:r>
          </w:p>
        </w:tc>
      </w:tr>
      <w:tr w:rsidR="004F1A0E" w:rsidRPr="003161E0">
        <w:trPr>
          <w:trHeight w:val="559"/>
        </w:trPr>
        <w:tc>
          <w:tcPr>
            <w:tcW w:w="1506" w:type="dxa"/>
            <w:gridSpan w:val="2"/>
            <w:shd w:val="clear" w:color="auto" w:fill="auto"/>
          </w:tcPr>
          <w:p w:rsidR="004F1A0E" w:rsidRPr="0068221C" w:rsidRDefault="004F1A0E" w:rsidP="00861DFE">
            <w:pPr>
              <w:pStyle w:val="Tabletext"/>
              <w:spacing w:after="0"/>
              <w:rPr>
                <w:rFonts w:ascii="Calibri" w:hAnsi="Calibri" w:cs="Arial"/>
                <w:szCs w:val="20"/>
                <w:lang w:val="en-GB"/>
              </w:rPr>
            </w:pPr>
            <w:r>
              <w:rPr>
                <w:rFonts w:ascii="Calibri" w:hAnsi="Calibri" w:cs="Calibri"/>
                <w:szCs w:val="20"/>
                <w:lang w:val="cs-CZ"/>
              </w:rPr>
              <w:t>Kontrola organizacyjna</w:t>
            </w:r>
          </w:p>
        </w:tc>
        <w:tc>
          <w:tcPr>
            <w:tcW w:w="7708" w:type="dxa"/>
            <w:shd w:val="clear" w:color="auto" w:fill="auto"/>
          </w:tcPr>
          <w:p w:rsidR="004F1A0E" w:rsidRPr="0068221C" w:rsidRDefault="004F1A0E" w:rsidP="00861DFE">
            <w:pPr>
              <w:autoSpaceDE w:val="0"/>
              <w:autoSpaceDN w:val="0"/>
              <w:adjustRightInd w:val="0"/>
              <w:jc w:val="both"/>
              <w:rPr>
                <w:rFonts w:ascii="Calibri" w:hAnsi="Calibri" w:cs="Arial"/>
                <w:bCs/>
                <w:sz w:val="20"/>
                <w:lang w:val="en-US"/>
              </w:rPr>
            </w:pPr>
            <w:r>
              <w:rPr>
                <w:rFonts w:ascii="Calibri" w:hAnsi="Calibri" w:cs="Calibri"/>
                <w:sz w:val="20"/>
              </w:rPr>
              <w:t>Pracodawca musi zadbać o wymagane środki ochrony indywidualnej, a także o to, aby były one wykorzystywane zgodnie z zaleceniami.</w:t>
            </w:r>
          </w:p>
        </w:tc>
      </w:tr>
      <w:tr w:rsidR="004F1A0E" w:rsidRPr="003161E0">
        <w:trPr>
          <w:trHeight w:val="559"/>
        </w:trPr>
        <w:tc>
          <w:tcPr>
            <w:tcW w:w="1506" w:type="dxa"/>
            <w:gridSpan w:val="2"/>
            <w:shd w:val="clear" w:color="auto" w:fill="auto"/>
          </w:tcPr>
          <w:p w:rsidR="004F1A0E" w:rsidRPr="003161E0" w:rsidRDefault="004F1A0E" w:rsidP="00861DFE">
            <w:pPr>
              <w:pStyle w:val="Tabletext"/>
              <w:spacing w:after="0"/>
              <w:rPr>
                <w:rFonts w:ascii="Calibri" w:hAnsi="Calibri" w:cs="Arial"/>
                <w:szCs w:val="20"/>
                <w:lang w:val="en-GB"/>
              </w:rPr>
            </w:pPr>
            <w:r>
              <w:rPr>
                <w:rFonts w:ascii="Calibri" w:hAnsi="Calibri" w:cs="Calibri"/>
                <w:szCs w:val="20"/>
                <w:lang w:val="cs-CZ"/>
              </w:rPr>
              <w:t>Kontrola techniczna</w:t>
            </w:r>
          </w:p>
        </w:tc>
        <w:tc>
          <w:tcPr>
            <w:tcW w:w="7708" w:type="dxa"/>
            <w:shd w:val="clear" w:color="auto" w:fill="auto"/>
          </w:tcPr>
          <w:p w:rsidR="004F1A0E" w:rsidRPr="003161E0" w:rsidRDefault="004F1A0E" w:rsidP="00861DFE">
            <w:pPr>
              <w:rPr>
                <w:rFonts w:ascii="Calibri" w:hAnsi="Calibri" w:cs="Arial"/>
                <w:sz w:val="20"/>
                <w:lang w:val="en-US" w:eastAsia="en-US"/>
              </w:rPr>
            </w:pPr>
            <w:r>
              <w:rPr>
                <w:rFonts w:ascii="Calibri" w:hAnsi="Calibri" w:cs="Calibri"/>
                <w:sz w:val="20"/>
              </w:rPr>
              <w:t>Warunki bezpieczeństwa zostały określone z uwzględnieniem faktu, że pracownicy w trakcie natrysku przemysłowego stosują środki ochrony układu oddechowego w celu ochrony przed podwyższonym stężeniem powłok i farb w powietrzu. Alternatywnie można również zapewnić bardzo dobrą wentylację w miejscu pracy. Stosowanie produktów produkowanych z gumy lub tworzyw sztucznych zawierających substancję uznaje się za bezpieczne, ponieważ raczej nie dochodzi do uwalniania ziemi okrzemkowej.</w:t>
            </w:r>
          </w:p>
        </w:tc>
      </w:tr>
      <w:tr w:rsidR="004F1A0E" w:rsidRPr="003161E0">
        <w:trPr>
          <w:trHeight w:val="415"/>
        </w:trPr>
        <w:tc>
          <w:tcPr>
            <w:tcW w:w="1506" w:type="dxa"/>
            <w:gridSpan w:val="2"/>
            <w:shd w:val="clear" w:color="auto" w:fill="auto"/>
          </w:tcPr>
          <w:p w:rsidR="004F1A0E" w:rsidRPr="003161E0" w:rsidRDefault="004F1A0E" w:rsidP="00861DFE">
            <w:pPr>
              <w:pStyle w:val="Tabletext"/>
              <w:spacing w:after="0"/>
              <w:rPr>
                <w:rFonts w:ascii="Calibri" w:hAnsi="Calibri" w:cs="Arial"/>
                <w:szCs w:val="20"/>
                <w:lang w:val="en-GB"/>
              </w:rPr>
            </w:pPr>
            <w:r w:rsidRPr="00250AE9">
              <w:rPr>
                <w:rFonts w:ascii="Calibri" w:hAnsi="Calibri" w:cs="Calibri"/>
                <w:szCs w:val="20"/>
                <w:lang w:val="cs-CZ"/>
              </w:rPr>
              <w:t>Och</w:t>
            </w:r>
            <w:r>
              <w:rPr>
                <w:rFonts w:ascii="Calibri" w:hAnsi="Calibri" w:cs="Calibri"/>
                <w:szCs w:val="20"/>
                <w:lang w:val="cs-CZ"/>
              </w:rPr>
              <w:t>rona układu oddechowego</w:t>
            </w:r>
          </w:p>
        </w:tc>
        <w:tc>
          <w:tcPr>
            <w:tcW w:w="7708" w:type="dxa"/>
            <w:shd w:val="clear" w:color="auto" w:fill="auto"/>
          </w:tcPr>
          <w:p w:rsidR="004F1A0E" w:rsidRPr="00A27060" w:rsidRDefault="000207FF" w:rsidP="00861DFE">
            <w:pPr>
              <w:pStyle w:val="Tabletext"/>
              <w:spacing w:after="0"/>
              <w:jc w:val="both"/>
              <w:rPr>
                <w:rFonts w:ascii="Calibri" w:hAnsi="Calibri" w:cs="Calibri"/>
                <w:szCs w:val="20"/>
                <w:lang w:val="cs-CZ"/>
              </w:rPr>
            </w:pPr>
            <w:r>
              <w:rPr>
                <w:rFonts w:ascii="Calibri" w:hAnsi="Calibri" w:cs="Calibri"/>
              </w:rPr>
              <w:t xml:space="preserve">W przypadku ryzyka wystąpienia podwyższonego stężenia należy wykorzystać LEV, natomiast użytkownicy przemysłowi i profesjonalni mogą stosować twarzowe maski ochrone zmniejszające ilość wdychanych aerozoli. </w:t>
            </w:r>
          </w:p>
        </w:tc>
      </w:tr>
      <w:tr w:rsidR="004F1A0E" w:rsidRPr="003161E0">
        <w:trPr>
          <w:trHeight w:val="427"/>
        </w:trPr>
        <w:tc>
          <w:tcPr>
            <w:tcW w:w="1506" w:type="dxa"/>
            <w:gridSpan w:val="2"/>
            <w:shd w:val="clear" w:color="auto" w:fill="auto"/>
          </w:tcPr>
          <w:p w:rsidR="004F1A0E" w:rsidRPr="003161E0" w:rsidRDefault="004F1A0E" w:rsidP="00861DFE">
            <w:pPr>
              <w:pStyle w:val="Tabletext"/>
              <w:spacing w:after="0"/>
              <w:rPr>
                <w:rFonts w:ascii="Calibri" w:hAnsi="Calibri" w:cs="Arial"/>
                <w:szCs w:val="20"/>
                <w:lang w:val="en-GB"/>
              </w:rPr>
            </w:pPr>
            <w:r w:rsidRPr="00250AE9">
              <w:rPr>
                <w:rFonts w:ascii="Calibri" w:hAnsi="Calibri" w:cs="Calibri"/>
                <w:szCs w:val="20"/>
                <w:lang w:val="cs-CZ"/>
              </w:rPr>
              <w:t>Ochr</w:t>
            </w:r>
            <w:r>
              <w:rPr>
                <w:rFonts w:ascii="Calibri" w:hAnsi="Calibri" w:cs="Calibri"/>
                <w:szCs w:val="20"/>
                <w:lang w:val="cs-CZ"/>
              </w:rPr>
              <w:t>ona rąk</w:t>
            </w:r>
          </w:p>
        </w:tc>
        <w:tc>
          <w:tcPr>
            <w:tcW w:w="7708" w:type="dxa"/>
            <w:shd w:val="clear" w:color="auto" w:fill="auto"/>
          </w:tcPr>
          <w:p w:rsidR="004F1A0E" w:rsidRPr="003161E0" w:rsidRDefault="004F1A0E" w:rsidP="00861DFE">
            <w:pPr>
              <w:pStyle w:val="Tabletext"/>
              <w:spacing w:after="0"/>
              <w:jc w:val="both"/>
              <w:rPr>
                <w:rFonts w:ascii="Calibri" w:hAnsi="Calibri" w:cs="Arial"/>
                <w:szCs w:val="20"/>
                <w:highlight w:val="yellow"/>
                <w:lang w:val="en-GB"/>
              </w:rPr>
            </w:pPr>
            <w:r>
              <w:rPr>
                <w:rFonts w:ascii="Calibri" w:hAnsi="Calibri" w:cs="Calibri"/>
                <w:szCs w:val="20"/>
                <w:lang w:val="cs-CZ"/>
              </w:rPr>
              <w:t>Można stosować środki ochrony skóry.</w:t>
            </w:r>
          </w:p>
        </w:tc>
      </w:tr>
      <w:tr w:rsidR="004F1A0E" w:rsidRPr="003161E0">
        <w:trPr>
          <w:trHeight w:val="427"/>
        </w:trPr>
        <w:tc>
          <w:tcPr>
            <w:tcW w:w="1506" w:type="dxa"/>
            <w:gridSpan w:val="2"/>
            <w:shd w:val="clear" w:color="auto" w:fill="auto"/>
          </w:tcPr>
          <w:p w:rsidR="004F1A0E" w:rsidRPr="003161E0" w:rsidRDefault="004F1A0E" w:rsidP="00861DFE">
            <w:pPr>
              <w:pStyle w:val="Tabletext"/>
              <w:spacing w:after="0"/>
              <w:rPr>
                <w:rFonts w:ascii="Calibri" w:hAnsi="Calibri" w:cs="Arial"/>
                <w:szCs w:val="20"/>
                <w:lang w:val="en-GB"/>
              </w:rPr>
            </w:pPr>
            <w:r w:rsidRPr="00250AE9">
              <w:rPr>
                <w:rFonts w:ascii="Calibri" w:hAnsi="Calibri" w:cs="Calibri"/>
                <w:szCs w:val="20"/>
                <w:lang w:val="cs-CZ"/>
              </w:rPr>
              <w:t>Ochr</w:t>
            </w:r>
            <w:r>
              <w:rPr>
                <w:rFonts w:ascii="Calibri" w:hAnsi="Calibri" w:cs="Calibri"/>
                <w:szCs w:val="20"/>
                <w:lang w:val="cs-CZ"/>
              </w:rPr>
              <w:t>ona oczu</w:t>
            </w:r>
          </w:p>
        </w:tc>
        <w:tc>
          <w:tcPr>
            <w:tcW w:w="7708" w:type="dxa"/>
            <w:shd w:val="clear" w:color="auto" w:fill="auto"/>
          </w:tcPr>
          <w:p w:rsidR="004F1A0E" w:rsidRPr="003161E0" w:rsidRDefault="004F1A0E" w:rsidP="00861DFE">
            <w:pPr>
              <w:pStyle w:val="Tabletext"/>
              <w:spacing w:after="0"/>
              <w:jc w:val="both"/>
              <w:rPr>
                <w:rFonts w:ascii="Calibri" w:hAnsi="Calibri" w:cs="Arial"/>
                <w:szCs w:val="20"/>
                <w:highlight w:val="yellow"/>
                <w:lang w:val="en-GB"/>
              </w:rPr>
            </w:pPr>
            <w:r>
              <w:rPr>
                <w:rFonts w:ascii="Calibri" w:hAnsi="Calibri" w:cs="Calibri"/>
                <w:szCs w:val="20"/>
                <w:lang w:val="cs-CZ"/>
              </w:rPr>
              <w:t>Można stosować środki ochrony oczu.</w:t>
            </w:r>
          </w:p>
        </w:tc>
      </w:tr>
      <w:tr w:rsidR="004F1A0E" w:rsidRPr="003161E0">
        <w:trPr>
          <w:trHeight w:val="427"/>
        </w:trPr>
        <w:tc>
          <w:tcPr>
            <w:tcW w:w="1506" w:type="dxa"/>
            <w:gridSpan w:val="2"/>
            <w:shd w:val="clear" w:color="auto" w:fill="auto"/>
            <w:vAlign w:val="center"/>
          </w:tcPr>
          <w:p w:rsidR="004F1A0E" w:rsidRPr="003161E0" w:rsidRDefault="004F1A0E" w:rsidP="00861DFE">
            <w:pPr>
              <w:pStyle w:val="Tabletext"/>
              <w:spacing w:after="0"/>
              <w:rPr>
                <w:rFonts w:ascii="Calibri" w:hAnsi="Calibri" w:cs="Arial"/>
                <w:szCs w:val="20"/>
                <w:lang w:val="en-GB"/>
              </w:rPr>
            </w:pPr>
            <w:r w:rsidRPr="00250AE9">
              <w:rPr>
                <w:rFonts w:ascii="Calibri" w:hAnsi="Calibri" w:cs="Calibri"/>
                <w:szCs w:val="20"/>
                <w:lang w:val="cs-CZ"/>
              </w:rPr>
              <w:t>Ochr</w:t>
            </w:r>
            <w:r>
              <w:rPr>
                <w:rFonts w:ascii="Calibri" w:hAnsi="Calibri" w:cs="Calibri"/>
                <w:szCs w:val="20"/>
                <w:lang w:val="cs-CZ"/>
              </w:rPr>
              <w:t>ona skóry i ciała</w:t>
            </w:r>
          </w:p>
        </w:tc>
        <w:tc>
          <w:tcPr>
            <w:tcW w:w="7708" w:type="dxa"/>
            <w:shd w:val="clear" w:color="auto" w:fill="auto"/>
            <w:vAlign w:val="center"/>
          </w:tcPr>
          <w:p w:rsidR="004F1A0E" w:rsidRPr="003161E0" w:rsidRDefault="004F1A0E" w:rsidP="00861DFE">
            <w:pPr>
              <w:pStyle w:val="Tabletext"/>
              <w:spacing w:after="0"/>
              <w:jc w:val="both"/>
              <w:rPr>
                <w:rFonts w:ascii="Calibri" w:hAnsi="Calibri" w:cs="Arial"/>
                <w:szCs w:val="20"/>
                <w:lang w:val="en-GB"/>
              </w:rPr>
            </w:pPr>
            <w:r>
              <w:rPr>
                <w:rFonts w:ascii="Calibri" w:hAnsi="Calibri" w:cs="Calibri"/>
                <w:szCs w:val="20"/>
                <w:lang w:val="cs-CZ"/>
              </w:rPr>
              <w:t>Stosowanie odpowiedniej odzieży ochronnej.</w:t>
            </w:r>
          </w:p>
        </w:tc>
      </w:tr>
      <w:tr w:rsidR="004F1A0E" w:rsidRPr="003161E0">
        <w:trPr>
          <w:trHeight w:val="427"/>
        </w:trPr>
        <w:tc>
          <w:tcPr>
            <w:tcW w:w="1506" w:type="dxa"/>
            <w:gridSpan w:val="2"/>
            <w:shd w:val="clear" w:color="auto" w:fill="auto"/>
          </w:tcPr>
          <w:p w:rsidR="004F1A0E" w:rsidRPr="003161E0" w:rsidRDefault="004F1A0E" w:rsidP="00861DFE">
            <w:pPr>
              <w:pStyle w:val="Tabletext"/>
              <w:spacing w:after="0"/>
              <w:rPr>
                <w:rFonts w:ascii="Calibri" w:hAnsi="Calibri" w:cs="Arial"/>
                <w:szCs w:val="20"/>
                <w:lang w:val="en-GB"/>
              </w:rPr>
            </w:pPr>
            <w:r>
              <w:rPr>
                <w:rFonts w:ascii="Calibri" w:hAnsi="Calibri" w:cs="Arial"/>
                <w:szCs w:val="20"/>
                <w:lang w:val="en-GB"/>
              </w:rPr>
              <w:t>Środki higieny</w:t>
            </w:r>
          </w:p>
        </w:tc>
        <w:tc>
          <w:tcPr>
            <w:tcW w:w="7708" w:type="dxa"/>
            <w:shd w:val="clear" w:color="auto" w:fill="auto"/>
          </w:tcPr>
          <w:p w:rsidR="004F1A0E" w:rsidRPr="003161E0" w:rsidRDefault="004F1A0E" w:rsidP="00861DFE">
            <w:pPr>
              <w:pStyle w:val="Tabletext"/>
              <w:spacing w:after="0"/>
              <w:jc w:val="both"/>
              <w:rPr>
                <w:rFonts w:ascii="Calibri" w:hAnsi="Calibri" w:cs="Arial"/>
                <w:szCs w:val="20"/>
                <w:lang w:val="en-GB"/>
              </w:rPr>
            </w:pPr>
            <w:r>
              <w:rPr>
                <w:rFonts w:ascii="Calibri" w:hAnsi="Calibri" w:cs="Calibri"/>
                <w:szCs w:val="20"/>
                <w:lang w:val="cs-CZ"/>
              </w:rPr>
              <w:t>Należy przestrzegać standardowych środków higieny w trakcie pracy.</w:t>
            </w:r>
          </w:p>
        </w:tc>
      </w:tr>
    </w:tbl>
    <w:p w:rsidR="00695076" w:rsidRDefault="00695076" w:rsidP="00695076"/>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6"/>
        <w:gridCol w:w="7708"/>
      </w:tblGrid>
      <w:tr w:rsidR="00695076" w:rsidRPr="003161E0">
        <w:trPr>
          <w:trHeight w:val="292"/>
        </w:trPr>
        <w:tc>
          <w:tcPr>
            <w:tcW w:w="9214" w:type="dxa"/>
            <w:gridSpan w:val="2"/>
            <w:shd w:val="clear" w:color="auto" w:fill="auto"/>
          </w:tcPr>
          <w:p w:rsidR="00695076" w:rsidRPr="003161E0" w:rsidRDefault="00695076" w:rsidP="004A3F61">
            <w:pPr>
              <w:pStyle w:val="Tabletext"/>
              <w:rPr>
                <w:rFonts w:ascii="Calibri" w:hAnsi="Calibri" w:cs="Arial"/>
                <w:b/>
                <w:i/>
                <w:szCs w:val="20"/>
                <w:lang w:val="en-GB"/>
              </w:rPr>
            </w:pPr>
            <w:r w:rsidRPr="00250AE9">
              <w:rPr>
                <w:rFonts w:ascii="Calibri" w:hAnsi="Calibri" w:cs="Calibri"/>
                <w:b/>
                <w:bCs/>
                <w:i/>
                <w:iCs/>
                <w:szCs w:val="20"/>
                <w:lang w:val="cs-CZ"/>
              </w:rPr>
              <w:t xml:space="preserve">4.2 </w:t>
            </w:r>
            <w:r w:rsidR="000F120F">
              <w:rPr>
                <w:rFonts w:ascii="Calibri" w:hAnsi="Calibri" w:cs="Calibri"/>
                <w:b/>
                <w:bCs/>
                <w:i/>
                <w:iCs/>
                <w:szCs w:val="20"/>
                <w:lang w:val="cs-CZ"/>
              </w:rPr>
              <w:t>Kontrola narażenia środowiska naturalnego</w:t>
            </w:r>
          </w:p>
        </w:tc>
      </w:tr>
      <w:tr w:rsidR="00861409" w:rsidRPr="003161E0">
        <w:trPr>
          <w:trHeight w:val="504"/>
        </w:trPr>
        <w:tc>
          <w:tcPr>
            <w:tcW w:w="1506" w:type="dxa"/>
            <w:shd w:val="clear" w:color="auto" w:fill="auto"/>
          </w:tcPr>
          <w:p w:rsidR="00861409" w:rsidRPr="003161E0" w:rsidRDefault="00861409" w:rsidP="00861DFE">
            <w:pPr>
              <w:pStyle w:val="Tabletext"/>
              <w:spacing w:after="0"/>
              <w:rPr>
                <w:rFonts w:ascii="Calibri" w:hAnsi="Calibri" w:cs="Arial"/>
                <w:szCs w:val="20"/>
                <w:lang w:val="en-GB"/>
              </w:rPr>
            </w:pPr>
            <w:r>
              <w:rPr>
                <w:rFonts w:ascii="Calibri" w:hAnsi="Calibri" w:cs="Calibri"/>
                <w:szCs w:val="20"/>
                <w:lang w:val="cs-CZ"/>
              </w:rPr>
              <w:t>Kontrola organizacyjna</w:t>
            </w:r>
          </w:p>
        </w:tc>
        <w:tc>
          <w:tcPr>
            <w:tcW w:w="7708" w:type="dxa"/>
            <w:shd w:val="clear" w:color="auto" w:fill="auto"/>
          </w:tcPr>
          <w:p w:rsidR="00861409" w:rsidRPr="000A551D" w:rsidRDefault="00861409" w:rsidP="00861DFE">
            <w:pPr>
              <w:pStyle w:val="Tabletext"/>
              <w:spacing w:after="0"/>
              <w:jc w:val="both"/>
              <w:rPr>
                <w:rFonts w:ascii="Calibri" w:hAnsi="Calibri"/>
                <w:szCs w:val="22"/>
                <w:lang w:val="en-US"/>
              </w:rPr>
            </w:pPr>
            <w:r>
              <w:rPr>
                <w:rFonts w:ascii="Calibri" w:hAnsi="Calibri"/>
                <w:szCs w:val="22"/>
                <w:lang w:val="en-US"/>
              </w:rPr>
              <w:t>Soda kalcynowana wykorzystywana do filtrowania wody pitnej oraz wody w basenach, a także soda kalcynowana obecna w preparatach do czyszczenia powierzchni może unikać do kanalizacji i następnie do oczyszczalni ścieków.</w:t>
            </w:r>
          </w:p>
        </w:tc>
      </w:tr>
      <w:tr w:rsidR="00861409" w:rsidRPr="003161E0">
        <w:trPr>
          <w:trHeight w:val="504"/>
        </w:trPr>
        <w:tc>
          <w:tcPr>
            <w:tcW w:w="1506" w:type="dxa"/>
            <w:shd w:val="clear" w:color="auto" w:fill="auto"/>
          </w:tcPr>
          <w:p w:rsidR="00861409" w:rsidRPr="003161E0" w:rsidRDefault="00861409" w:rsidP="00861DFE">
            <w:pPr>
              <w:pStyle w:val="Tabletext"/>
              <w:spacing w:after="0"/>
              <w:rPr>
                <w:rFonts w:ascii="Calibri" w:hAnsi="Calibri" w:cs="Arial"/>
                <w:szCs w:val="20"/>
                <w:lang w:val="en-GB"/>
              </w:rPr>
            </w:pPr>
            <w:r>
              <w:rPr>
                <w:rFonts w:ascii="Calibri" w:hAnsi="Calibri" w:cs="Calibri"/>
                <w:szCs w:val="20"/>
                <w:lang w:val="cs-CZ"/>
              </w:rPr>
              <w:t>Kontrola wód ściekowych</w:t>
            </w:r>
          </w:p>
        </w:tc>
        <w:tc>
          <w:tcPr>
            <w:tcW w:w="7708" w:type="dxa"/>
            <w:shd w:val="clear" w:color="auto" w:fill="auto"/>
          </w:tcPr>
          <w:p w:rsidR="00861409" w:rsidRPr="003161E0" w:rsidRDefault="00861409" w:rsidP="00861DFE">
            <w:pPr>
              <w:pStyle w:val="Tabletext"/>
              <w:spacing w:after="0"/>
              <w:jc w:val="both"/>
              <w:rPr>
                <w:rFonts w:ascii="Calibri" w:hAnsi="Calibri" w:cs="Arial"/>
                <w:szCs w:val="20"/>
                <w:lang w:val="en-GB"/>
              </w:rPr>
            </w:pPr>
            <w:r>
              <w:rPr>
                <w:rFonts w:ascii="Calibri" w:hAnsi="Calibri"/>
                <w:szCs w:val="22"/>
                <w:lang w:val="en-US"/>
              </w:rPr>
              <w:t>Jakikolwiek odpad płynny, który powstanie, należy utylizować za pośrednictwem kanalizacji ogólnej.</w:t>
            </w:r>
          </w:p>
        </w:tc>
      </w:tr>
      <w:tr w:rsidR="00861409" w:rsidRPr="003161E0">
        <w:trPr>
          <w:trHeight w:val="625"/>
        </w:trPr>
        <w:tc>
          <w:tcPr>
            <w:tcW w:w="1506" w:type="dxa"/>
            <w:shd w:val="clear" w:color="auto" w:fill="auto"/>
          </w:tcPr>
          <w:p w:rsidR="00861409" w:rsidRPr="003161E0" w:rsidRDefault="00861409" w:rsidP="00861DFE">
            <w:pPr>
              <w:pStyle w:val="Tabletext"/>
              <w:spacing w:after="0"/>
              <w:rPr>
                <w:rFonts w:ascii="Calibri" w:hAnsi="Calibri" w:cs="Arial"/>
                <w:szCs w:val="20"/>
                <w:lang w:val="en-GB"/>
              </w:rPr>
            </w:pPr>
            <w:r>
              <w:rPr>
                <w:rFonts w:ascii="Calibri" w:hAnsi="Calibri" w:cs="Calibri"/>
                <w:szCs w:val="20"/>
                <w:lang w:val="cs-CZ"/>
              </w:rPr>
              <w:t xml:space="preserve">Kontrola powietrza odlotowego i </w:t>
            </w:r>
            <w:r>
              <w:rPr>
                <w:rFonts w:ascii="Calibri" w:hAnsi="Calibri" w:cs="Calibri"/>
                <w:szCs w:val="20"/>
                <w:lang w:val="cs-CZ"/>
              </w:rPr>
              <w:lastRenderedPageBreak/>
              <w:t>odpadów stałych</w:t>
            </w:r>
          </w:p>
        </w:tc>
        <w:tc>
          <w:tcPr>
            <w:tcW w:w="7708" w:type="dxa"/>
            <w:shd w:val="clear" w:color="auto" w:fill="auto"/>
          </w:tcPr>
          <w:p w:rsidR="00861409" w:rsidRPr="003161E0" w:rsidRDefault="00861409" w:rsidP="00861DFE">
            <w:pPr>
              <w:pStyle w:val="Tabletext"/>
              <w:spacing w:after="0"/>
              <w:jc w:val="both"/>
              <w:rPr>
                <w:rFonts w:ascii="Calibri" w:hAnsi="Calibri" w:cs="Arial"/>
                <w:bCs/>
                <w:szCs w:val="20"/>
                <w:lang w:val="en-GB"/>
              </w:rPr>
            </w:pPr>
            <w:r>
              <w:rPr>
                <w:rFonts w:ascii="Calibri" w:hAnsi="Calibri" w:cs="Arial"/>
                <w:bCs/>
                <w:szCs w:val="20"/>
                <w:lang w:val="en-GB"/>
              </w:rPr>
              <w:lastRenderedPageBreak/>
              <w:t xml:space="preserve">Odpad stały można utylizować jako przemysłowy, komercyjny lub domowy </w:t>
            </w:r>
            <w:r w:rsidR="00260950">
              <w:rPr>
                <w:rFonts w:ascii="Calibri" w:hAnsi="Calibri" w:cs="Arial"/>
                <w:bCs/>
                <w:szCs w:val="20"/>
                <w:lang w:val="en-GB"/>
              </w:rPr>
              <w:t>i</w:t>
            </w:r>
            <w:r>
              <w:rPr>
                <w:rFonts w:ascii="Calibri" w:hAnsi="Calibri" w:cs="Arial"/>
                <w:bCs/>
                <w:szCs w:val="20"/>
                <w:lang w:val="en-GB"/>
              </w:rPr>
              <w:t xml:space="preserve"> można go spalać lub przekazywać na wysypiska. Powietrze odlotowe w zakładach przemysłowych </w:t>
            </w:r>
            <w:r w:rsidR="00260950">
              <w:rPr>
                <w:rFonts w:ascii="Calibri" w:hAnsi="Calibri" w:cs="Arial"/>
                <w:bCs/>
                <w:szCs w:val="20"/>
                <w:lang w:val="en-GB"/>
              </w:rPr>
              <w:t>i prof</w:t>
            </w:r>
            <w:r>
              <w:rPr>
                <w:rFonts w:ascii="Calibri" w:hAnsi="Calibri" w:cs="Arial"/>
                <w:bCs/>
                <w:szCs w:val="20"/>
                <w:lang w:val="en-GB"/>
              </w:rPr>
              <w:t>esjonalnych można fi</w:t>
            </w:r>
            <w:r w:rsidR="00260950">
              <w:rPr>
                <w:rFonts w:ascii="Calibri" w:hAnsi="Calibri" w:cs="Arial"/>
                <w:bCs/>
                <w:szCs w:val="20"/>
                <w:lang w:val="en-GB"/>
              </w:rPr>
              <w:t>ltrować</w:t>
            </w:r>
            <w:r>
              <w:rPr>
                <w:rFonts w:ascii="Calibri" w:hAnsi="Calibri" w:cs="Arial"/>
                <w:bCs/>
                <w:szCs w:val="20"/>
                <w:lang w:val="en-GB"/>
              </w:rPr>
              <w:t xml:space="preserve"> przed wypuszczeniem do atmosfery.</w:t>
            </w:r>
          </w:p>
        </w:tc>
      </w:tr>
      <w:tr w:rsidR="00861409" w:rsidRPr="003161E0">
        <w:trPr>
          <w:trHeight w:val="220"/>
        </w:trPr>
        <w:tc>
          <w:tcPr>
            <w:tcW w:w="9214" w:type="dxa"/>
            <w:gridSpan w:val="2"/>
            <w:shd w:val="clear" w:color="auto" w:fill="auto"/>
          </w:tcPr>
          <w:p w:rsidR="00861409" w:rsidRPr="003161E0" w:rsidRDefault="00260950" w:rsidP="004A3F61">
            <w:pPr>
              <w:pStyle w:val="Tabletext"/>
              <w:rPr>
                <w:rFonts w:ascii="Calibri" w:hAnsi="Calibri" w:cs="Arial"/>
                <w:b/>
                <w:i/>
                <w:szCs w:val="20"/>
                <w:lang w:val="en-GB"/>
              </w:rPr>
            </w:pPr>
            <w:r>
              <w:rPr>
                <w:rFonts w:ascii="Calibri" w:hAnsi="Calibri" w:cs="Calibri"/>
                <w:b/>
                <w:bCs/>
                <w:i/>
                <w:iCs/>
                <w:szCs w:val="20"/>
                <w:lang w:val="cs-CZ"/>
              </w:rPr>
              <w:lastRenderedPageBreak/>
              <w:t>4.3 Kontrola narażenia odpadów</w:t>
            </w:r>
          </w:p>
        </w:tc>
      </w:tr>
      <w:tr w:rsidR="007E136D" w:rsidRPr="003161E0">
        <w:trPr>
          <w:trHeight w:val="354"/>
        </w:trPr>
        <w:tc>
          <w:tcPr>
            <w:tcW w:w="1506" w:type="dxa"/>
            <w:shd w:val="clear" w:color="auto" w:fill="auto"/>
          </w:tcPr>
          <w:p w:rsidR="007E136D" w:rsidRPr="003161E0" w:rsidRDefault="007E136D" w:rsidP="00861DFE">
            <w:pPr>
              <w:pStyle w:val="Tabletext"/>
              <w:spacing w:after="0"/>
              <w:rPr>
                <w:rFonts w:ascii="Calibri" w:hAnsi="Calibri" w:cs="Arial"/>
                <w:szCs w:val="20"/>
                <w:lang w:val="en-GB"/>
              </w:rPr>
            </w:pPr>
            <w:r>
              <w:rPr>
                <w:rFonts w:ascii="Calibri" w:hAnsi="Calibri" w:cs="Calibri"/>
                <w:szCs w:val="20"/>
                <w:lang w:val="cs-CZ"/>
              </w:rPr>
              <w:t>Rodzaj odpadu</w:t>
            </w:r>
          </w:p>
        </w:tc>
        <w:tc>
          <w:tcPr>
            <w:tcW w:w="7708" w:type="dxa"/>
            <w:shd w:val="clear" w:color="auto" w:fill="auto"/>
          </w:tcPr>
          <w:p w:rsidR="007E136D" w:rsidRPr="003161E0" w:rsidRDefault="00ED78C9" w:rsidP="00861DFE">
            <w:pPr>
              <w:pStyle w:val="Tabletext"/>
              <w:spacing w:after="0"/>
              <w:rPr>
                <w:rFonts w:ascii="Calibri" w:hAnsi="Calibri" w:cs="Arial"/>
                <w:szCs w:val="20"/>
                <w:lang w:val="en-GB"/>
              </w:rPr>
            </w:pPr>
            <w:r>
              <w:rPr>
                <w:rFonts w:ascii="Calibri" w:hAnsi="Calibri" w:cs="Calibri"/>
                <w:szCs w:val="20"/>
                <w:lang w:val="cs-CZ"/>
              </w:rPr>
              <w:t>Odpady stałe/</w:t>
            </w:r>
            <w:r w:rsidR="007E136D">
              <w:rPr>
                <w:rFonts w:ascii="Calibri" w:hAnsi="Calibri" w:cs="Calibri"/>
                <w:szCs w:val="20"/>
                <w:lang w:val="cs-CZ"/>
              </w:rPr>
              <w:t>płynne</w:t>
            </w:r>
          </w:p>
        </w:tc>
      </w:tr>
      <w:tr w:rsidR="007E136D" w:rsidRPr="003161E0">
        <w:trPr>
          <w:trHeight w:val="354"/>
        </w:trPr>
        <w:tc>
          <w:tcPr>
            <w:tcW w:w="1506" w:type="dxa"/>
            <w:shd w:val="clear" w:color="auto" w:fill="auto"/>
          </w:tcPr>
          <w:p w:rsidR="007E136D" w:rsidRPr="003161E0" w:rsidRDefault="007E136D" w:rsidP="00861DFE">
            <w:pPr>
              <w:pStyle w:val="Tabletext"/>
              <w:spacing w:after="0"/>
              <w:rPr>
                <w:rFonts w:ascii="Calibri" w:hAnsi="Calibri" w:cs="Arial"/>
                <w:szCs w:val="20"/>
                <w:lang w:val="en-GB"/>
              </w:rPr>
            </w:pPr>
            <w:r>
              <w:rPr>
                <w:rFonts w:ascii="Calibri" w:hAnsi="Calibri" w:cs="Calibri"/>
                <w:szCs w:val="20"/>
                <w:lang w:val="cs-CZ"/>
              </w:rPr>
              <w:t>Technika utylizacji</w:t>
            </w:r>
          </w:p>
        </w:tc>
        <w:tc>
          <w:tcPr>
            <w:tcW w:w="7708" w:type="dxa"/>
            <w:shd w:val="clear" w:color="auto" w:fill="auto"/>
          </w:tcPr>
          <w:p w:rsidR="007E136D" w:rsidRPr="003161E0" w:rsidRDefault="00ED78C9" w:rsidP="00861DFE">
            <w:pPr>
              <w:pStyle w:val="Tabletext"/>
              <w:spacing w:after="0"/>
              <w:jc w:val="both"/>
              <w:rPr>
                <w:rFonts w:ascii="Calibri" w:hAnsi="Calibri" w:cs="Arial"/>
                <w:szCs w:val="20"/>
                <w:lang w:val="en-GB"/>
              </w:rPr>
            </w:pPr>
            <w:r>
              <w:rPr>
                <w:rFonts w:ascii="Calibri" w:hAnsi="Calibri" w:cs="Calibri"/>
                <w:szCs w:val="20"/>
                <w:lang w:val="cs-CZ"/>
              </w:rPr>
              <w:t xml:space="preserve">Wodę ściekową, która powstała w trakcie czyszczenia, można czyścić w oczyszczalni bezpośrednio na miejscu lub wypuszczać do systemu kanalizacji ogólnej i czyścić w komunalnej oczyszczalni ścieków. Odpad stały można </w:t>
            </w:r>
            <w:r>
              <w:rPr>
                <w:rFonts w:ascii="Calibri" w:hAnsi="Calibri" w:cs="Arial"/>
                <w:bCs/>
                <w:szCs w:val="20"/>
                <w:lang w:val="en-GB"/>
              </w:rPr>
              <w:t>utylizować jako przemysłowy, komercyjny lub domowy i można go spalać lub przekazywać na wysypiska</w:t>
            </w:r>
          </w:p>
        </w:tc>
      </w:tr>
      <w:tr w:rsidR="007E136D" w:rsidRPr="003161E0">
        <w:trPr>
          <w:trHeight w:val="354"/>
        </w:trPr>
        <w:tc>
          <w:tcPr>
            <w:tcW w:w="1506" w:type="dxa"/>
            <w:shd w:val="clear" w:color="auto" w:fill="auto"/>
          </w:tcPr>
          <w:p w:rsidR="007E136D" w:rsidRPr="003161E0" w:rsidRDefault="007E136D" w:rsidP="00861DFE">
            <w:pPr>
              <w:pStyle w:val="Tabletext"/>
              <w:spacing w:after="0"/>
              <w:rPr>
                <w:rFonts w:ascii="Calibri" w:hAnsi="Calibri" w:cs="Arial"/>
                <w:szCs w:val="20"/>
                <w:lang w:val="en-GB"/>
              </w:rPr>
            </w:pPr>
            <w:r>
              <w:rPr>
                <w:rFonts w:ascii="Calibri" w:hAnsi="Calibri" w:cs="Calibri"/>
                <w:szCs w:val="20"/>
                <w:lang w:val="cs-CZ"/>
              </w:rPr>
              <w:t>Frakcja uwolniona w trakcie obróbki odpadów do środowiska naturalnego</w:t>
            </w:r>
          </w:p>
        </w:tc>
        <w:tc>
          <w:tcPr>
            <w:tcW w:w="7708" w:type="dxa"/>
            <w:shd w:val="clear" w:color="auto" w:fill="auto"/>
          </w:tcPr>
          <w:p w:rsidR="007E136D" w:rsidRPr="00667915" w:rsidRDefault="00667915" w:rsidP="00ED78C9">
            <w:pPr>
              <w:pStyle w:val="Tabletext"/>
              <w:spacing w:after="0"/>
              <w:jc w:val="both"/>
              <w:rPr>
                <w:rFonts w:ascii="Calibri" w:hAnsi="Calibri" w:cs="Arial"/>
                <w:szCs w:val="20"/>
                <w:lang w:val="en-GB"/>
              </w:rPr>
            </w:pPr>
            <w:r>
              <w:rPr>
                <w:rFonts w:ascii="Calibri" w:hAnsi="Calibri" w:cs="Arial"/>
                <w:szCs w:val="20"/>
                <w:lang w:val="en-GB"/>
              </w:rPr>
              <w:t>W niniejszej ocenie została uwzględniona najgorsza sytuacja, w której do komunalnych oczyszczalni ści</w:t>
            </w:r>
            <w:r w:rsidR="00D932CE">
              <w:rPr>
                <w:rFonts w:ascii="Calibri" w:hAnsi="Calibri" w:cs="Arial"/>
                <w:szCs w:val="20"/>
                <w:lang w:val="en-GB"/>
              </w:rPr>
              <w:t>eków wpływa 10% ilości całkowit</w:t>
            </w:r>
            <w:r>
              <w:rPr>
                <w:rFonts w:ascii="Calibri" w:hAnsi="Calibri" w:cs="Arial"/>
                <w:szCs w:val="20"/>
                <w:lang w:val="en-GB"/>
              </w:rPr>
              <w:t xml:space="preserve">ej wprowadzanej na rynek UE. </w:t>
            </w:r>
          </w:p>
        </w:tc>
      </w:tr>
      <w:tr w:rsidR="001F0611" w:rsidRPr="003161E0">
        <w:trPr>
          <w:trHeight w:val="534"/>
        </w:trPr>
        <w:tc>
          <w:tcPr>
            <w:tcW w:w="9214" w:type="dxa"/>
            <w:gridSpan w:val="2"/>
            <w:shd w:val="clear" w:color="auto" w:fill="auto"/>
          </w:tcPr>
          <w:p w:rsidR="001F0611" w:rsidRPr="0068221C" w:rsidRDefault="001F0611" w:rsidP="00861DFE">
            <w:pPr>
              <w:pStyle w:val="Tabletext"/>
              <w:spacing w:after="0"/>
              <w:rPr>
                <w:rFonts w:ascii="Calibri" w:hAnsi="Calibri" w:cs="Arial"/>
                <w:b/>
                <w:i/>
                <w:szCs w:val="20"/>
                <w:lang w:val="en-GB"/>
              </w:rPr>
            </w:pPr>
            <w:r w:rsidRPr="00250AE9">
              <w:rPr>
                <w:rFonts w:ascii="Calibri" w:hAnsi="Calibri" w:cs="Calibri"/>
                <w:b/>
                <w:bCs/>
                <w:i/>
                <w:iCs/>
                <w:szCs w:val="20"/>
                <w:lang w:val="cs-CZ"/>
              </w:rPr>
              <w:t xml:space="preserve">5. </w:t>
            </w:r>
            <w:r>
              <w:rPr>
                <w:rFonts w:ascii="Calibri" w:hAnsi="Calibri" w:cs="Calibri"/>
                <w:b/>
                <w:bCs/>
                <w:i/>
                <w:iCs/>
                <w:szCs w:val="20"/>
                <w:lang w:val="cs-CZ"/>
              </w:rPr>
              <w:t>Prognoza ekspozycji będącej wynikiem wyżej opisanych warunków i właściwości substancji</w:t>
            </w:r>
          </w:p>
        </w:tc>
      </w:tr>
      <w:tr w:rsidR="001F0611" w:rsidRPr="003161E0">
        <w:trPr>
          <w:trHeight w:val="284"/>
        </w:trPr>
        <w:tc>
          <w:tcPr>
            <w:tcW w:w="9214" w:type="dxa"/>
            <w:gridSpan w:val="2"/>
            <w:shd w:val="clear" w:color="auto" w:fill="auto"/>
          </w:tcPr>
          <w:p w:rsidR="001F0611" w:rsidRPr="0068221C" w:rsidRDefault="001F0611" w:rsidP="00861DFE">
            <w:pPr>
              <w:pStyle w:val="Tabletext"/>
              <w:spacing w:after="0"/>
              <w:rPr>
                <w:rFonts w:ascii="Calibri" w:hAnsi="Calibri" w:cs="Arial"/>
                <w:b/>
                <w:i/>
                <w:szCs w:val="20"/>
                <w:lang w:val="en-GB"/>
              </w:rPr>
            </w:pPr>
            <w:r w:rsidRPr="00250AE9">
              <w:rPr>
                <w:rFonts w:ascii="Calibri" w:hAnsi="Calibri" w:cs="Calibri"/>
                <w:b/>
                <w:bCs/>
                <w:i/>
                <w:iCs/>
                <w:szCs w:val="20"/>
                <w:lang w:val="cs-CZ"/>
              </w:rPr>
              <w:t xml:space="preserve">5.1. </w:t>
            </w:r>
            <w:r>
              <w:rPr>
                <w:rFonts w:ascii="Calibri" w:hAnsi="Calibri" w:cs="Calibri"/>
                <w:b/>
                <w:bCs/>
                <w:i/>
                <w:iCs/>
                <w:szCs w:val="20"/>
                <w:lang w:val="cs-CZ"/>
              </w:rPr>
              <w:t>Narażenie osób</w:t>
            </w:r>
          </w:p>
        </w:tc>
      </w:tr>
      <w:tr w:rsidR="001F0611" w:rsidRPr="003161E0">
        <w:trPr>
          <w:trHeight w:val="340"/>
        </w:trPr>
        <w:tc>
          <w:tcPr>
            <w:tcW w:w="1506" w:type="dxa"/>
            <w:shd w:val="clear" w:color="auto" w:fill="auto"/>
          </w:tcPr>
          <w:p w:rsidR="001F0611" w:rsidRPr="001E1D4D" w:rsidRDefault="001F0611" w:rsidP="00861DFE">
            <w:pPr>
              <w:pStyle w:val="Tabletext"/>
              <w:spacing w:after="120"/>
              <w:rPr>
                <w:rFonts w:ascii="Calibri" w:hAnsi="Calibri" w:cs="Arial"/>
                <w:szCs w:val="20"/>
                <w:lang w:val="en-GB"/>
              </w:rPr>
            </w:pPr>
            <w:r>
              <w:rPr>
                <w:rFonts w:ascii="Calibri" w:hAnsi="Calibri" w:cs="Calibri"/>
                <w:szCs w:val="20"/>
                <w:lang w:val="cs-CZ"/>
              </w:rPr>
              <w:t>Pracownicy(doustnie</w:t>
            </w:r>
            <w:r w:rsidRPr="00250AE9">
              <w:rPr>
                <w:rFonts w:ascii="Calibri" w:hAnsi="Calibri" w:cs="Calibri"/>
                <w:szCs w:val="20"/>
                <w:lang w:val="cs-CZ"/>
              </w:rPr>
              <w:t>)</w:t>
            </w:r>
          </w:p>
        </w:tc>
        <w:tc>
          <w:tcPr>
            <w:tcW w:w="7708" w:type="dxa"/>
            <w:shd w:val="clear" w:color="auto" w:fill="auto"/>
          </w:tcPr>
          <w:p w:rsidR="001F0611" w:rsidRPr="001E1D4D" w:rsidRDefault="001F0611" w:rsidP="00861DFE">
            <w:pPr>
              <w:pStyle w:val="Tabletext"/>
              <w:spacing w:after="120"/>
              <w:rPr>
                <w:rFonts w:ascii="Calibri" w:hAnsi="Calibri" w:cs="Arial"/>
                <w:bCs/>
                <w:szCs w:val="20"/>
                <w:lang w:val="en-GB"/>
              </w:rPr>
            </w:pPr>
            <w:r>
              <w:rPr>
                <w:rFonts w:ascii="Calibri" w:hAnsi="Calibri" w:cs="Calibri"/>
                <w:szCs w:val="20"/>
                <w:lang w:val="cs-CZ"/>
              </w:rPr>
              <w:t>Prawidłowe sposoby przestrzegania środków higieny minimalizują ekspozycję doustną.</w:t>
            </w:r>
          </w:p>
        </w:tc>
      </w:tr>
      <w:tr w:rsidR="001F0611" w:rsidRPr="003161E0">
        <w:trPr>
          <w:trHeight w:val="264"/>
        </w:trPr>
        <w:tc>
          <w:tcPr>
            <w:tcW w:w="1506" w:type="dxa"/>
            <w:shd w:val="clear" w:color="auto" w:fill="auto"/>
          </w:tcPr>
          <w:p w:rsidR="001F0611" w:rsidRPr="0068221C" w:rsidRDefault="001F0611" w:rsidP="00861DFE">
            <w:pPr>
              <w:pStyle w:val="Tabletext"/>
              <w:spacing w:after="120"/>
              <w:rPr>
                <w:rFonts w:ascii="Calibri" w:hAnsi="Calibri" w:cs="Arial"/>
                <w:szCs w:val="20"/>
                <w:lang w:val="en-GB"/>
              </w:rPr>
            </w:pPr>
            <w:r>
              <w:rPr>
                <w:rFonts w:ascii="Calibri" w:hAnsi="Calibri" w:cs="Calibri"/>
                <w:szCs w:val="20"/>
                <w:lang w:val="cs-CZ"/>
              </w:rPr>
              <w:t>Pracownicy (inhalacja</w:t>
            </w:r>
            <w:r w:rsidRPr="00250AE9">
              <w:rPr>
                <w:rFonts w:ascii="Calibri" w:hAnsi="Calibri" w:cs="Calibri"/>
                <w:szCs w:val="20"/>
                <w:lang w:val="cs-CZ"/>
              </w:rPr>
              <w:t>)</w:t>
            </w:r>
          </w:p>
          <w:p w:rsidR="001F0611" w:rsidRPr="003E5188" w:rsidRDefault="001F0611" w:rsidP="00861DFE">
            <w:pPr>
              <w:rPr>
                <w:rFonts w:ascii="Calibri" w:hAnsi="Calibri" w:cs="Arial"/>
                <w:i/>
                <w:sz w:val="20"/>
                <w:lang w:val="en-GB"/>
              </w:rPr>
            </w:pPr>
            <w:r w:rsidRPr="003E5188">
              <w:rPr>
                <w:rFonts w:ascii="Calibri" w:hAnsi="Calibri"/>
                <w:i/>
                <w:sz w:val="20"/>
              </w:rPr>
              <w:t xml:space="preserve">DNEL: pracownik, inhalacja </w:t>
            </w:r>
            <w:r>
              <w:rPr>
                <w:rFonts w:ascii="Calibri" w:hAnsi="Calibri"/>
                <w:i/>
                <w:sz w:val="20"/>
              </w:rPr>
              <w:t>długotrwała, systematyczna: 0,36</w:t>
            </w:r>
            <w:r w:rsidRPr="003E5188">
              <w:rPr>
                <w:rFonts w:ascii="Calibri" w:hAnsi="Calibri"/>
                <w:i/>
                <w:sz w:val="20"/>
              </w:rPr>
              <w:t xml:space="preserve"> mg/m</w:t>
            </w:r>
            <w:r w:rsidRPr="003E5188">
              <w:rPr>
                <w:rFonts w:ascii="Calibri" w:hAnsi="Calibri"/>
                <w:i/>
                <w:sz w:val="20"/>
                <w:vertAlign w:val="superscript"/>
              </w:rPr>
              <w:t>3</w:t>
            </w:r>
          </w:p>
          <w:p w:rsidR="001F0611" w:rsidRPr="001E1D4D" w:rsidRDefault="001F0611" w:rsidP="00861DFE">
            <w:pPr>
              <w:rPr>
                <w:rFonts w:ascii="Calibri" w:hAnsi="Calibri" w:cs="Arial"/>
                <w:lang w:val="en-GB"/>
              </w:rPr>
            </w:pPr>
          </w:p>
        </w:tc>
        <w:tc>
          <w:tcPr>
            <w:tcW w:w="7708" w:type="dxa"/>
            <w:shd w:val="clear" w:color="auto" w:fill="auto"/>
          </w:tcPr>
          <w:tbl>
            <w:tblPr>
              <w:tblpPr w:leftFromText="141" w:rightFromText="141" w:horzAnchor="margin" w:tblpY="-12720"/>
              <w:tblOverlap w:val="never"/>
              <w:tblW w:w="7479" w:type="dxa"/>
              <w:tblLayout w:type="fixed"/>
              <w:tblLook w:val="0000" w:firstRow="0" w:lastRow="0" w:firstColumn="0" w:lastColumn="0" w:noHBand="0" w:noVBand="0"/>
            </w:tblPr>
            <w:tblGrid>
              <w:gridCol w:w="1925"/>
              <w:gridCol w:w="709"/>
              <w:gridCol w:w="992"/>
              <w:gridCol w:w="567"/>
              <w:gridCol w:w="1134"/>
              <w:gridCol w:w="1418"/>
              <w:gridCol w:w="734"/>
            </w:tblGrid>
            <w:tr w:rsidR="00324B88" w:rsidRPr="00F847BF">
              <w:tc>
                <w:tcPr>
                  <w:tcW w:w="1925" w:type="dxa"/>
                  <w:tcBorders>
                    <w:top w:val="single" w:sz="4" w:space="0" w:color="auto"/>
                    <w:left w:val="single" w:sz="4" w:space="0" w:color="auto"/>
                    <w:bottom w:val="single" w:sz="4" w:space="0" w:color="auto"/>
                    <w:right w:val="single" w:sz="4" w:space="0" w:color="auto"/>
                  </w:tcBorders>
                  <w:shd w:val="clear" w:color="auto" w:fill="FFFF99"/>
                  <w:vAlign w:val="bottom"/>
                </w:tcPr>
                <w:p w:rsidR="00324B88" w:rsidRPr="00714253" w:rsidRDefault="00324B88" w:rsidP="00861DFE">
                  <w:pPr>
                    <w:rPr>
                      <w:rFonts w:ascii="Calibri" w:hAnsi="Calibri" w:cs="Calibri"/>
                      <w:b/>
                      <w:bCs/>
                      <w:sz w:val="16"/>
                      <w:szCs w:val="16"/>
                    </w:rPr>
                  </w:pPr>
                  <w:r>
                    <w:rPr>
                      <w:rFonts w:ascii="Calibri" w:hAnsi="Calibri" w:cs="Calibri"/>
                      <w:b/>
                      <w:bCs/>
                      <w:sz w:val="16"/>
                      <w:szCs w:val="16"/>
                    </w:rPr>
                    <w:t>Kategoria</w:t>
                  </w:r>
                  <w:r w:rsidRPr="00714253">
                    <w:rPr>
                      <w:rFonts w:ascii="Calibri" w:hAnsi="Calibri" w:cs="Calibri"/>
                      <w:b/>
                      <w:bCs/>
                      <w:sz w:val="16"/>
                      <w:szCs w:val="16"/>
                    </w:rPr>
                    <w:t xml:space="preserve"> procesu</w:t>
                  </w:r>
                </w:p>
              </w:tc>
              <w:tc>
                <w:tcPr>
                  <w:tcW w:w="709" w:type="dxa"/>
                  <w:tcBorders>
                    <w:top w:val="single" w:sz="4" w:space="0" w:color="auto"/>
                    <w:left w:val="nil"/>
                    <w:bottom w:val="single" w:sz="4" w:space="0" w:color="auto"/>
                    <w:right w:val="single" w:sz="4" w:space="0" w:color="auto"/>
                  </w:tcBorders>
                  <w:shd w:val="clear" w:color="auto" w:fill="FFFF99"/>
                  <w:vAlign w:val="bottom"/>
                </w:tcPr>
                <w:p w:rsidR="00324B88" w:rsidRPr="00714253" w:rsidRDefault="00324B88" w:rsidP="00861DFE">
                  <w:pPr>
                    <w:jc w:val="center"/>
                    <w:rPr>
                      <w:rFonts w:ascii="Calibri" w:hAnsi="Calibri" w:cs="Calibri"/>
                      <w:b/>
                      <w:bCs/>
                      <w:sz w:val="16"/>
                      <w:szCs w:val="16"/>
                    </w:rPr>
                  </w:pPr>
                  <w:r w:rsidRPr="00714253">
                    <w:rPr>
                      <w:rFonts w:ascii="Calibri" w:hAnsi="Calibri" w:cs="Calibri"/>
                      <w:b/>
                      <w:bCs/>
                      <w:sz w:val="16"/>
                      <w:szCs w:val="16"/>
                    </w:rPr>
                    <w:t>LEV</w:t>
                  </w:r>
                </w:p>
              </w:tc>
              <w:tc>
                <w:tcPr>
                  <w:tcW w:w="992" w:type="dxa"/>
                  <w:tcBorders>
                    <w:top w:val="single" w:sz="4" w:space="0" w:color="auto"/>
                    <w:left w:val="nil"/>
                    <w:bottom w:val="single" w:sz="4" w:space="0" w:color="auto"/>
                    <w:right w:val="single" w:sz="4" w:space="0" w:color="auto"/>
                  </w:tcBorders>
                  <w:shd w:val="clear" w:color="auto" w:fill="FFFF99"/>
                  <w:vAlign w:val="bottom"/>
                </w:tcPr>
                <w:p w:rsidR="00324B88" w:rsidRPr="00714253" w:rsidRDefault="00324B88" w:rsidP="00861DFE">
                  <w:pPr>
                    <w:jc w:val="center"/>
                    <w:rPr>
                      <w:rFonts w:ascii="Calibri" w:hAnsi="Calibri" w:cs="Calibri"/>
                      <w:b/>
                      <w:bCs/>
                      <w:sz w:val="16"/>
                      <w:szCs w:val="16"/>
                    </w:rPr>
                  </w:pPr>
                  <w:r>
                    <w:rPr>
                      <w:rFonts w:ascii="Calibri" w:hAnsi="Calibri" w:cs="Calibri"/>
                      <w:b/>
                      <w:bCs/>
                      <w:sz w:val="16"/>
                      <w:szCs w:val="16"/>
                    </w:rPr>
                    <w:t>Okres trwania</w:t>
                  </w:r>
                </w:p>
              </w:tc>
              <w:tc>
                <w:tcPr>
                  <w:tcW w:w="567" w:type="dxa"/>
                  <w:tcBorders>
                    <w:top w:val="single" w:sz="4" w:space="0" w:color="auto"/>
                    <w:left w:val="nil"/>
                    <w:bottom w:val="single" w:sz="4" w:space="0" w:color="auto"/>
                    <w:right w:val="single" w:sz="4" w:space="0" w:color="auto"/>
                  </w:tcBorders>
                  <w:shd w:val="clear" w:color="auto" w:fill="FFFF99"/>
                  <w:vAlign w:val="bottom"/>
                </w:tcPr>
                <w:p w:rsidR="00324B88" w:rsidRPr="00714253" w:rsidRDefault="00324B88" w:rsidP="00861DFE">
                  <w:pPr>
                    <w:jc w:val="center"/>
                    <w:rPr>
                      <w:rFonts w:ascii="Calibri" w:hAnsi="Calibri" w:cs="Calibri"/>
                      <w:b/>
                      <w:bCs/>
                      <w:sz w:val="16"/>
                      <w:szCs w:val="16"/>
                    </w:rPr>
                  </w:pPr>
                  <w:r w:rsidRPr="00714253">
                    <w:rPr>
                      <w:rFonts w:ascii="Calibri" w:hAnsi="Calibri" w:cs="Calibri"/>
                      <w:b/>
                      <w:bCs/>
                      <w:sz w:val="16"/>
                      <w:szCs w:val="16"/>
                    </w:rPr>
                    <w:t>PRE</w:t>
                  </w:r>
                </w:p>
              </w:tc>
              <w:tc>
                <w:tcPr>
                  <w:tcW w:w="1134" w:type="dxa"/>
                  <w:tcBorders>
                    <w:top w:val="single" w:sz="4" w:space="0" w:color="auto"/>
                    <w:left w:val="nil"/>
                    <w:bottom w:val="single" w:sz="4" w:space="0" w:color="auto"/>
                    <w:right w:val="single" w:sz="4" w:space="0" w:color="auto"/>
                  </w:tcBorders>
                  <w:shd w:val="clear" w:color="auto" w:fill="FFFF99"/>
                  <w:vAlign w:val="bottom"/>
                </w:tcPr>
                <w:p w:rsidR="00324B88" w:rsidRPr="00714253" w:rsidRDefault="00324B88" w:rsidP="00861DFE">
                  <w:pPr>
                    <w:rPr>
                      <w:rFonts w:ascii="Calibri" w:hAnsi="Calibri" w:cs="Calibri"/>
                      <w:b/>
                      <w:bCs/>
                      <w:sz w:val="16"/>
                      <w:szCs w:val="16"/>
                    </w:rPr>
                  </w:pPr>
                  <w:r>
                    <w:rPr>
                      <w:rFonts w:ascii="Calibri" w:hAnsi="Calibri" w:cs="Calibri"/>
                      <w:b/>
                      <w:bCs/>
                      <w:sz w:val="16"/>
                      <w:szCs w:val="16"/>
                    </w:rPr>
                    <w:t>Zawartość</w:t>
                  </w:r>
                </w:p>
                <w:p w:rsidR="00324B88" w:rsidRPr="00714253" w:rsidRDefault="00324B88" w:rsidP="00861DFE">
                  <w:pPr>
                    <w:jc w:val="center"/>
                    <w:rPr>
                      <w:rFonts w:ascii="Calibri" w:hAnsi="Calibri" w:cs="Calibri"/>
                      <w:b/>
                      <w:bCs/>
                      <w:sz w:val="16"/>
                      <w:szCs w:val="16"/>
                    </w:rPr>
                  </w:pPr>
                  <w:r w:rsidRPr="00714253">
                    <w:rPr>
                      <w:rFonts w:ascii="Calibri" w:hAnsi="Calibri" w:cs="Calibri"/>
                      <w:b/>
                      <w:bCs/>
                      <w:sz w:val="16"/>
                      <w:szCs w:val="16"/>
                    </w:rPr>
                    <w:t>(%)</w:t>
                  </w:r>
                </w:p>
              </w:tc>
              <w:tc>
                <w:tcPr>
                  <w:tcW w:w="1418" w:type="dxa"/>
                  <w:tcBorders>
                    <w:top w:val="single" w:sz="4" w:space="0" w:color="auto"/>
                    <w:left w:val="nil"/>
                    <w:bottom w:val="single" w:sz="4" w:space="0" w:color="auto"/>
                    <w:right w:val="single" w:sz="4" w:space="0" w:color="auto"/>
                  </w:tcBorders>
                  <w:shd w:val="clear" w:color="auto" w:fill="FFFF99"/>
                  <w:vAlign w:val="bottom"/>
                </w:tcPr>
                <w:p w:rsidR="00324B88" w:rsidRPr="00714253" w:rsidRDefault="00324B88" w:rsidP="00861DFE">
                  <w:pPr>
                    <w:jc w:val="center"/>
                    <w:rPr>
                      <w:rFonts w:ascii="Calibri" w:hAnsi="Calibri" w:cs="Calibri"/>
                      <w:b/>
                      <w:bCs/>
                      <w:sz w:val="15"/>
                      <w:szCs w:val="15"/>
                    </w:rPr>
                  </w:pPr>
                  <w:r>
                    <w:rPr>
                      <w:rFonts w:ascii="Calibri" w:hAnsi="Calibri" w:cs="Calibri"/>
                      <w:b/>
                      <w:bCs/>
                      <w:sz w:val="15"/>
                      <w:szCs w:val="15"/>
                    </w:rPr>
                    <w:t>Ekspozycja przez inhalację</w:t>
                  </w:r>
                  <w:r w:rsidRPr="00714253">
                    <w:rPr>
                      <w:rFonts w:ascii="Calibri" w:hAnsi="Calibri" w:cs="Calibri"/>
                      <w:b/>
                      <w:bCs/>
                      <w:sz w:val="15"/>
                      <w:szCs w:val="15"/>
                    </w:rPr>
                    <w:t xml:space="preserve"> (mg/m3)</w:t>
                  </w:r>
                </w:p>
              </w:tc>
              <w:tc>
                <w:tcPr>
                  <w:tcW w:w="734" w:type="dxa"/>
                  <w:tcBorders>
                    <w:top w:val="single" w:sz="4" w:space="0" w:color="auto"/>
                    <w:left w:val="nil"/>
                    <w:bottom w:val="nil"/>
                    <w:right w:val="single" w:sz="4" w:space="0" w:color="auto"/>
                  </w:tcBorders>
                  <w:shd w:val="clear" w:color="auto" w:fill="FFFF99"/>
                  <w:vAlign w:val="bottom"/>
                </w:tcPr>
                <w:p w:rsidR="00324B88" w:rsidRPr="00714253" w:rsidRDefault="00324B88" w:rsidP="00861DFE">
                  <w:pPr>
                    <w:jc w:val="center"/>
                    <w:rPr>
                      <w:rFonts w:ascii="Calibri" w:hAnsi="Calibri" w:cs="Calibri"/>
                      <w:b/>
                      <w:bCs/>
                      <w:sz w:val="16"/>
                      <w:szCs w:val="16"/>
                    </w:rPr>
                  </w:pPr>
                  <w:r w:rsidRPr="00714253">
                    <w:rPr>
                      <w:rFonts w:ascii="Calibri" w:hAnsi="Calibri" w:cs="Calibri"/>
                      <w:b/>
                      <w:bCs/>
                      <w:sz w:val="16"/>
                      <w:szCs w:val="16"/>
                    </w:rPr>
                    <w:t>RCR</w:t>
                  </w:r>
                </w:p>
              </w:tc>
            </w:tr>
            <w:tr w:rsidR="00324B88" w:rsidRPr="00F847BF">
              <w:tc>
                <w:tcPr>
                  <w:tcW w:w="7479"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rsidR="00324B88" w:rsidRPr="00F847BF" w:rsidRDefault="00BC5CBA" w:rsidP="00324B88">
                  <w:pPr>
                    <w:jc w:val="center"/>
                    <w:rPr>
                      <w:rFonts w:ascii="Calibri" w:hAnsi="Calibri" w:cs="Arial"/>
                      <w:sz w:val="18"/>
                      <w:szCs w:val="18"/>
                      <w:lang w:val="en-US"/>
                    </w:rPr>
                  </w:pPr>
                  <w:r>
                    <w:rPr>
                      <w:rFonts w:ascii="Calibri" w:hAnsi="Calibri" w:cs="Calibri"/>
                      <w:sz w:val="18"/>
                      <w:szCs w:val="18"/>
                    </w:rPr>
                    <w:t>ZASTOSOWANIE PRZEMYSŁOWE MATERIAŁU PŁYNNEGO</w:t>
                  </w:r>
                </w:p>
              </w:tc>
            </w:tr>
            <w:tr w:rsidR="00324B88" w:rsidRPr="00F847BF">
              <w:tc>
                <w:tcPr>
                  <w:tcW w:w="1925" w:type="dxa"/>
                  <w:tcBorders>
                    <w:top w:val="nil"/>
                    <w:left w:val="single" w:sz="4" w:space="0" w:color="auto"/>
                    <w:bottom w:val="nil"/>
                    <w:right w:val="single" w:sz="4" w:space="0" w:color="auto"/>
                  </w:tcBorders>
                  <w:shd w:val="clear" w:color="auto" w:fill="auto"/>
                  <w:vAlign w:val="bottom"/>
                </w:tcPr>
                <w:p w:rsidR="00324B88" w:rsidRPr="00F847BF" w:rsidRDefault="00324B88" w:rsidP="00324B88">
                  <w:pPr>
                    <w:rPr>
                      <w:rFonts w:ascii="Calibri" w:hAnsi="Calibri" w:cs="Arial"/>
                      <w:sz w:val="18"/>
                      <w:szCs w:val="18"/>
                      <w:lang w:val="en-US"/>
                    </w:rPr>
                  </w:pPr>
                  <w:r>
                    <w:rPr>
                      <w:rFonts w:ascii="Calibri" w:hAnsi="Calibri" w:cs="Calibri"/>
                      <w:sz w:val="18"/>
                      <w:szCs w:val="18"/>
                    </w:rPr>
                    <w:t>7 – napylanie przemysłowe według TNsG (Komisja Europejska</w:t>
                  </w:r>
                  <w:r w:rsidRPr="00250AE9">
                    <w:rPr>
                      <w:rFonts w:ascii="Calibri" w:hAnsi="Calibri" w:cs="Calibri"/>
                      <w:sz w:val="18"/>
                      <w:szCs w:val="18"/>
                    </w:rPr>
                    <w:t xml:space="preserve"> 2002)</w:t>
                  </w:r>
                </w:p>
              </w:tc>
              <w:tc>
                <w:tcPr>
                  <w:tcW w:w="709" w:type="dxa"/>
                  <w:tcBorders>
                    <w:top w:val="nil"/>
                    <w:left w:val="nil"/>
                    <w:bottom w:val="single" w:sz="4" w:space="0" w:color="auto"/>
                    <w:right w:val="single" w:sz="4" w:space="0" w:color="auto"/>
                  </w:tcBorders>
                  <w:shd w:val="clear" w:color="auto" w:fill="auto"/>
                  <w:noWrap/>
                  <w:vAlign w:val="bottom"/>
                </w:tcPr>
                <w:p w:rsidR="00324B88" w:rsidRPr="00F847BF" w:rsidRDefault="00324B88" w:rsidP="00324B88">
                  <w:pPr>
                    <w:rPr>
                      <w:rFonts w:ascii="Calibri" w:hAnsi="Calibri" w:cs="Arial"/>
                      <w:sz w:val="18"/>
                      <w:szCs w:val="18"/>
                    </w:rPr>
                  </w:pPr>
                  <w:r w:rsidRPr="00250AE9">
                    <w:rPr>
                      <w:rFonts w:ascii="Calibri" w:hAnsi="Calibri" w:cs="Calibri"/>
                      <w:sz w:val="18"/>
                      <w:szCs w:val="18"/>
                    </w:rPr>
                    <w:t>N</w:t>
                  </w:r>
                  <w:r>
                    <w:rPr>
                      <w:rFonts w:ascii="Calibri" w:hAnsi="Calibri" w:cs="Calibri"/>
                      <w:sz w:val="18"/>
                      <w:szCs w:val="18"/>
                    </w:rPr>
                    <w:t>i</w:t>
                  </w:r>
                  <w:r w:rsidRPr="00250AE9">
                    <w:rPr>
                      <w:rFonts w:ascii="Calibri" w:hAnsi="Calibri" w:cs="Calibri"/>
                      <w:sz w:val="18"/>
                      <w:szCs w:val="18"/>
                    </w:rPr>
                    <w:t>e</w:t>
                  </w:r>
                </w:p>
              </w:tc>
              <w:tc>
                <w:tcPr>
                  <w:tcW w:w="992" w:type="dxa"/>
                  <w:tcBorders>
                    <w:top w:val="nil"/>
                    <w:left w:val="nil"/>
                    <w:bottom w:val="single" w:sz="4" w:space="0" w:color="auto"/>
                    <w:right w:val="single" w:sz="4" w:space="0" w:color="auto"/>
                  </w:tcBorders>
                  <w:shd w:val="clear" w:color="auto" w:fill="auto"/>
                  <w:noWrap/>
                  <w:vAlign w:val="bottom"/>
                </w:tcPr>
                <w:p w:rsidR="00324B88" w:rsidRPr="00F847BF" w:rsidRDefault="00324B88" w:rsidP="00324B88">
                  <w:pPr>
                    <w:rPr>
                      <w:rFonts w:ascii="Calibri" w:hAnsi="Calibri" w:cs="Arial"/>
                      <w:sz w:val="18"/>
                      <w:szCs w:val="18"/>
                    </w:rPr>
                  </w:pPr>
                  <w:r>
                    <w:rPr>
                      <w:rFonts w:ascii="Calibri" w:hAnsi="Calibri" w:cs="Calibri"/>
                      <w:sz w:val="18"/>
                      <w:szCs w:val="18"/>
                    </w:rPr>
                    <w:t>DO</w:t>
                  </w:r>
                  <w:r w:rsidRPr="00250AE9">
                    <w:rPr>
                      <w:rFonts w:ascii="Calibri" w:hAnsi="Calibri" w:cs="Calibri"/>
                      <w:sz w:val="18"/>
                      <w:szCs w:val="18"/>
                    </w:rPr>
                    <w:t xml:space="preserve"> 6</w:t>
                  </w:r>
                </w:p>
              </w:tc>
              <w:tc>
                <w:tcPr>
                  <w:tcW w:w="567" w:type="dxa"/>
                  <w:tcBorders>
                    <w:top w:val="nil"/>
                    <w:left w:val="nil"/>
                    <w:bottom w:val="single" w:sz="4" w:space="0" w:color="auto"/>
                    <w:right w:val="single" w:sz="4" w:space="0" w:color="auto"/>
                  </w:tcBorders>
                  <w:shd w:val="clear" w:color="auto" w:fill="auto"/>
                  <w:noWrap/>
                  <w:vAlign w:val="bottom"/>
                </w:tcPr>
                <w:p w:rsidR="00324B88" w:rsidRPr="00F847BF" w:rsidRDefault="00324B88" w:rsidP="00324B88">
                  <w:pPr>
                    <w:rPr>
                      <w:rFonts w:ascii="Calibri" w:hAnsi="Calibri" w:cs="Arial"/>
                      <w:sz w:val="18"/>
                      <w:szCs w:val="18"/>
                    </w:rPr>
                  </w:pPr>
                  <w:r w:rsidRPr="00250AE9">
                    <w:rPr>
                      <w:rFonts w:ascii="Calibri" w:hAnsi="Calibri" w:cs="Calibri"/>
                      <w:sz w:val="18"/>
                      <w:szCs w:val="18"/>
                    </w:rPr>
                    <w:t>95%</w:t>
                  </w:r>
                </w:p>
              </w:tc>
              <w:tc>
                <w:tcPr>
                  <w:tcW w:w="1134" w:type="dxa"/>
                  <w:tcBorders>
                    <w:top w:val="nil"/>
                    <w:left w:val="nil"/>
                    <w:bottom w:val="single" w:sz="4" w:space="0" w:color="auto"/>
                    <w:right w:val="single" w:sz="4" w:space="0" w:color="auto"/>
                  </w:tcBorders>
                  <w:shd w:val="clear" w:color="auto" w:fill="auto"/>
                  <w:noWrap/>
                  <w:vAlign w:val="bottom"/>
                </w:tcPr>
                <w:p w:rsidR="00324B88" w:rsidRPr="00F847BF" w:rsidRDefault="00324B88" w:rsidP="00324B88">
                  <w:pPr>
                    <w:rPr>
                      <w:rFonts w:ascii="Calibri" w:hAnsi="Calibri" w:cs="Arial"/>
                      <w:sz w:val="18"/>
                      <w:szCs w:val="18"/>
                    </w:rPr>
                  </w:pPr>
                  <w:r w:rsidRPr="00250AE9">
                    <w:rPr>
                      <w:rFonts w:ascii="Calibri" w:hAnsi="Calibri" w:cs="Calibri"/>
                      <w:sz w:val="18"/>
                      <w:szCs w:val="18"/>
                    </w:rPr>
                    <w:t>10</w:t>
                  </w:r>
                </w:p>
              </w:tc>
              <w:tc>
                <w:tcPr>
                  <w:tcW w:w="1418" w:type="dxa"/>
                  <w:tcBorders>
                    <w:top w:val="nil"/>
                    <w:left w:val="nil"/>
                    <w:bottom w:val="single" w:sz="4" w:space="0" w:color="auto"/>
                    <w:right w:val="single" w:sz="4" w:space="0" w:color="auto"/>
                  </w:tcBorders>
                  <w:shd w:val="clear" w:color="auto" w:fill="auto"/>
                  <w:noWrap/>
                  <w:vAlign w:val="bottom"/>
                </w:tcPr>
                <w:p w:rsidR="00324B88" w:rsidRPr="00F847BF" w:rsidRDefault="00324B88" w:rsidP="00324B88">
                  <w:pPr>
                    <w:rPr>
                      <w:rFonts w:ascii="Calibri" w:hAnsi="Calibri" w:cs="Arial"/>
                      <w:sz w:val="18"/>
                      <w:szCs w:val="18"/>
                    </w:rPr>
                  </w:pPr>
                  <w:r w:rsidRPr="00250AE9">
                    <w:rPr>
                      <w:rFonts w:ascii="Calibri" w:hAnsi="Calibri" w:cs="Calibri"/>
                      <w:sz w:val="18"/>
                      <w:szCs w:val="18"/>
                    </w:rPr>
                    <w:t>0,325</w:t>
                  </w:r>
                </w:p>
              </w:tc>
              <w:tc>
                <w:tcPr>
                  <w:tcW w:w="734" w:type="dxa"/>
                  <w:tcBorders>
                    <w:top w:val="nil"/>
                    <w:left w:val="nil"/>
                    <w:bottom w:val="single" w:sz="4" w:space="0" w:color="auto"/>
                    <w:right w:val="single" w:sz="4" w:space="0" w:color="auto"/>
                  </w:tcBorders>
                  <w:shd w:val="clear" w:color="auto" w:fill="auto"/>
                  <w:noWrap/>
                  <w:vAlign w:val="bottom"/>
                </w:tcPr>
                <w:p w:rsidR="00324B88" w:rsidRPr="00F847BF" w:rsidRDefault="00324B88" w:rsidP="00324B88">
                  <w:pPr>
                    <w:rPr>
                      <w:rFonts w:ascii="Calibri" w:hAnsi="Calibri" w:cs="Arial"/>
                      <w:sz w:val="18"/>
                      <w:szCs w:val="18"/>
                    </w:rPr>
                  </w:pPr>
                  <w:r w:rsidRPr="00250AE9">
                    <w:rPr>
                      <w:rFonts w:ascii="Calibri" w:hAnsi="Calibri" w:cs="Calibri"/>
                      <w:sz w:val="18"/>
                      <w:szCs w:val="18"/>
                    </w:rPr>
                    <w:t>0,903</w:t>
                  </w:r>
                </w:p>
              </w:tc>
            </w:tr>
            <w:tr w:rsidR="00324B88" w:rsidRPr="00F847BF">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324B88" w:rsidRPr="00F847BF" w:rsidRDefault="00324B88" w:rsidP="00324B88">
                  <w:pPr>
                    <w:rPr>
                      <w:rFonts w:ascii="Calibri" w:hAnsi="Calibri" w:cs="Arial"/>
                      <w:sz w:val="18"/>
                      <w:szCs w:val="18"/>
                    </w:rPr>
                  </w:pPr>
                  <w:r w:rsidRPr="00250AE9">
                    <w:rPr>
                      <w:rFonts w:ascii="Calibri" w:hAnsi="Calibri" w:cs="Calibri"/>
                      <w:sz w:val="18"/>
                      <w:szCs w:val="18"/>
                    </w:rPr>
                    <w:t>10 – na</w:t>
                  </w:r>
                  <w:r>
                    <w:rPr>
                      <w:rFonts w:ascii="Calibri" w:hAnsi="Calibri" w:cs="Calibri"/>
                      <w:sz w:val="18"/>
                      <w:szCs w:val="18"/>
                    </w:rPr>
                    <w:t>kładanie pędzlem lub wałkiem</w:t>
                  </w:r>
                </w:p>
              </w:tc>
              <w:tc>
                <w:tcPr>
                  <w:tcW w:w="709" w:type="dxa"/>
                  <w:tcBorders>
                    <w:top w:val="nil"/>
                    <w:left w:val="nil"/>
                    <w:bottom w:val="single" w:sz="4" w:space="0" w:color="auto"/>
                    <w:right w:val="single" w:sz="4" w:space="0" w:color="auto"/>
                  </w:tcBorders>
                  <w:shd w:val="clear" w:color="auto" w:fill="auto"/>
                  <w:noWrap/>
                  <w:vAlign w:val="bottom"/>
                </w:tcPr>
                <w:p w:rsidR="00324B88" w:rsidRPr="00F847BF" w:rsidRDefault="00324B88" w:rsidP="00324B88">
                  <w:pPr>
                    <w:rPr>
                      <w:rFonts w:ascii="Calibri" w:hAnsi="Calibri" w:cs="Arial"/>
                      <w:sz w:val="18"/>
                      <w:szCs w:val="18"/>
                    </w:rPr>
                  </w:pPr>
                  <w:r w:rsidRPr="00250AE9">
                    <w:rPr>
                      <w:rFonts w:ascii="Calibri" w:hAnsi="Calibri" w:cs="Calibri"/>
                      <w:sz w:val="18"/>
                      <w:szCs w:val="18"/>
                    </w:rPr>
                    <w:t>N</w:t>
                  </w:r>
                  <w:r>
                    <w:rPr>
                      <w:rFonts w:ascii="Calibri" w:hAnsi="Calibri" w:cs="Calibri"/>
                      <w:sz w:val="18"/>
                      <w:szCs w:val="18"/>
                    </w:rPr>
                    <w:t>i</w:t>
                  </w:r>
                  <w:r w:rsidRPr="00250AE9">
                    <w:rPr>
                      <w:rFonts w:ascii="Calibri" w:hAnsi="Calibri" w:cs="Calibri"/>
                      <w:sz w:val="18"/>
                      <w:szCs w:val="18"/>
                    </w:rPr>
                    <w:t>e</w:t>
                  </w:r>
                </w:p>
              </w:tc>
              <w:tc>
                <w:tcPr>
                  <w:tcW w:w="992" w:type="dxa"/>
                  <w:tcBorders>
                    <w:top w:val="nil"/>
                    <w:left w:val="nil"/>
                    <w:bottom w:val="single" w:sz="4" w:space="0" w:color="auto"/>
                    <w:right w:val="single" w:sz="4" w:space="0" w:color="auto"/>
                  </w:tcBorders>
                  <w:shd w:val="clear" w:color="auto" w:fill="auto"/>
                  <w:noWrap/>
                  <w:vAlign w:val="bottom"/>
                </w:tcPr>
                <w:p w:rsidR="00324B88" w:rsidRPr="00F847BF" w:rsidRDefault="00324B88" w:rsidP="00324B88">
                  <w:pPr>
                    <w:rPr>
                      <w:rFonts w:ascii="Calibri" w:hAnsi="Calibri" w:cs="Arial"/>
                      <w:sz w:val="18"/>
                      <w:szCs w:val="18"/>
                    </w:rPr>
                  </w:pPr>
                  <w:r>
                    <w:rPr>
                      <w:rFonts w:ascii="Calibri" w:hAnsi="Calibri" w:cs="Calibri"/>
                      <w:sz w:val="18"/>
                      <w:szCs w:val="18"/>
                    </w:rPr>
                    <w:t>4 do</w:t>
                  </w:r>
                  <w:r w:rsidRPr="00250AE9">
                    <w:rPr>
                      <w:rFonts w:ascii="Calibri" w:hAnsi="Calibri" w:cs="Calibri"/>
                      <w:sz w:val="18"/>
                      <w:szCs w:val="18"/>
                    </w:rPr>
                    <w:t xml:space="preserve"> 8</w:t>
                  </w:r>
                </w:p>
              </w:tc>
              <w:tc>
                <w:tcPr>
                  <w:tcW w:w="567" w:type="dxa"/>
                  <w:tcBorders>
                    <w:top w:val="nil"/>
                    <w:left w:val="nil"/>
                    <w:bottom w:val="single" w:sz="4" w:space="0" w:color="auto"/>
                    <w:right w:val="single" w:sz="4" w:space="0" w:color="auto"/>
                  </w:tcBorders>
                  <w:shd w:val="clear" w:color="auto" w:fill="auto"/>
                  <w:noWrap/>
                  <w:vAlign w:val="bottom"/>
                </w:tcPr>
                <w:p w:rsidR="00324B88" w:rsidRPr="00F847BF" w:rsidRDefault="00324B88" w:rsidP="00324B88">
                  <w:pPr>
                    <w:rPr>
                      <w:rFonts w:ascii="Calibri" w:hAnsi="Calibri" w:cs="Arial"/>
                      <w:sz w:val="18"/>
                      <w:szCs w:val="18"/>
                    </w:rPr>
                  </w:pPr>
                  <w:r w:rsidRPr="00250AE9">
                    <w:rPr>
                      <w:rFonts w:ascii="Calibri" w:hAnsi="Calibri" w:cs="Calibri"/>
                      <w:sz w:val="18"/>
                      <w:szCs w:val="18"/>
                    </w:rPr>
                    <w:t>N</w:t>
                  </w:r>
                  <w:r>
                    <w:rPr>
                      <w:rFonts w:ascii="Calibri" w:hAnsi="Calibri" w:cs="Calibri"/>
                      <w:sz w:val="18"/>
                      <w:szCs w:val="18"/>
                    </w:rPr>
                    <w:t>i</w:t>
                  </w:r>
                  <w:r w:rsidRPr="00250AE9">
                    <w:rPr>
                      <w:rFonts w:ascii="Calibri" w:hAnsi="Calibri" w:cs="Calibri"/>
                      <w:sz w:val="18"/>
                      <w:szCs w:val="18"/>
                    </w:rPr>
                    <w:t>e</w:t>
                  </w:r>
                </w:p>
              </w:tc>
              <w:tc>
                <w:tcPr>
                  <w:tcW w:w="1134" w:type="dxa"/>
                  <w:tcBorders>
                    <w:top w:val="nil"/>
                    <w:left w:val="nil"/>
                    <w:bottom w:val="single" w:sz="4" w:space="0" w:color="auto"/>
                    <w:right w:val="single" w:sz="4" w:space="0" w:color="auto"/>
                  </w:tcBorders>
                  <w:shd w:val="clear" w:color="auto" w:fill="auto"/>
                  <w:noWrap/>
                  <w:vAlign w:val="bottom"/>
                </w:tcPr>
                <w:p w:rsidR="00324B88" w:rsidRPr="00F847BF" w:rsidRDefault="00324B88" w:rsidP="00324B88">
                  <w:pPr>
                    <w:rPr>
                      <w:rFonts w:ascii="Calibri" w:hAnsi="Calibri" w:cs="Arial"/>
                      <w:sz w:val="18"/>
                      <w:szCs w:val="18"/>
                    </w:rPr>
                  </w:pPr>
                  <w:r>
                    <w:rPr>
                      <w:rFonts w:ascii="Calibri" w:hAnsi="Calibri" w:cs="Calibri"/>
                      <w:sz w:val="18"/>
                      <w:szCs w:val="18"/>
                    </w:rPr>
                    <w:t>5 do</w:t>
                  </w:r>
                  <w:r w:rsidRPr="00250AE9">
                    <w:rPr>
                      <w:rFonts w:ascii="Calibri" w:hAnsi="Calibri" w:cs="Calibri"/>
                      <w:sz w:val="18"/>
                      <w:szCs w:val="18"/>
                    </w:rPr>
                    <w:t xml:space="preserve"> 25</w:t>
                  </w:r>
                </w:p>
              </w:tc>
              <w:tc>
                <w:tcPr>
                  <w:tcW w:w="1418" w:type="dxa"/>
                  <w:tcBorders>
                    <w:top w:val="nil"/>
                    <w:left w:val="nil"/>
                    <w:bottom w:val="single" w:sz="4" w:space="0" w:color="auto"/>
                    <w:right w:val="single" w:sz="4" w:space="0" w:color="auto"/>
                  </w:tcBorders>
                  <w:shd w:val="clear" w:color="auto" w:fill="auto"/>
                  <w:noWrap/>
                  <w:vAlign w:val="bottom"/>
                </w:tcPr>
                <w:p w:rsidR="00324B88" w:rsidRPr="00F847BF" w:rsidRDefault="00324B88" w:rsidP="00324B88">
                  <w:pPr>
                    <w:rPr>
                      <w:rFonts w:ascii="Calibri" w:hAnsi="Calibri" w:cs="Arial"/>
                      <w:sz w:val="18"/>
                      <w:szCs w:val="18"/>
                    </w:rPr>
                  </w:pPr>
                  <w:r w:rsidRPr="00250AE9">
                    <w:rPr>
                      <w:rFonts w:ascii="Calibri" w:hAnsi="Calibri" w:cs="Calibri"/>
                      <w:sz w:val="18"/>
                      <w:szCs w:val="18"/>
                    </w:rPr>
                    <w:t>0,125</w:t>
                  </w:r>
                </w:p>
              </w:tc>
              <w:tc>
                <w:tcPr>
                  <w:tcW w:w="734" w:type="dxa"/>
                  <w:tcBorders>
                    <w:top w:val="nil"/>
                    <w:left w:val="nil"/>
                    <w:bottom w:val="single" w:sz="4" w:space="0" w:color="auto"/>
                    <w:right w:val="single" w:sz="4" w:space="0" w:color="auto"/>
                  </w:tcBorders>
                  <w:shd w:val="clear" w:color="auto" w:fill="auto"/>
                  <w:noWrap/>
                  <w:vAlign w:val="bottom"/>
                </w:tcPr>
                <w:p w:rsidR="00324B88" w:rsidRPr="00F847BF" w:rsidRDefault="00324B88" w:rsidP="00324B88">
                  <w:pPr>
                    <w:rPr>
                      <w:rFonts w:ascii="Calibri" w:hAnsi="Calibri" w:cs="Arial"/>
                      <w:sz w:val="18"/>
                      <w:szCs w:val="18"/>
                    </w:rPr>
                  </w:pPr>
                  <w:r w:rsidRPr="00250AE9">
                    <w:rPr>
                      <w:rFonts w:ascii="Calibri" w:hAnsi="Calibri" w:cs="Calibri"/>
                      <w:sz w:val="18"/>
                      <w:szCs w:val="18"/>
                    </w:rPr>
                    <w:t>0,347</w:t>
                  </w:r>
                </w:p>
              </w:tc>
            </w:tr>
            <w:tr w:rsidR="00324B88" w:rsidRPr="00F847BF">
              <w:tc>
                <w:tcPr>
                  <w:tcW w:w="1925" w:type="dxa"/>
                  <w:tcBorders>
                    <w:top w:val="nil"/>
                    <w:left w:val="single" w:sz="4" w:space="0" w:color="auto"/>
                    <w:bottom w:val="single" w:sz="4" w:space="0" w:color="auto"/>
                    <w:right w:val="single" w:sz="4" w:space="0" w:color="auto"/>
                  </w:tcBorders>
                  <w:shd w:val="clear" w:color="auto" w:fill="auto"/>
                  <w:vAlign w:val="bottom"/>
                </w:tcPr>
                <w:p w:rsidR="00324B88" w:rsidRPr="00F847BF" w:rsidRDefault="00324B88" w:rsidP="00324B88">
                  <w:pPr>
                    <w:rPr>
                      <w:rFonts w:ascii="Calibri" w:hAnsi="Calibri" w:cs="Arial"/>
                      <w:sz w:val="18"/>
                      <w:szCs w:val="18"/>
                      <w:lang w:val="en-US"/>
                    </w:rPr>
                  </w:pPr>
                  <w:r w:rsidRPr="00250AE9">
                    <w:rPr>
                      <w:rFonts w:ascii="Calibri" w:hAnsi="Calibri" w:cs="Calibri"/>
                      <w:sz w:val="18"/>
                      <w:szCs w:val="18"/>
                    </w:rPr>
                    <w:t xml:space="preserve">13 – </w:t>
                  </w:r>
                  <w:r>
                    <w:rPr>
                      <w:rFonts w:ascii="Calibri" w:hAnsi="Calibri" w:cs="Calibri"/>
                      <w:sz w:val="18"/>
                      <w:szCs w:val="18"/>
                    </w:rPr>
                    <w:t>obr</w:t>
                  </w:r>
                  <w:r w:rsidR="005F6BC3">
                    <w:rPr>
                      <w:rFonts w:ascii="Calibri" w:hAnsi="Calibri" w:cs="Calibri"/>
                      <w:sz w:val="18"/>
                      <w:szCs w:val="18"/>
                    </w:rPr>
                    <w:t xml:space="preserve">óbka wyrobów poprzez zalewanie </w:t>
                  </w:r>
                  <w:r>
                    <w:rPr>
                      <w:rFonts w:ascii="Calibri" w:hAnsi="Calibri" w:cs="Calibri"/>
                      <w:sz w:val="18"/>
                      <w:szCs w:val="18"/>
                    </w:rPr>
                    <w:t>lub zamaczanie</w:t>
                  </w:r>
                </w:p>
              </w:tc>
              <w:tc>
                <w:tcPr>
                  <w:tcW w:w="709" w:type="dxa"/>
                  <w:tcBorders>
                    <w:top w:val="nil"/>
                    <w:left w:val="nil"/>
                    <w:bottom w:val="single" w:sz="4" w:space="0" w:color="auto"/>
                    <w:right w:val="single" w:sz="4" w:space="0" w:color="auto"/>
                  </w:tcBorders>
                  <w:shd w:val="clear" w:color="auto" w:fill="auto"/>
                  <w:noWrap/>
                  <w:vAlign w:val="bottom"/>
                </w:tcPr>
                <w:p w:rsidR="00324B88" w:rsidRPr="00F847BF" w:rsidRDefault="00324B88" w:rsidP="00324B88">
                  <w:pPr>
                    <w:rPr>
                      <w:rFonts w:ascii="Calibri" w:hAnsi="Calibri" w:cs="Arial"/>
                      <w:sz w:val="18"/>
                      <w:szCs w:val="18"/>
                      <w:lang w:val="en-US"/>
                    </w:rPr>
                  </w:pPr>
                  <w:r w:rsidRPr="00250AE9">
                    <w:rPr>
                      <w:rFonts w:ascii="Calibri" w:hAnsi="Calibri" w:cs="Calibri"/>
                      <w:sz w:val="18"/>
                      <w:szCs w:val="18"/>
                    </w:rPr>
                    <w:t>N</w:t>
                  </w:r>
                  <w:r>
                    <w:rPr>
                      <w:rFonts w:ascii="Calibri" w:hAnsi="Calibri" w:cs="Calibri"/>
                      <w:sz w:val="18"/>
                      <w:szCs w:val="18"/>
                    </w:rPr>
                    <w:t>i</w:t>
                  </w:r>
                  <w:r w:rsidRPr="00250AE9">
                    <w:rPr>
                      <w:rFonts w:ascii="Calibri" w:hAnsi="Calibri" w:cs="Calibri"/>
                      <w:sz w:val="18"/>
                      <w:szCs w:val="18"/>
                    </w:rPr>
                    <w:t>e</w:t>
                  </w:r>
                </w:p>
              </w:tc>
              <w:tc>
                <w:tcPr>
                  <w:tcW w:w="992" w:type="dxa"/>
                  <w:tcBorders>
                    <w:top w:val="nil"/>
                    <w:left w:val="nil"/>
                    <w:bottom w:val="single" w:sz="4" w:space="0" w:color="auto"/>
                    <w:right w:val="single" w:sz="4" w:space="0" w:color="auto"/>
                  </w:tcBorders>
                  <w:shd w:val="clear" w:color="auto" w:fill="auto"/>
                  <w:noWrap/>
                  <w:vAlign w:val="bottom"/>
                </w:tcPr>
                <w:p w:rsidR="00324B88" w:rsidRPr="00F847BF" w:rsidRDefault="00324B88" w:rsidP="00324B88">
                  <w:pPr>
                    <w:rPr>
                      <w:rFonts w:ascii="Calibri" w:hAnsi="Calibri" w:cs="Arial"/>
                      <w:sz w:val="18"/>
                      <w:szCs w:val="18"/>
                      <w:lang w:val="en-US"/>
                    </w:rPr>
                  </w:pPr>
                  <w:r>
                    <w:rPr>
                      <w:rFonts w:ascii="Calibri" w:hAnsi="Calibri" w:cs="Calibri"/>
                      <w:sz w:val="18"/>
                      <w:szCs w:val="18"/>
                    </w:rPr>
                    <w:t>4 do</w:t>
                  </w:r>
                  <w:r w:rsidRPr="00250AE9">
                    <w:rPr>
                      <w:rFonts w:ascii="Calibri" w:hAnsi="Calibri" w:cs="Calibri"/>
                      <w:sz w:val="18"/>
                      <w:szCs w:val="18"/>
                    </w:rPr>
                    <w:t xml:space="preserve"> 8</w:t>
                  </w:r>
                </w:p>
              </w:tc>
              <w:tc>
                <w:tcPr>
                  <w:tcW w:w="567" w:type="dxa"/>
                  <w:tcBorders>
                    <w:top w:val="nil"/>
                    <w:left w:val="nil"/>
                    <w:bottom w:val="single" w:sz="4" w:space="0" w:color="auto"/>
                    <w:right w:val="single" w:sz="4" w:space="0" w:color="auto"/>
                  </w:tcBorders>
                  <w:shd w:val="clear" w:color="auto" w:fill="auto"/>
                  <w:noWrap/>
                  <w:vAlign w:val="bottom"/>
                </w:tcPr>
                <w:p w:rsidR="00324B88" w:rsidRPr="00F847BF" w:rsidRDefault="00324B88" w:rsidP="00324B88">
                  <w:pPr>
                    <w:rPr>
                      <w:rFonts w:ascii="Calibri" w:hAnsi="Calibri" w:cs="Arial"/>
                      <w:sz w:val="18"/>
                      <w:szCs w:val="18"/>
                      <w:lang w:val="en-US"/>
                    </w:rPr>
                  </w:pPr>
                  <w:r w:rsidRPr="00250AE9">
                    <w:rPr>
                      <w:rFonts w:ascii="Calibri" w:hAnsi="Calibri" w:cs="Calibri"/>
                      <w:sz w:val="18"/>
                      <w:szCs w:val="18"/>
                    </w:rPr>
                    <w:t>N</w:t>
                  </w:r>
                  <w:r>
                    <w:rPr>
                      <w:rFonts w:ascii="Calibri" w:hAnsi="Calibri" w:cs="Calibri"/>
                      <w:sz w:val="18"/>
                      <w:szCs w:val="18"/>
                    </w:rPr>
                    <w:t>i</w:t>
                  </w:r>
                  <w:r w:rsidRPr="00250AE9">
                    <w:rPr>
                      <w:rFonts w:ascii="Calibri" w:hAnsi="Calibri" w:cs="Calibri"/>
                      <w:sz w:val="18"/>
                      <w:szCs w:val="18"/>
                    </w:rPr>
                    <w:t>e</w:t>
                  </w:r>
                </w:p>
              </w:tc>
              <w:tc>
                <w:tcPr>
                  <w:tcW w:w="1134" w:type="dxa"/>
                  <w:tcBorders>
                    <w:top w:val="nil"/>
                    <w:left w:val="nil"/>
                    <w:bottom w:val="single" w:sz="4" w:space="0" w:color="auto"/>
                    <w:right w:val="single" w:sz="4" w:space="0" w:color="auto"/>
                  </w:tcBorders>
                  <w:shd w:val="clear" w:color="auto" w:fill="auto"/>
                  <w:noWrap/>
                  <w:vAlign w:val="bottom"/>
                </w:tcPr>
                <w:p w:rsidR="00324B88" w:rsidRPr="00F847BF" w:rsidRDefault="00324B88" w:rsidP="00324B88">
                  <w:pPr>
                    <w:rPr>
                      <w:rFonts w:ascii="Calibri" w:hAnsi="Calibri" w:cs="Arial"/>
                      <w:sz w:val="18"/>
                      <w:szCs w:val="18"/>
                      <w:lang w:val="en-US"/>
                    </w:rPr>
                  </w:pPr>
                  <w:r>
                    <w:rPr>
                      <w:rFonts w:ascii="Calibri" w:hAnsi="Calibri" w:cs="Calibri"/>
                      <w:sz w:val="18"/>
                      <w:szCs w:val="18"/>
                    </w:rPr>
                    <w:t>5 do</w:t>
                  </w:r>
                  <w:r w:rsidRPr="00250AE9">
                    <w:rPr>
                      <w:rFonts w:ascii="Calibri" w:hAnsi="Calibri" w:cs="Calibri"/>
                      <w:sz w:val="18"/>
                      <w:szCs w:val="18"/>
                    </w:rPr>
                    <w:t xml:space="preserve"> 25</w:t>
                  </w:r>
                </w:p>
              </w:tc>
              <w:tc>
                <w:tcPr>
                  <w:tcW w:w="1418" w:type="dxa"/>
                  <w:tcBorders>
                    <w:top w:val="nil"/>
                    <w:left w:val="nil"/>
                    <w:bottom w:val="single" w:sz="4" w:space="0" w:color="auto"/>
                    <w:right w:val="single" w:sz="4" w:space="0" w:color="auto"/>
                  </w:tcBorders>
                  <w:shd w:val="clear" w:color="auto" w:fill="auto"/>
                  <w:noWrap/>
                  <w:vAlign w:val="bottom"/>
                </w:tcPr>
                <w:p w:rsidR="00324B88" w:rsidRPr="00F847BF" w:rsidRDefault="00324B88" w:rsidP="00324B88">
                  <w:pPr>
                    <w:rPr>
                      <w:rFonts w:ascii="Calibri" w:hAnsi="Calibri" w:cs="Arial"/>
                      <w:sz w:val="18"/>
                      <w:szCs w:val="18"/>
                      <w:lang w:val="en-US"/>
                    </w:rPr>
                  </w:pPr>
                  <w:r w:rsidRPr="00250AE9">
                    <w:rPr>
                      <w:rFonts w:ascii="Calibri" w:hAnsi="Calibri" w:cs="Calibri"/>
                      <w:sz w:val="18"/>
                      <w:szCs w:val="18"/>
                    </w:rPr>
                    <w:t>0,147</w:t>
                  </w:r>
                </w:p>
              </w:tc>
              <w:tc>
                <w:tcPr>
                  <w:tcW w:w="734" w:type="dxa"/>
                  <w:tcBorders>
                    <w:top w:val="nil"/>
                    <w:left w:val="nil"/>
                    <w:bottom w:val="single" w:sz="4" w:space="0" w:color="auto"/>
                    <w:right w:val="single" w:sz="4" w:space="0" w:color="auto"/>
                  </w:tcBorders>
                  <w:shd w:val="clear" w:color="auto" w:fill="auto"/>
                  <w:noWrap/>
                  <w:vAlign w:val="bottom"/>
                </w:tcPr>
                <w:p w:rsidR="00324B88" w:rsidRPr="00F847BF" w:rsidRDefault="00324B88" w:rsidP="00324B88">
                  <w:pPr>
                    <w:rPr>
                      <w:rFonts w:ascii="Calibri" w:hAnsi="Calibri" w:cs="Arial"/>
                      <w:sz w:val="18"/>
                      <w:szCs w:val="18"/>
                      <w:lang w:val="en-US"/>
                    </w:rPr>
                  </w:pPr>
                  <w:r w:rsidRPr="00250AE9">
                    <w:rPr>
                      <w:rFonts w:ascii="Calibri" w:hAnsi="Calibri" w:cs="Calibri"/>
                      <w:sz w:val="18"/>
                      <w:szCs w:val="18"/>
                    </w:rPr>
                    <w:t>0,408</w:t>
                  </w:r>
                </w:p>
              </w:tc>
            </w:tr>
          </w:tbl>
          <w:p w:rsidR="00324B88" w:rsidRDefault="00324B88" w:rsidP="00861DFE">
            <w:pPr>
              <w:rPr>
                <w:rFonts w:ascii="Calibri" w:hAnsi="Calibri" w:cs="Calibri"/>
                <w:sz w:val="20"/>
              </w:rPr>
            </w:pPr>
          </w:p>
          <w:p w:rsidR="001F0611" w:rsidRDefault="001F0611" w:rsidP="00861DFE">
            <w:pPr>
              <w:rPr>
                <w:rFonts w:ascii="Calibri" w:hAnsi="Calibri" w:cs="Calibri"/>
                <w:sz w:val="20"/>
              </w:rPr>
            </w:pPr>
            <w:r>
              <w:rPr>
                <w:rFonts w:ascii="Calibri" w:hAnsi="Calibri" w:cs="Calibri"/>
                <w:sz w:val="20"/>
              </w:rPr>
              <w:t>Stężenie modelowane w trakcie ekspozycji długotrwałej jest porównywane z DNEL dla ekspozycji chronicznej przez inhalację, aby można było uzyskać pomiary charakterystyczne ryzyka. RCR przewyższające wartość 1 wskazuje na to, że ryzyko potencjalne znajduje się poza kontrolą. Warunki bezpieczeństwa zastosowania zostały podane w tabelce poniżej. Warunki bezpieczeństwa zostały określone z uwzględnieniem faktu, że pracownicy w trakcie natrysku przemysłowego stosują środki ochrony układu oddechowego w celu ochrony przed podwyższonym stężeniem powłok i farb w powietrzu. Alternatywnie można również zapewnić bardzo dobrą wentylację w miejscu pracy. Stosowanie produktów produkowanych z gumy lub tworzyw sztucznych zawierających niniejszą substancję uznaje się za bezpieczne, ponieważ raczej nie dochodzi do uwalniania ziemi okrzemkowej. Zastosowanie przemysłowe mieszaniny zawierającej sodę kalcynowaną jest dla pracowników bezpieczne pod warunkiem przestrzegania odpowiednich zasad.</w:t>
            </w:r>
          </w:p>
          <w:p w:rsidR="001F0611" w:rsidRDefault="001F0611" w:rsidP="00861DFE">
            <w:pPr>
              <w:rPr>
                <w:rFonts w:ascii="Calibri" w:hAnsi="Calibri" w:cs="Calibri"/>
                <w:sz w:val="20"/>
              </w:rPr>
            </w:pPr>
          </w:p>
          <w:p w:rsidR="001F0611" w:rsidRDefault="00EB1506" w:rsidP="00861DFE">
            <w:pPr>
              <w:rPr>
                <w:rFonts w:ascii="Calibri" w:hAnsi="Calibri" w:cs="Calibri"/>
                <w:b/>
                <w:sz w:val="20"/>
              </w:rPr>
            </w:pPr>
            <w:r>
              <w:rPr>
                <w:rFonts w:ascii="Calibri" w:hAnsi="Calibri" w:cs="Calibri"/>
                <w:b/>
                <w:sz w:val="20"/>
              </w:rPr>
              <w:t>Warunki bezpieczeństwa dla czynności przemysłowych w trakcie zastosowania mieszaniny zawierającej sodę kalcynowaną.</w:t>
            </w:r>
          </w:p>
          <w:p w:rsidR="004B1283" w:rsidRDefault="004B1283" w:rsidP="005D5EBF">
            <w:pPr>
              <w:rPr>
                <w:rFonts w:ascii="Calibri" w:hAnsi="Calibri" w:cs="Calibri"/>
                <w:sz w:val="20"/>
              </w:rPr>
            </w:pPr>
          </w:p>
          <w:p w:rsidR="005D5EBF" w:rsidRDefault="005D5EBF" w:rsidP="005D5EBF">
            <w:pPr>
              <w:rPr>
                <w:rFonts w:ascii="Calibri" w:hAnsi="Calibri" w:cs="Calibri"/>
                <w:sz w:val="20"/>
              </w:rPr>
            </w:pPr>
            <w:r>
              <w:rPr>
                <w:rFonts w:ascii="Calibri" w:hAnsi="Calibri" w:cs="Calibri"/>
                <w:sz w:val="20"/>
              </w:rPr>
              <w:t xml:space="preserve">Stężenie modelowane w trakcie ekspozycji długotrwałej jest porównywane z DNEL dla ekspozycji chronicznej przez inhalację, aby można było uzyskać pomiary charakterystyczne ryzyka. RCR przewyższające wartość 1 wskazuje na to, że ryzyko potencjalne znajduje się poza kontrolą. Warunki bezpieczeństwa zastosowania zostały podane w tabelce powyżej. Warunki bezpieczeństwa zostały określone z uwzględnieniem faktu, że pracownicy w trakcie natrysku przemysłowego stosują środki ochrony układu oddechowego w celu ochrony przed podwyższonym stężeniem powłok i farb w powietrzu. Alternatywnie można również zapewnić bardzo dobrą wentylację w miejscu pracy. </w:t>
            </w:r>
            <w:r w:rsidR="00190BED">
              <w:rPr>
                <w:rFonts w:ascii="Calibri" w:hAnsi="Calibri" w:cs="Calibri"/>
                <w:sz w:val="20"/>
              </w:rPr>
              <w:t>Stężenie substancji w powietrzu, które powstało na skutek czyszcz</w:t>
            </w:r>
            <w:r w:rsidR="004B1283">
              <w:rPr>
                <w:rFonts w:ascii="Calibri" w:hAnsi="Calibri" w:cs="Calibri"/>
                <w:sz w:val="20"/>
              </w:rPr>
              <w:t>enia przemysłowego, może wynosić</w:t>
            </w:r>
            <w:r w:rsidR="00190BED">
              <w:rPr>
                <w:rFonts w:ascii="Calibri" w:hAnsi="Calibri" w:cs="Calibri"/>
                <w:sz w:val="20"/>
              </w:rPr>
              <w:t xml:space="preserve"> w najgorszej sytuacji  </w:t>
            </w:r>
            <w:r w:rsidR="00190BED" w:rsidRPr="00250AE9">
              <w:rPr>
                <w:rFonts w:ascii="Calibri" w:hAnsi="Calibri" w:cs="Calibri"/>
                <w:sz w:val="20"/>
              </w:rPr>
              <w:t xml:space="preserve"> 1,86E-</w:t>
            </w:r>
            <w:r w:rsidR="00190BED" w:rsidRPr="00250AE9">
              <w:rPr>
                <w:rFonts w:ascii="Calibri" w:hAnsi="Calibri" w:cs="Calibri"/>
                <w:sz w:val="20"/>
              </w:rPr>
              <w:lastRenderedPageBreak/>
              <w:t>05 mg/m</w:t>
            </w:r>
            <w:r w:rsidR="00190BED" w:rsidRPr="00250AE9">
              <w:rPr>
                <w:rFonts w:ascii="Calibri" w:hAnsi="Calibri" w:cs="Calibri"/>
                <w:sz w:val="20"/>
                <w:vertAlign w:val="superscript"/>
              </w:rPr>
              <w:t>3</w:t>
            </w:r>
            <w:r w:rsidR="00190BED">
              <w:rPr>
                <w:rFonts w:ascii="Calibri" w:hAnsi="Calibri" w:cs="Calibri"/>
                <w:sz w:val="20"/>
              </w:rPr>
              <w:t>. Wartość RCR uzyskana na skutek porównania niniejszego stężenia i inhalacji długotrwałej DNEL 0,36</w:t>
            </w:r>
            <w:r w:rsidR="00190BED" w:rsidRPr="00250AE9">
              <w:rPr>
                <w:rFonts w:ascii="Calibri" w:hAnsi="Calibri" w:cs="Calibri"/>
                <w:sz w:val="20"/>
              </w:rPr>
              <w:t xml:space="preserve"> mg/m</w:t>
            </w:r>
            <w:r w:rsidR="00190BED" w:rsidRPr="00250AE9">
              <w:rPr>
                <w:rFonts w:ascii="Calibri" w:hAnsi="Calibri" w:cs="Calibri"/>
                <w:sz w:val="20"/>
                <w:vertAlign w:val="superscript"/>
              </w:rPr>
              <w:t>3</w:t>
            </w:r>
            <w:r w:rsidR="00190BED">
              <w:rPr>
                <w:rFonts w:ascii="Calibri" w:hAnsi="Calibri" w:cs="Calibri"/>
                <w:sz w:val="20"/>
              </w:rPr>
              <w:t xml:space="preserve"> wynosi 5,2E-05, co oznacza, iż ryzyko potencjalne dla pracowników w trakcie profesjonalnego zastosowania ś</w:t>
            </w:r>
            <w:r w:rsidR="004B1283">
              <w:rPr>
                <w:rFonts w:ascii="Calibri" w:hAnsi="Calibri" w:cs="Calibri"/>
                <w:sz w:val="20"/>
              </w:rPr>
              <w:t>rodków czyszczących jest</w:t>
            </w:r>
            <w:r w:rsidR="00190BED">
              <w:rPr>
                <w:rFonts w:ascii="Calibri" w:hAnsi="Calibri" w:cs="Calibri"/>
                <w:sz w:val="20"/>
              </w:rPr>
              <w:t xml:space="preserve"> pod kontrolą. </w:t>
            </w:r>
            <w:r>
              <w:rPr>
                <w:rFonts w:ascii="Calibri" w:hAnsi="Calibri" w:cs="Calibri"/>
                <w:sz w:val="20"/>
              </w:rPr>
              <w:t>Stosowanie produktów produkowanych z gumy lub tworzyw sztucznych zawierających niniejszą substancję uznaje się za bezpieczne, ponieważ raczej nie dochodzi do uwalniania ziemi okrzemkowej. Zastosowanie przemysłowe mieszaniny zawierającej sodę kalcynowaną jest dla pracowników bezpieczne pod warunkiem przestrzegania odpowiednich zasad.</w:t>
            </w:r>
          </w:p>
          <w:tbl>
            <w:tblPr>
              <w:tblW w:w="7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49"/>
              <w:gridCol w:w="851"/>
              <w:gridCol w:w="201"/>
              <w:gridCol w:w="508"/>
              <w:gridCol w:w="59"/>
              <w:gridCol w:w="1075"/>
              <w:gridCol w:w="992"/>
              <w:gridCol w:w="850"/>
            </w:tblGrid>
            <w:tr w:rsidR="00BC5CBA" w:rsidRPr="0062016E">
              <w:tc>
                <w:tcPr>
                  <w:tcW w:w="2268" w:type="dxa"/>
                  <w:shd w:val="clear" w:color="auto" w:fill="FFFF99"/>
                  <w:vAlign w:val="bottom"/>
                </w:tcPr>
                <w:p w:rsidR="00BC5CBA" w:rsidRPr="00714253" w:rsidRDefault="00BC5CBA" w:rsidP="00BC5CBA">
                  <w:pPr>
                    <w:rPr>
                      <w:rFonts w:ascii="Calibri" w:hAnsi="Calibri" w:cs="Calibri"/>
                      <w:b/>
                      <w:bCs/>
                      <w:sz w:val="16"/>
                      <w:szCs w:val="16"/>
                    </w:rPr>
                  </w:pPr>
                  <w:r>
                    <w:rPr>
                      <w:rFonts w:ascii="Calibri" w:hAnsi="Calibri" w:cs="Calibri"/>
                      <w:b/>
                      <w:bCs/>
                      <w:sz w:val="16"/>
                      <w:szCs w:val="16"/>
                    </w:rPr>
                    <w:t>Kategoria</w:t>
                  </w:r>
                  <w:r w:rsidRPr="00714253">
                    <w:rPr>
                      <w:rFonts w:ascii="Calibri" w:hAnsi="Calibri" w:cs="Calibri"/>
                      <w:b/>
                      <w:bCs/>
                      <w:sz w:val="16"/>
                      <w:szCs w:val="16"/>
                    </w:rPr>
                    <w:t xml:space="preserve"> procesu</w:t>
                  </w:r>
                </w:p>
              </w:tc>
              <w:tc>
                <w:tcPr>
                  <w:tcW w:w="649" w:type="dxa"/>
                  <w:shd w:val="clear" w:color="auto" w:fill="FFFF99"/>
                  <w:vAlign w:val="bottom"/>
                </w:tcPr>
                <w:p w:rsidR="00BC5CBA" w:rsidRPr="00714253" w:rsidRDefault="00BC5CBA" w:rsidP="00BC5CBA">
                  <w:pPr>
                    <w:jc w:val="center"/>
                    <w:rPr>
                      <w:rFonts w:ascii="Calibri" w:hAnsi="Calibri" w:cs="Calibri"/>
                      <w:b/>
                      <w:bCs/>
                      <w:sz w:val="16"/>
                      <w:szCs w:val="16"/>
                    </w:rPr>
                  </w:pPr>
                  <w:r w:rsidRPr="00714253">
                    <w:rPr>
                      <w:rFonts w:ascii="Calibri" w:hAnsi="Calibri" w:cs="Calibri"/>
                      <w:b/>
                      <w:bCs/>
                      <w:sz w:val="16"/>
                      <w:szCs w:val="16"/>
                    </w:rPr>
                    <w:t>LEV</w:t>
                  </w:r>
                </w:p>
              </w:tc>
              <w:tc>
                <w:tcPr>
                  <w:tcW w:w="851" w:type="dxa"/>
                  <w:shd w:val="clear" w:color="auto" w:fill="FFFF99"/>
                  <w:vAlign w:val="bottom"/>
                </w:tcPr>
                <w:p w:rsidR="00BC5CBA" w:rsidRPr="00714253" w:rsidRDefault="00BC5CBA" w:rsidP="00BC5CBA">
                  <w:pPr>
                    <w:jc w:val="center"/>
                    <w:rPr>
                      <w:rFonts w:ascii="Calibri" w:hAnsi="Calibri" w:cs="Calibri"/>
                      <w:b/>
                      <w:bCs/>
                      <w:sz w:val="16"/>
                      <w:szCs w:val="16"/>
                    </w:rPr>
                  </w:pPr>
                  <w:r>
                    <w:rPr>
                      <w:rFonts w:ascii="Calibri" w:hAnsi="Calibri" w:cs="Calibri"/>
                      <w:b/>
                      <w:bCs/>
                      <w:sz w:val="16"/>
                      <w:szCs w:val="16"/>
                    </w:rPr>
                    <w:t>Okres trwania</w:t>
                  </w:r>
                </w:p>
              </w:tc>
              <w:tc>
                <w:tcPr>
                  <w:tcW w:w="709" w:type="dxa"/>
                  <w:gridSpan w:val="2"/>
                  <w:shd w:val="clear" w:color="auto" w:fill="FFFF99"/>
                  <w:vAlign w:val="bottom"/>
                </w:tcPr>
                <w:p w:rsidR="00BC5CBA" w:rsidRPr="00714253" w:rsidRDefault="00BC5CBA" w:rsidP="00BC5CBA">
                  <w:pPr>
                    <w:jc w:val="center"/>
                    <w:rPr>
                      <w:rFonts w:ascii="Calibri" w:hAnsi="Calibri" w:cs="Calibri"/>
                      <w:b/>
                      <w:bCs/>
                      <w:sz w:val="16"/>
                      <w:szCs w:val="16"/>
                    </w:rPr>
                  </w:pPr>
                  <w:r w:rsidRPr="00714253">
                    <w:rPr>
                      <w:rFonts w:ascii="Calibri" w:hAnsi="Calibri" w:cs="Calibri"/>
                      <w:b/>
                      <w:bCs/>
                      <w:sz w:val="16"/>
                      <w:szCs w:val="16"/>
                    </w:rPr>
                    <w:t>PRE</w:t>
                  </w:r>
                </w:p>
              </w:tc>
              <w:tc>
                <w:tcPr>
                  <w:tcW w:w="1134" w:type="dxa"/>
                  <w:gridSpan w:val="2"/>
                  <w:shd w:val="clear" w:color="auto" w:fill="FFFF99"/>
                  <w:vAlign w:val="bottom"/>
                </w:tcPr>
                <w:p w:rsidR="00BC5CBA" w:rsidRPr="00714253" w:rsidRDefault="00BC5CBA" w:rsidP="00BC5CBA">
                  <w:pPr>
                    <w:rPr>
                      <w:rFonts w:ascii="Calibri" w:hAnsi="Calibri" w:cs="Calibri"/>
                      <w:b/>
                      <w:bCs/>
                      <w:sz w:val="16"/>
                      <w:szCs w:val="16"/>
                    </w:rPr>
                  </w:pPr>
                  <w:r>
                    <w:rPr>
                      <w:rFonts w:ascii="Calibri" w:hAnsi="Calibri" w:cs="Calibri"/>
                      <w:b/>
                      <w:bCs/>
                      <w:sz w:val="16"/>
                      <w:szCs w:val="16"/>
                    </w:rPr>
                    <w:t>Zawartość</w:t>
                  </w:r>
                </w:p>
                <w:p w:rsidR="00BC5CBA" w:rsidRPr="00714253" w:rsidRDefault="00BC5CBA" w:rsidP="00BC5CBA">
                  <w:pPr>
                    <w:jc w:val="center"/>
                    <w:rPr>
                      <w:rFonts w:ascii="Calibri" w:hAnsi="Calibri" w:cs="Calibri"/>
                      <w:b/>
                      <w:bCs/>
                      <w:sz w:val="16"/>
                      <w:szCs w:val="16"/>
                    </w:rPr>
                  </w:pPr>
                  <w:r w:rsidRPr="00714253">
                    <w:rPr>
                      <w:rFonts w:ascii="Calibri" w:hAnsi="Calibri" w:cs="Calibri"/>
                      <w:b/>
                      <w:bCs/>
                      <w:sz w:val="16"/>
                      <w:szCs w:val="16"/>
                    </w:rPr>
                    <w:t>(%)</w:t>
                  </w:r>
                </w:p>
              </w:tc>
              <w:tc>
                <w:tcPr>
                  <w:tcW w:w="992" w:type="dxa"/>
                  <w:shd w:val="clear" w:color="auto" w:fill="FFFF99"/>
                  <w:vAlign w:val="bottom"/>
                </w:tcPr>
                <w:p w:rsidR="00BC5CBA" w:rsidRPr="00714253" w:rsidRDefault="00BC5CBA" w:rsidP="00BC5CBA">
                  <w:pPr>
                    <w:jc w:val="center"/>
                    <w:rPr>
                      <w:rFonts w:ascii="Calibri" w:hAnsi="Calibri" w:cs="Calibri"/>
                      <w:b/>
                      <w:bCs/>
                      <w:sz w:val="15"/>
                      <w:szCs w:val="15"/>
                    </w:rPr>
                  </w:pPr>
                  <w:r>
                    <w:rPr>
                      <w:rFonts w:ascii="Calibri" w:hAnsi="Calibri" w:cs="Calibri"/>
                      <w:b/>
                      <w:bCs/>
                      <w:sz w:val="15"/>
                      <w:szCs w:val="15"/>
                    </w:rPr>
                    <w:t>Ekspozycja przez inhalację</w:t>
                  </w:r>
                  <w:r w:rsidRPr="00714253">
                    <w:rPr>
                      <w:rFonts w:ascii="Calibri" w:hAnsi="Calibri" w:cs="Calibri"/>
                      <w:b/>
                      <w:bCs/>
                      <w:sz w:val="15"/>
                      <w:szCs w:val="15"/>
                    </w:rPr>
                    <w:t xml:space="preserve"> (mg/m3)</w:t>
                  </w:r>
                </w:p>
              </w:tc>
              <w:tc>
                <w:tcPr>
                  <w:tcW w:w="850" w:type="dxa"/>
                  <w:shd w:val="clear" w:color="auto" w:fill="FFFF99"/>
                  <w:vAlign w:val="bottom"/>
                </w:tcPr>
                <w:p w:rsidR="00BC5CBA" w:rsidRPr="00714253" w:rsidRDefault="00BC5CBA" w:rsidP="00BC5CBA">
                  <w:pPr>
                    <w:jc w:val="center"/>
                    <w:rPr>
                      <w:rFonts w:ascii="Calibri" w:hAnsi="Calibri" w:cs="Calibri"/>
                      <w:b/>
                      <w:bCs/>
                      <w:sz w:val="16"/>
                      <w:szCs w:val="16"/>
                    </w:rPr>
                  </w:pPr>
                  <w:r w:rsidRPr="00714253">
                    <w:rPr>
                      <w:rFonts w:ascii="Calibri" w:hAnsi="Calibri" w:cs="Calibri"/>
                      <w:b/>
                      <w:bCs/>
                      <w:sz w:val="16"/>
                      <w:szCs w:val="16"/>
                    </w:rPr>
                    <w:t>RCR</w:t>
                  </w:r>
                </w:p>
              </w:tc>
            </w:tr>
            <w:tr w:rsidR="00BC5CBA" w:rsidRPr="0062016E">
              <w:tc>
                <w:tcPr>
                  <w:tcW w:w="6603" w:type="dxa"/>
                  <w:gridSpan w:val="8"/>
                  <w:shd w:val="clear" w:color="auto" w:fill="auto"/>
                  <w:vAlign w:val="bottom"/>
                </w:tcPr>
                <w:p w:rsidR="00BC5CBA" w:rsidRPr="0062016E" w:rsidRDefault="00BC5CBA" w:rsidP="00BC5CBA">
                  <w:pPr>
                    <w:jc w:val="center"/>
                    <w:rPr>
                      <w:rFonts w:ascii="Calibri" w:hAnsi="Calibri" w:cs="Arial"/>
                      <w:sz w:val="16"/>
                      <w:szCs w:val="16"/>
                      <w:lang w:val="en-US"/>
                    </w:rPr>
                  </w:pPr>
                  <w:r>
                    <w:rPr>
                      <w:rFonts w:ascii="Calibri" w:hAnsi="Calibri" w:cs="Calibri"/>
                      <w:sz w:val="16"/>
                      <w:szCs w:val="16"/>
                    </w:rPr>
                    <w:t>ZASTOSOWANIE PROFESJONALNE MATERIAŁU STAŁEGO O ŚREDNIM STOPNIU ZAPYLENIA</w:t>
                  </w:r>
                </w:p>
              </w:tc>
              <w:tc>
                <w:tcPr>
                  <w:tcW w:w="850" w:type="dxa"/>
                </w:tcPr>
                <w:p w:rsidR="00BC5CBA" w:rsidRPr="0062016E" w:rsidRDefault="00BC5CBA" w:rsidP="00BC5CBA">
                  <w:pPr>
                    <w:rPr>
                      <w:rFonts w:ascii="Calibri" w:hAnsi="Calibri" w:cs="Arial"/>
                      <w:sz w:val="16"/>
                      <w:szCs w:val="16"/>
                      <w:lang w:val="en-US"/>
                    </w:rPr>
                  </w:pPr>
                </w:p>
              </w:tc>
            </w:tr>
            <w:tr w:rsidR="0094445B" w:rsidRPr="0062016E">
              <w:tc>
                <w:tcPr>
                  <w:tcW w:w="2268" w:type="dxa"/>
                  <w:shd w:val="clear" w:color="auto" w:fill="auto"/>
                  <w:vAlign w:val="bottom"/>
                </w:tcPr>
                <w:p w:rsidR="0094445B" w:rsidRPr="00714253" w:rsidRDefault="0094445B" w:rsidP="00861DFE">
                  <w:pPr>
                    <w:rPr>
                      <w:rFonts w:ascii="Calibri" w:hAnsi="Calibri" w:cs="Calibri"/>
                      <w:sz w:val="16"/>
                      <w:szCs w:val="16"/>
                      <w:lang w:val="en-US"/>
                    </w:rPr>
                  </w:pPr>
                  <w:r w:rsidRPr="00714253">
                    <w:rPr>
                      <w:rFonts w:ascii="Calibri" w:hAnsi="Calibri" w:cs="Calibri"/>
                      <w:sz w:val="16"/>
                      <w:szCs w:val="16"/>
                    </w:rPr>
                    <w:t xml:space="preserve">2 – </w:t>
                  </w:r>
                  <w:r>
                    <w:rPr>
                      <w:rFonts w:ascii="Calibri" w:hAnsi="Calibri" w:cs="Calibri"/>
                      <w:sz w:val="16"/>
                      <w:szCs w:val="16"/>
                    </w:rPr>
                    <w:t xml:space="preserve">zastosowanie w zamkniętym procesie technologicznym ze sporadycznym, kontrolowanym narażeniem </w:t>
                  </w:r>
                </w:p>
              </w:tc>
              <w:tc>
                <w:tcPr>
                  <w:tcW w:w="649" w:type="dxa"/>
                  <w:shd w:val="clear" w:color="auto" w:fill="auto"/>
                  <w:noWrap/>
                  <w:vAlign w:val="bottom"/>
                </w:tcPr>
                <w:p w:rsidR="0094445B" w:rsidRPr="0062016E" w:rsidRDefault="0094445B" w:rsidP="00BC5CBA">
                  <w:pPr>
                    <w:rPr>
                      <w:rFonts w:ascii="Calibri" w:hAnsi="Calibri" w:cs="Arial"/>
                      <w:sz w:val="16"/>
                      <w:szCs w:val="16"/>
                    </w:rPr>
                  </w:pPr>
                  <w:r w:rsidRPr="00250AE9">
                    <w:rPr>
                      <w:rFonts w:ascii="Calibri" w:hAnsi="Calibri" w:cs="Calibri"/>
                      <w:sz w:val="16"/>
                      <w:szCs w:val="16"/>
                    </w:rPr>
                    <w:t>75%</w:t>
                  </w:r>
                </w:p>
              </w:tc>
              <w:tc>
                <w:tcPr>
                  <w:tcW w:w="851" w:type="dxa"/>
                  <w:shd w:val="clear" w:color="auto" w:fill="auto"/>
                  <w:noWrap/>
                  <w:vAlign w:val="bottom"/>
                </w:tcPr>
                <w:p w:rsidR="0094445B" w:rsidRPr="0062016E" w:rsidRDefault="002E08DB" w:rsidP="00BC5CBA">
                  <w:pPr>
                    <w:rPr>
                      <w:rFonts w:ascii="Calibri" w:hAnsi="Calibri" w:cs="Arial"/>
                      <w:sz w:val="16"/>
                      <w:szCs w:val="16"/>
                    </w:rPr>
                  </w:pPr>
                  <w:r>
                    <w:rPr>
                      <w:rFonts w:ascii="Calibri" w:hAnsi="Calibri" w:cs="Calibri"/>
                      <w:sz w:val="16"/>
                      <w:szCs w:val="16"/>
                    </w:rPr>
                    <w:t>4 do</w:t>
                  </w:r>
                  <w:r w:rsidR="0094445B" w:rsidRPr="00250AE9">
                    <w:rPr>
                      <w:rFonts w:ascii="Calibri" w:hAnsi="Calibri" w:cs="Calibri"/>
                      <w:sz w:val="16"/>
                      <w:szCs w:val="16"/>
                    </w:rPr>
                    <w:t xml:space="preserve"> 8</w:t>
                  </w:r>
                </w:p>
              </w:tc>
              <w:tc>
                <w:tcPr>
                  <w:tcW w:w="709" w:type="dxa"/>
                  <w:gridSpan w:val="2"/>
                  <w:shd w:val="clear" w:color="auto" w:fill="auto"/>
                  <w:noWrap/>
                  <w:vAlign w:val="bottom"/>
                </w:tcPr>
                <w:p w:rsidR="0094445B" w:rsidRPr="0062016E" w:rsidRDefault="0094445B" w:rsidP="00BC5CBA">
                  <w:pPr>
                    <w:rPr>
                      <w:rFonts w:ascii="Calibri" w:hAnsi="Calibri" w:cs="Arial"/>
                      <w:sz w:val="16"/>
                      <w:szCs w:val="16"/>
                    </w:rPr>
                  </w:pPr>
                  <w:r w:rsidRPr="00250AE9">
                    <w:rPr>
                      <w:rFonts w:ascii="Calibri" w:hAnsi="Calibri" w:cs="Calibri"/>
                      <w:sz w:val="16"/>
                      <w:szCs w:val="16"/>
                    </w:rPr>
                    <w:t>N</w:t>
                  </w:r>
                  <w:r w:rsidR="00C8310D">
                    <w:rPr>
                      <w:rFonts w:ascii="Calibri" w:hAnsi="Calibri" w:cs="Calibri"/>
                      <w:sz w:val="16"/>
                      <w:szCs w:val="16"/>
                    </w:rPr>
                    <w:t>i</w:t>
                  </w:r>
                  <w:r w:rsidRPr="00250AE9">
                    <w:rPr>
                      <w:rFonts w:ascii="Calibri" w:hAnsi="Calibri" w:cs="Calibri"/>
                      <w:sz w:val="16"/>
                      <w:szCs w:val="16"/>
                    </w:rPr>
                    <w:t>e</w:t>
                  </w:r>
                </w:p>
              </w:tc>
              <w:tc>
                <w:tcPr>
                  <w:tcW w:w="1134" w:type="dxa"/>
                  <w:gridSpan w:val="2"/>
                  <w:shd w:val="clear" w:color="auto" w:fill="auto"/>
                  <w:noWrap/>
                  <w:vAlign w:val="bottom"/>
                </w:tcPr>
                <w:p w:rsidR="0094445B" w:rsidRPr="0062016E" w:rsidRDefault="0094445B" w:rsidP="00BC5CBA">
                  <w:pPr>
                    <w:rPr>
                      <w:rFonts w:ascii="Calibri" w:hAnsi="Calibri" w:cs="Arial"/>
                      <w:sz w:val="16"/>
                      <w:szCs w:val="16"/>
                    </w:rPr>
                  </w:pPr>
                  <w:r w:rsidRPr="00250AE9">
                    <w:rPr>
                      <w:rFonts w:ascii="Calibri" w:hAnsi="Calibri" w:cs="Calibri"/>
                      <w:sz w:val="16"/>
                      <w:szCs w:val="16"/>
                    </w:rPr>
                    <w:t>100</w:t>
                  </w:r>
                </w:p>
              </w:tc>
              <w:tc>
                <w:tcPr>
                  <w:tcW w:w="992" w:type="dxa"/>
                  <w:shd w:val="clear" w:color="auto" w:fill="auto"/>
                  <w:noWrap/>
                  <w:vAlign w:val="bottom"/>
                </w:tcPr>
                <w:p w:rsidR="0094445B" w:rsidRPr="0062016E" w:rsidRDefault="0094445B" w:rsidP="00BC5CBA">
                  <w:pPr>
                    <w:rPr>
                      <w:rFonts w:ascii="Calibri" w:hAnsi="Calibri" w:cs="Arial"/>
                      <w:sz w:val="16"/>
                      <w:szCs w:val="16"/>
                    </w:rPr>
                  </w:pPr>
                  <w:r w:rsidRPr="00250AE9">
                    <w:rPr>
                      <w:rFonts w:ascii="Calibri" w:hAnsi="Calibri" w:cs="Calibri"/>
                      <w:sz w:val="16"/>
                      <w:szCs w:val="16"/>
                    </w:rPr>
                    <w:t>0,25</w:t>
                  </w:r>
                </w:p>
              </w:tc>
              <w:tc>
                <w:tcPr>
                  <w:tcW w:w="850" w:type="dxa"/>
                  <w:vAlign w:val="bottom"/>
                </w:tcPr>
                <w:p w:rsidR="0094445B" w:rsidRPr="0062016E" w:rsidRDefault="0094445B" w:rsidP="00BC5CBA">
                  <w:pPr>
                    <w:rPr>
                      <w:rFonts w:ascii="Calibri" w:hAnsi="Calibri" w:cs="Arial"/>
                      <w:sz w:val="16"/>
                      <w:szCs w:val="16"/>
                    </w:rPr>
                  </w:pPr>
                  <w:r w:rsidRPr="00250AE9">
                    <w:rPr>
                      <w:rFonts w:ascii="Calibri" w:hAnsi="Calibri" w:cs="Calibri"/>
                      <w:sz w:val="16"/>
                      <w:szCs w:val="16"/>
                    </w:rPr>
                    <w:t>0,694</w:t>
                  </w:r>
                </w:p>
              </w:tc>
            </w:tr>
            <w:tr w:rsidR="0094445B" w:rsidRPr="0062016E">
              <w:tc>
                <w:tcPr>
                  <w:tcW w:w="2268" w:type="dxa"/>
                  <w:shd w:val="clear" w:color="auto" w:fill="auto"/>
                  <w:vAlign w:val="bottom"/>
                </w:tcPr>
                <w:p w:rsidR="0094445B" w:rsidRPr="00714253" w:rsidRDefault="0094445B" w:rsidP="00861DFE">
                  <w:pPr>
                    <w:rPr>
                      <w:rFonts w:ascii="Calibri" w:hAnsi="Calibri" w:cs="Calibri"/>
                      <w:sz w:val="16"/>
                      <w:szCs w:val="16"/>
                      <w:lang w:val="en-US"/>
                    </w:rPr>
                  </w:pPr>
                  <w:r w:rsidRPr="00714253">
                    <w:rPr>
                      <w:rFonts w:ascii="Calibri" w:hAnsi="Calibri" w:cs="Calibri"/>
                      <w:sz w:val="16"/>
                      <w:szCs w:val="16"/>
                    </w:rPr>
                    <w:t xml:space="preserve">3 – </w:t>
                  </w:r>
                  <w:r>
                    <w:rPr>
                      <w:rFonts w:ascii="Calibri" w:hAnsi="Calibri" w:cs="Calibri"/>
                      <w:sz w:val="16"/>
                      <w:szCs w:val="16"/>
                    </w:rPr>
                    <w:t>zastosowanie w zamkniętym procesie wsadowym (synteza lub wytwarzanie)</w:t>
                  </w:r>
                </w:p>
              </w:tc>
              <w:tc>
                <w:tcPr>
                  <w:tcW w:w="649" w:type="dxa"/>
                  <w:shd w:val="clear" w:color="auto" w:fill="auto"/>
                  <w:noWrap/>
                  <w:vAlign w:val="bottom"/>
                </w:tcPr>
                <w:p w:rsidR="0094445B" w:rsidRPr="0062016E" w:rsidRDefault="0094445B" w:rsidP="00BC5CBA">
                  <w:pPr>
                    <w:rPr>
                      <w:rFonts w:ascii="Calibri" w:hAnsi="Calibri" w:cs="Arial"/>
                      <w:sz w:val="16"/>
                      <w:szCs w:val="16"/>
                    </w:rPr>
                  </w:pPr>
                  <w:r w:rsidRPr="00250AE9">
                    <w:rPr>
                      <w:rFonts w:ascii="Calibri" w:hAnsi="Calibri" w:cs="Calibri"/>
                      <w:sz w:val="16"/>
                      <w:szCs w:val="16"/>
                    </w:rPr>
                    <w:t>75%</w:t>
                  </w:r>
                </w:p>
              </w:tc>
              <w:tc>
                <w:tcPr>
                  <w:tcW w:w="851" w:type="dxa"/>
                  <w:shd w:val="clear" w:color="auto" w:fill="auto"/>
                  <w:noWrap/>
                  <w:vAlign w:val="bottom"/>
                </w:tcPr>
                <w:p w:rsidR="0094445B" w:rsidRPr="0062016E" w:rsidRDefault="002E08DB" w:rsidP="00BC5CBA">
                  <w:pPr>
                    <w:rPr>
                      <w:rFonts w:ascii="Calibri" w:hAnsi="Calibri" w:cs="Arial"/>
                      <w:sz w:val="16"/>
                      <w:szCs w:val="16"/>
                    </w:rPr>
                  </w:pPr>
                  <w:r>
                    <w:rPr>
                      <w:rFonts w:ascii="Calibri" w:hAnsi="Calibri" w:cs="Calibri"/>
                      <w:sz w:val="16"/>
                      <w:szCs w:val="16"/>
                    </w:rPr>
                    <w:t>4 do</w:t>
                  </w:r>
                  <w:r w:rsidR="0094445B" w:rsidRPr="00250AE9">
                    <w:rPr>
                      <w:rFonts w:ascii="Calibri" w:hAnsi="Calibri" w:cs="Calibri"/>
                      <w:sz w:val="16"/>
                      <w:szCs w:val="16"/>
                    </w:rPr>
                    <w:t xml:space="preserve"> 8</w:t>
                  </w:r>
                </w:p>
              </w:tc>
              <w:tc>
                <w:tcPr>
                  <w:tcW w:w="709" w:type="dxa"/>
                  <w:gridSpan w:val="2"/>
                  <w:shd w:val="clear" w:color="auto" w:fill="auto"/>
                  <w:noWrap/>
                  <w:vAlign w:val="bottom"/>
                </w:tcPr>
                <w:p w:rsidR="0094445B" w:rsidRPr="0062016E" w:rsidRDefault="0094445B" w:rsidP="00BC5CBA">
                  <w:pPr>
                    <w:rPr>
                      <w:rFonts w:ascii="Calibri" w:hAnsi="Calibri" w:cs="Arial"/>
                      <w:sz w:val="16"/>
                      <w:szCs w:val="16"/>
                    </w:rPr>
                  </w:pPr>
                  <w:r w:rsidRPr="00250AE9">
                    <w:rPr>
                      <w:rFonts w:ascii="Calibri" w:hAnsi="Calibri" w:cs="Calibri"/>
                      <w:sz w:val="16"/>
                      <w:szCs w:val="16"/>
                    </w:rPr>
                    <w:t>N</w:t>
                  </w:r>
                  <w:r w:rsidR="00C8310D">
                    <w:rPr>
                      <w:rFonts w:ascii="Calibri" w:hAnsi="Calibri" w:cs="Calibri"/>
                      <w:sz w:val="16"/>
                      <w:szCs w:val="16"/>
                    </w:rPr>
                    <w:t>i</w:t>
                  </w:r>
                  <w:r w:rsidRPr="00250AE9">
                    <w:rPr>
                      <w:rFonts w:ascii="Calibri" w:hAnsi="Calibri" w:cs="Calibri"/>
                      <w:sz w:val="16"/>
                      <w:szCs w:val="16"/>
                    </w:rPr>
                    <w:t>e</w:t>
                  </w:r>
                </w:p>
              </w:tc>
              <w:tc>
                <w:tcPr>
                  <w:tcW w:w="1134" w:type="dxa"/>
                  <w:gridSpan w:val="2"/>
                  <w:shd w:val="clear" w:color="auto" w:fill="auto"/>
                  <w:noWrap/>
                  <w:vAlign w:val="bottom"/>
                </w:tcPr>
                <w:p w:rsidR="0094445B" w:rsidRPr="0062016E" w:rsidRDefault="0094445B" w:rsidP="00BC5CBA">
                  <w:pPr>
                    <w:rPr>
                      <w:rFonts w:ascii="Calibri" w:hAnsi="Calibri" w:cs="Arial"/>
                      <w:sz w:val="16"/>
                      <w:szCs w:val="16"/>
                    </w:rPr>
                  </w:pPr>
                  <w:r w:rsidRPr="00250AE9">
                    <w:rPr>
                      <w:rFonts w:ascii="Calibri" w:hAnsi="Calibri" w:cs="Calibri"/>
                      <w:sz w:val="16"/>
                      <w:szCs w:val="16"/>
                    </w:rPr>
                    <w:t>100</w:t>
                  </w:r>
                </w:p>
              </w:tc>
              <w:tc>
                <w:tcPr>
                  <w:tcW w:w="992" w:type="dxa"/>
                  <w:shd w:val="clear" w:color="auto" w:fill="auto"/>
                  <w:noWrap/>
                  <w:vAlign w:val="bottom"/>
                </w:tcPr>
                <w:p w:rsidR="0094445B" w:rsidRPr="0062016E" w:rsidRDefault="0094445B" w:rsidP="00BC5CBA">
                  <w:pPr>
                    <w:rPr>
                      <w:rFonts w:ascii="Calibri" w:hAnsi="Calibri" w:cs="Arial"/>
                      <w:sz w:val="16"/>
                      <w:szCs w:val="16"/>
                    </w:rPr>
                  </w:pPr>
                  <w:r w:rsidRPr="00250AE9">
                    <w:rPr>
                      <w:rFonts w:ascii="Calibri" w:hAnsi="Calibri" w:cs="Calibri"/>
                      <w:sz w:val="16"/>
                      <w:szCs w:val="16"/>
                    </w:rPr>
                    <w:t>0,25</w:t>
                  </w:r>
                </w:p>
              </w:tc>
              <w:tc>
                <w:tcPr>
                  <w:tcW w:w="850" w:type="dxa"/>
                  <w:vAlign w:val="bottom"/>
                </w:tcPr>
                <w:p w:rsidR="0094445B" w:rsidRPr="0062016E" w:rsidRDefault="0094445B" w:rsidP="00BC5CBA">
                  <w:pPr>
                    <w:rPr>
                      <w:rFonts w:ascii="Calibri" w:hAnsi="Calibri" w:cs="Arial"/>
                      <w:sz w:val="16"/>
                      <w:szCs w:val="16"/>
                    </w:rPr>
                  </w:pPr>
                  <w:r w:rsidRPr="00250AE9">
                    <w:rPr>
                      <w:rFonts w:ascii="Calibri" w:hAnsi="Calibri" w:cs="Calibri"/>
                      <w:sz w:val="16"/>
                      <w:szCs w:val="16"/>
                    </w:rPr>
                    <w:t>0,694</w:t>
                  </w:r>
                </w:p>
              </w:tc>
            </w:tr>
            <w:tr w:rsidR="0094445B" w:rsidRPr="0062016E">
              <w:tc>
                <w:tcPr>
                  <w:tcW w:w="2268" w:type="dxa"/>
                  <w:shd w:val="clear" w:color="auto" w:fill="auto"/>
                  <w:vAlign w:val="bottom"/>
                </w:tcPr>
                <w:p w:rsidR="0094445B" w:rsidRPr="00714253" w:rsidRDefault="0094445B" w:rsidP="00861DFE">
                  <w:pPr>
                    <w:rPr>
                      <w:rFonts w:ascii="Calibri" w:hAnsi="Calibri" w:cs="Calibri"/>
                      <w:sz w:val="16"/>
                      <w:szCs w:val="16"/>
                      <w:lang w:val="en-US"/>
                    </w:rPr>
                  </w:pPr>
                  <w:r w:rsidRPr="00714253">
                    <w:rPr>
                      <w:rFonts w:ascii="Calibri" w:hAnsi="Calibri" w:cs="Calibri"/>
                      <w:sz w:val="16"/>
                      <w:szCs w:val="16"/>
                    </w:rPr>
                    <w:t xml:space="preserve">4 – </w:t>
                  </w:r>
                  <w:r>
                    <w:rPr>
                      <w:rFonts w:ascii="Calibri" w:hAnsi="Calibri" w:cs="Calibri"/>
                      <w:sz w:val="16"/>
                      <w:szCs w:val="16"/>
                    </w:rPr>
                    <w:t>zastosowanie w procesie wsadowym i innym procesie (synteza), w którym powstaje możliwość narażenia</w:t>
                  </w:r>
                </w:p>
              </w:tc>
              <w:tc>
                <w:tcPr>
                  <w:tcW w:w="649" w:type="dxa"/>
                  <w:shd w:val="clear" w:color="auto" w:fill="auto"/>
                  <w:noWrap/>
                  <w:vAlign w:val="bottom"/>
                </w:tcPr>
                <w:p w:rsidR="0094445B" w:rsidRPr="0062016E" w:rsidRDefault="0094445B" w:rsidP="00BC5CBA">
                  <w:pPr>
                    <w:rPr>
                      <w:rFonts w:ascii="Calibri" w:hAnsi="Calibri" w:cs="Arial"/>
                      <w:sz w:val="16"/>
                      <w:szCs w:val="16"/>
                    </w:rPr>
                  </w:pPr>
                  <w:r w:rsidRPr="00250AE9">
                    <w:rPr>
                      <w:rFonts w:ascii="Calibri" w:hAnsi="Calibri" w:cs="Calibri"/>
                      <w:sz w:val="16"/>
                      <w:szCs w:val="16"/>
                    </w:rPr>
                    <w:t>95%</w:t>
                  </w:r>
                </w:p>
              </w:tc>
              <w:tc>
                <w:tcPr>
                  <w:tcW w:w="851" w:type="dxa"/>
                  <w:shd w:val="clear" w:color="auto" w:fill="auto"/>
                  <w:noWrap/>
                  <w:vAlign w:val="bottom"/>
                </w:tcPr>
                <w:p w:rsidR="0094445B" w:rsidRPr="0062016E" w:rsidRDefault="002E08DB" w:rsidP="00BC5CBA">
                  <w:pPr>
                    <w:rPr>
                      <w:rFonts w:ascii="Calibri" w:hAnsi="Calibri" w:cs="Arial"/>
                      <w:sz w:val="16"/>
                      <w:szCs w:val="16"/>
                    </w:rPr>
                  </w:pPr>
                  <w:r>
                    <w:rPr>
                      <w:rFonts w:ascii="Calibri" w:hAnsi="Calibri" w:cs="Calibri"/>
                      <w:sz w:val="16"/>
                      <w:szCs w:val="16"/>
                    </w:rPr>
                    <w:t>4 do</w:t>
                  </w:r>
                  <w:r w:rsidR="0094445B" w:rsidRPr="00250AE9">
                    <w:rPr>
                      <w:rFonts w:ascii="Calibri" w:hAnsi="Calibri" w:cs="Calibri"/>
                      <w:sz w:val="16"/>
                      <w:szCs w:val="16"/>
                    </w:rPr>
                    <w:t xml:space="preserve"> 8</w:t>
                  </w:r>
                </w:p>
              </w:tc>
              <w:tc>
                <w:tcPr>
                  <w:tcW w:w="709" w:type="dxa"/>
                  <w:gridSpan w:val="2"/>
                  <w:shd w:val="clear" w:color="auto" w:fill="auto"/>
                  <w:noWrap/>
                  <w:vAlign w:val="bottom"/>
                </w:tcPr>
                <w:p w:rsidR="0094445B" w:rsidRPr="0062016E" w:rsidRDefault="0094445B" w:rsidP="00BC5CBA">
                  <w:pPr>
                    <w:rPr>
                      <w:rFonts w:ascii="Calibri" w:hAnsi="Calibri" w:cs="Arial"/>
                      <w:sz w:val="16"/>
                      <w:szCs w:val="16"/>
                    </w:rPr>
                  </w:pPr>
                  <w:r w:rsidRPr="00250AE9">
                    <w:rPr>
                      <w:rFonts w:ascii="Calibri" w:hAnsi="Calibri" w:cs="Calibri"/>
                      <w:sz w:val="16"/>
                      <w:szCs w:val="16"/>
                    </w:rPr>
                    <w:t>N</w:t>
                  </w:r>
                  <w:r w:rsidR="00C8310D">
                    <w:rPr>
                      <w:rFonts w:ascii="Calibri" w:hAnsi="Calibri" w:cs="Calibri"/>
                      <w:sz w:val="16"/>
                      <w:szCs w:val="16"/>
                    </w:rPr>
                    <w:t>i</w:t>
                  </w:r>
                  <w:r w:rsidRPr="00250AE9">
                    <w:rPr>
                      <w:rFonts w:ascii="Calibri" w:hAnsi="Calibri" w:cs="Calibri"/>
                      <w:sz w:val="16"/>
                      <w:szCs w:val="16"/>
                    </w:rPr>
                    <w:t>e</w:t>
                  </w:r>
                </w:p>
              </w:tc>
              <w:tc>
                <w:tcPr>
                  <w:tcW w:w="1134" w:type="dxa"/>
                  <w:gridSpan w:val="2"/>
                  <w:shd w:val="clear" w:color="auto" w:fill="auto"/>
                  <w:noWrap/>
                  <w:vAlign w:val="bottom"/>
                </w:tcPr>
                <w:p w:rsidR="0094445B" w:rsidRPr="0062016E" w:rsidRDefault="0094445B" w:rsidP="00BC5CBA">
                  <w:pPr>
                    <w:rPr>
                      <w:rFonts w:ascii="Calibri" w:hAnsi="Calibri" w:cs="Arial"/>
                      <w:sz w:val="16"/>
                      <w:szCs w:val="16"/>
                    </w:rPr>
                  </w:pPr>
                  <w:r w:rsidRPr="00250AE9">
                    <w:rPr>
                      <w:rFonts w:ascii="Calibri" w:hAnsi="Calibri" w:cs="Calibri"/>
                      <w:sz w:val="16"/>
                      <w:szCs w:val="16"/>
                    </w:rPr>
                    <w:t>100</w:t>
                  </w:r>
                </w:p>
              </w:tc>
              <w:tc>
                <w:tcPr>
                  <w:tcW w:w="992" w:type="dxa"/>
                  <w:shd w:val="clear" w:color="auto" w:fill="auto"/>
                  <w:noWrap/>
                  <w:vAlign w:val="bottom"/>
                </w:tcPr>
                <w:p w:rsidR="0094445B" w:rsidRPr="0062016E" w:rsidRDefault="0094445B" w:rsidP="00BC5CBA">
                  <w:pPr>
                    <w:rPr>
                      <w:rFonts w:ascii="Calibri" w:hAnsi="Calibri" w:cs="Arial"/>
                      <w:sz w:val="16"/>
                      <w:szCs w:val="16"/>
                    </w:rPr>
                  </w:pPr>
                  <w:r w:rsidRPr="00250AE9">
                    <w:rPr>
                      <w:rFonts w:ascii="Calibri" w:hAnsi="Calibri" w:cs="Calibri"/>
                      <w:sz w:val="16"/>
                      <w:szCs w:val="16"/>
                    </w:rPr>
                    <w:t>0,25</w:t>
                  </w:r>
                </w:p>
              </w:tc>
              <w:tc>
                <w:tcPr>
                  <w:tcW w:w="850" w:type="dxa"/>
                  <w:vAlign w:val="bottom"/>
                </w:tcPr>
                <w:p w:rsidR="0094445B" w:rsidRPr="0062016E" w:rsidRDefault="0094445B" w:rsidP="00BC5CBA">
                  <w:pPr>
                    <w:rPr>
                      <w:rFonts w:ascii="Calibri" w:hAnsi="Calibri" w:cs="Arial"/>
                      <w:sz w:val="16"/>
                      <w:szCs w:val="16"/>
                    </w:rPr>
                  </w:pPr>
                  <w:r w:rsidRPr="00250AE9">
                    <w:rPr>
                      <w:rFonts w:ascii="Calibri" w:hAnsi="Calibri" w:cs="Calibri"/>
                      <w:sz w:val="16"/>
                      <w:szCs w:val="16"/>
                    </w:rPr>
                    <w:t>0,694</w:t>
                  </w:r>
                </w:p>
              </w:tc>
            </w:tr>
            <w:tr w:rsidR="0094445B" w:rsidRPr="0062016E">
              <w:tc>
                <w:tcPr>
                  <w:tcW w:w="2268" w:type="dxa"/>
                  <w:shd w:val="clear" w:color="auto" w:fill="auto"/>
                  <w:vAlign w:val="bottom"/>
                </w:tcPr>
                <w:p w:rsidR="0094445B" w:rsidRPr="00714253" w:rsidRDefault="0094445B" w:rsidP="00861DFE">
                  <w:pPr>
                    <w:rPr>
                      <w:rFonts w:ascii="Calibri" w:hAnsi="Calibri" w:cs="Calibri"/>
                      <w:sz w:val="16"/>
                      <w:szCs w:val="16"/>
                      <w:lang w:val="en-US"/>
                    </w:rPr>
                  </w:pPr>
                  <w:r w:rsidRPr="00714253">
                    <w:rPr>
                      <w:rFonts w:ascii="Calibri" w:hAnsi="Calibri" w:cs="Calibri"/>
                      <w:sz w:val="16"/>
                      <w:szCs w:val="16"/>
                    </w:rPr>
                    <w:t xml:space="preserve">5 – </w:t>
                  </w:r>
                  <w:r>
                    <w:rPr>
                      <w:rFonts w:ascii="Calibri" w:hAnsi="Calibri" w:cs="Calibri"/>
                      <w:sz w:val="16"/>
                      <w:szCs w:val="16"/>
                    </w:rPr>
                    <w:t>mieszanie we wsadowych procesach wytwarzania preparatów lub wyrobów (wieloetapowy i/lub znaczący kontakt)</w:t>
                  </w:r>
                </w:p>
              </w:tc>
              <w:tc>
                <w:tcPr>
                  <w:tcW w:w="649" w:type="dxa"/>
                  <w:shd w:val="clear" w:color="auto" w:fill="auto"/>
                  <w:noWrap/>
                  <w:vAlign w:val="bottom"/>
                </w:tcPr>
                <w:p w:rsidR="0094445B" w:rsidRPr="0062016E" w:rsidRDefault="0094445B" w:rsidP="00BC5CBA">
                  <w:pPr>
                    <w:rPr>
                      <w:rFonts w:ascii="Calibri" w:hAnsi="Calibri" w:cs="Arial"/>
                      <w:sz w:val="16"/>
                      <w:szCs w:val="16"/>
                    </w:rPr>
                  </w:pPr>
                  <w:r w:rsidRPr="00250AE9">
                    <w:rPr>
                      <w:rFonts w:ascii="Calibri" w:hAnsi="Calibri" w:cs="Calibri"/>
                      <w:sz w:val="16"/>
                      <w:szCs w:val="16"/>
                    </w:rPr>
                    <w:t>95%</w:t>
                  </w:r>
                </w:p>
              </w:tc>
              <w:tc>
                <w:tcPr>
                  <w:tcW w:w="851" w:type="dxa"/>
                  <w:shd w:val="clear" w:color="auto" w:fill="auto"/>
                  <w:noWrap/>
                  <w:vAlign w:val="bottom"/>
                </w:tcPr>
                <w:p w:rsidR="0094445B" w:rsidRPr="0062016E" w:rsidRDefault="002E08DB" w:rsidP="00BC5CBA">
                  <w:pPr>
                    <w:rPr>
                      <w:rFonts w:ascii="Calibri" w:hAnsi="Calibri" w:cs="Arial"/>
                      <w:sz w:val="16"/>
                      <w:szCs w:val="16"/>
                    </w:rPr>
                  </w:pPr>
                  <w:r>
                    <w:rPr>
                      <w:rFonts w:ascii="Calibri" w:hAnsi="Calibri" w:cs="Calibri"/>
                      <w:sz w:val="16"/>
                      <w:szCs w:val="16"/>
                    </w:rPr>
                    <w:t>4 do</w:t>
                  </w:r>
                  <w:r w:rsidR="0094445B" w:rsidRPr="00250AE9">
                    <w:rPr>
                      <w:rFonts w:ascii="Calibri" w:hAnsi="Calibri" w:cs="Calibri"/>
                      <w:sz w:val="16"/>
                      <w:szCs w:val="16"/>
                    </w:rPr>
                    <w:t xml:space="preserve"> 8</w:t>
                  </w:r>
                </w:p>
              </w:tc>
              <w:tc>
                <w:tcPr>
                  <w:tcW w:w="709" w:type="dxa"/>
                  <w:gridSpan w:val="2"/>
                  <w:shd w:val="clear" w:color="auto" w:fill="auto"/>
                  <w:noWrap/>
                  <w:vAlign w:val="bottom"/>
                </w:tcPr>
                <w:p w:rsidR="0094445B" w:rsidRPr="0062016E" w:rsidRDefault="0094445B" w:rsidP="00BC5CBA">
                  <w:pPr>
                    <w:rPr>
                      <w:rFonts w:ascii="Calibri" w:hAnsi="Calibri" w:cs="Arial"/>
                      <w:sz w:val="16"/>
                      <w:szCs w:val="16"/>
                    </w:rPr>
                  </w:pPr>
                  <w:r w:rsidRPr="00250AE9">
                    <w:rPr>
                      <w:rFonts w:ascii="Calibri" w:hAnsi="Calibri" w:cs="Calibri"/>
                      <w:sz w:val="16"/>
                      <w:szCs w:val="16"/>
                    </w:rPr>
                    <w:t>N</w:t>
                  </w:r>
                  <w:r w:rsidR="00C8310D">
                    <w:rPr>
                      <w:rFonts w:ascii="Calibri" w:hAnsi="Calibri" w:cs="Calibri"/>
                      <w:sz w:val="16"/>
                      <w:szCs w:val="16"/>
                    </w:rPr>
                    <w:t>i</w:t>
                  </w:r>
                  <w:r w:rsidRPr="00250AE9">
                    <w:rPr>
                      <w:rFonts w:ascii="Calibri" w:hAnsi="Calibri" w:cs="Calibri"/>
                      <w:sz w:val="16"/>
                      <w:szCs w:val="16"/>
                    </w:rPr>
                    <w:t>e</w:t>
                  </w:r>
                </w:p>
              </w:tc>
              <w:tc>
                <w:tcPr>
                  <w:tcW w:w="1134" w:type="dxa"/>
                  <w:gridSpan w:val="2"/>
                  <w:shd w:val="clear" w:color="auto" w:fill="auto"/>
                  <w:noWrap/>
                  <w:vAlign w:val="bottom"/>
                </w:tcPr>
                <w:p w:rsidR="0094445B" w:rsidRPr="0062016E" w:rsidRDefault="0094445B" w:rsidP="00BC5CBA">
                  <w:pPr>
                    <w:rPr>
                      <w:rFonts w:ascii="Calibri" w:hAnsi="Calibri" w:cs="Arial"/>
                      <w:sz w:val="16"/>
                      <w:szCs w:val="16"/>
                    </w:rPr>
                  </w:pPr>
                  <w:r w:rsidRPr="00250AE9">
                    <w:rPr>
                      <w:rFonts w:ascii="Calibri" w:hAnsi="Calibri" w:cs="Calibri"/>
                      <w:sz w:val="16"/>
                      <w:szCs w:val="16"/>
                    </w:rPr>
                    <w:t>100</w:t>
                  </w:r>
                </w:p>
              </w:tc>
              <w:tc>
                <w:tcPr>
                  <w:tcW w:w="992" w:type="dxa"/>
                  <w:shd w:val="clear" w:color="auto" w:fill="auto"/>
                  <w:noWrap/>
                  <w:vAlign w:val="bottom"/>
                </w:tcPr>
                <w:p w:rsidR="0094445B" w:rsidRPr="0062016E" w:rsidRDefault="0094445B" w:rsidP="00BC5CBA">
                  <w:pPr>
                    <w:rPr>
                      <w:rFonts w:ascii="Calibri" w:hAnsi="Calibri" w:cs="Arial"/>
                      <w:sz w:val="16"/>
                      <w:szCs w:val="16"/>
                    </w:rPr>
                  </w:pPr>
                  <w:r w:rsidRPr="00250AE9">
                    <w:rPr>
                      <w:rFonts w:ascii="Calibri" w:hAnsi="Calibri" w:cs="Calibri"/>
                      <w:sz w:val="16"/>
                      <w:szCs w:val="16"/>
                    </w:rPr>
                    <w:t>0,25</w:t>
                  </w:r>
                </w:p>
              </w:tc>
              <w:tc>
                <w:tcPr>
                  <w:tcW w:w="850" w:type="dxa"/>
                  <w:vAlign w:val="bottom"/>
                </w:tcPr>
                <w:p w:rsidR="0094445B" w:rsidRPr="0062016E" w:rsidRDefault="0094445B" w:rsidP="00BC5CBA">
                  <w:pPr>
                    <w:rPr>
                      <w:rFonts w:ascii="Calibri" w:hAnsi="Calibri" w:cs="Arial"/>
                      <w:sz w:val="16"/>
                      <w:szCs w:val="16"/>
                    </w:rPr>
                  </w:pPr>
                  <w:r w:rsidRPr="00250AE9">
                    <w:rPr>
                      <w:rFonts w:ascii="Calibri" w:hAnsi="Calibri" w:cs="Calibri"/>
                      <w:sz w:val="16"/>
                      <w:szCs w:val="16"/>
                    </w:rPr>
                    <w:t>0,694</w:t>
                  </w:r>
                </w:p>
              </w:tc>
            </w:tr>
            <w:tr w:rsidR="0094445B" w:rsidRPr="0062016E">
              <w:tc>
                <w:tcPr>
                  <w:tcW w:w="2268" w:type="dxa"/>
                  <w:shd w:val="clear" w:color="auto" w:fill="auto"/>
                  <w:vAlign w:val="bottom"/>
                </w:tcPr>
                <w:p w:rsidR="0094445B" w:rsidRPr="00714253" w:rsidRDefault="0094445B" w:rsidP="00861DFE">
                  <w:pPr>
                    <w:rPr>
                      <w:rFonts w:ascii="Calibri" w:hAnsi="Calibri" w:cs="Calibri"/>
                      <w:sz w:val="16"/>
                      <w:szCs w:val="16"/>
                      <w:lang w:val="en-US"/>
                    </w:rPr>
                  </w:pPr>
                  <w:r w:rsidRPr="00714253">
                    <w:rPr>
                      <w:rFonts w:ascii="Calibri" w:hAnsi="Calibri" w:cs="Calibri"/>
                      <w:sz w:val="16"/>
                      <w:szCs w:val="16"/>
                    </w:rPr>
                    <w:t xml:space="preserve">8a – </w:t>
                  </w:r>
                  <w:r>
                    <w:rPr>
                      <w:rFonts w:ascii="Calibri" w:hAnsi="Calibri" w:cs="Calibri"/>
                      <w:sz w:val="16"/>
                      <w:szCs w:val="16"/>
                    </w:rPr>
                    <w:t>przenoszenie substancji lub preparatu (załadunek/rozładunek) do/z naczyń/dużych pojemników w pomieszczeniach nieprzeznaczonych do tego celu</w:t>
                  </w:r>
                </w:p>
              </w:tc>
              <w:tc>
                <w:tcPr>
                  <w:tcW w:w="649" w:type="dxa"/>
                  <w:shd w:val="clear" w:color="auto" w:fill="auto"/>
                  <w:noWrap/>
                  <w:vAlign w:val="bottom"/>
                </w:tcPr>
                <w:p w:rsidR="0094445B" w:rsidRPr="0062016E" w:rsidRDefault="0094445B" w:rsidP="00BC5CBA">
                  <w:pPr>
                    <w:rPr>
                      <w:rFonts w:ascii="Calibri" w:hAnsi="Calibri" w:cs="Arial"/>
                      <w:sz w:val="16"/>
                      <w:szCs w:val="16"/>
                    </w:rPr>
                  </w:pPr>
                  <w:r w:rsidRPr="00250AE9">
                    <w:rPr>
                      <w:rFonts w:ascii="Calibri" w:hAnsi="Calibri" w:cs="Calibri"/>
                      <w:sz w:val="16"/>
                      <w:szCs w:val="16"/>
                    </w:rPr>
                    <w:t>95%</w:t>
                  </w:r>
                </w:p>
              </w:tc>
              <w:tc>
                <w:tcPr>
                  <w:tcW w:w="851" w:type="dxa"/>
                  <w:shd w:val="clear" w:color="auto" w:fill="auto"/>
                  <w:noWrap/>
                  <w:vAlign w:val="bottom"/>
                </w:tcPr>
                <w:p w:rsidR="0094445B" w:rsidRPr="0062016E" w:rsidRDefault="002E08DB" w:rsidP="00BC5CBA">
                  <w:pPr>
                    <w:rPr>
                      <w:rFonts w:ascii="Calibri" w:hAnsi="Calibri" w:cs="Arial"/>
                      <w:sz w:val="16"/>
                      <w:szCs w:val="16"/>
                    </w:rPr>
                  </w:pPr>
                  <w:r>
                    <w:rPr>
                      <w:rFonts w:ascii="Calibri" w:hAnsi="Calibri" w:cs="Calibri"/>
                      <w:sz w:val="16"/>
                      <w:szCs w:val="16"/>
                    </w:rPr>
                    <w:t>4 do</w:t>
                  </w:r>
                  <w:r w:rsidR="0094445B" w:rsidRPr="00250AE9">
                    <w:rPr>
                      <w:rFonts w:ascii="Calibri" w:hAnsi="Calibri" w:cs="Calibri"/>
                      <w:sz w:val="16"/>
                      <w:szCs w:val="16"/>
                    </w:rPr>
                    <w:t xml:space="preserve"> 8</w:t>
                  </w:r>
                </w:p>
              </w:tc>
              <w:tc>
                <w:tcPr>
                  <w:tcW w:w="709" w:type="dxa"/>
                  <w:gridSpan w:val="2"/>
                  <w:shd w:val="clear" w:color="auto" w:fill="auto"/>
                  <w:noWrap/>
                  <w:vAlign w:val="bottom"/>
                </w:tcPr>
                <w:p w:rsidR="0094445B" w:rsidRPr="0062016E" w:rsidRDefault="0094445B" w:rsidP="00BC5CBA">
                  <w:pPr>
                    <w:rPr>
                      <w:rFonts w:ascii="Calibri" w:hAnsi="Calibri" w:cs="Arial"/>
                      <w:sz w:val="16"/>
                      <w:szCs w:val="16"/>
                    </w:rPr>
                  </w:pPr>
                  <w:r w:rsidRPr="00250AE9">
                    <w:rPr>
                      <w:rFonts w:ascii="Calibri" w:hAnsi="Calibri" w:cs="Calibri"/>
                      <w:sz w:val="16"/>
                      <w:szCs w:val="16"/>
                    </w:rPr>
                    <w:t>N</w:t>
                  </w:r>
                  <w:r w:rsidR="00C8310D">
                    <w:rPr>
                      <w:rFonts w:ascii="Calibri" w:hAnsi="Calibri" w:cs="Calibri"/>
                      <w:sz w:val="16"/>
                      <w:szCs w:val="16"/>
                    </w:rPr>
                    <w:t>i</w:t>
                  </w:r>
                  <w:r w:rsidRPr="00250AE9">
                    <w:rPr>
                      <w:rFonts w:ascii="Calibri" w:hAnsi="Calibri" w:cs="Calibri"/>
                      <w:sz w:val="16"/>
                      <w:szCs w:val="16"/>
                    </w:rPr>
                    <w:t>e</w:t>
                  </w:r>
                </w:p>
              </w:tc>
              <w:tc>
                <w:tcPr>
                  <w:tcW w:w="1134" w:type="dxa"/>
                  <w:gridSpan w:val="2"/>
                  <w:shd w:val="clear" w:color="auto" w:fill="auto"/>
                  <w:noWrap/>
                  <w:vAlign w:val="bottom"/>
                </w:tcPr>
                <w:p w:rsidR="0094445B" w:rsidRPr="0062016E" w:rsidRDefault="0094445B" w:rsidP="00BC5CBA">
                  <w:pPr>
                    <w:rPr>
                      <w:rFonts w:ascii="Calibri" w:hAnsi="Calibri" w:cs="Arial"/>
                      <w:sz w:val="16"/>
                      <w:szCs w:val="16"/>
                    </w:rPr>
                  </w:pPr>
                  <w:r w:rsidRPr="00250AE9">
                    <w:rPr>
                      <w:rFonts w:ascii="Calibri" w:hAnsi="Calibri" w:cs="Calibri"/>
                      <w:sz w:val="16"/>
                      <w:szCs w:val="16"/>
                    </w:rPr>
                    <w:t>100</w:t>
                  </w:r>
                </w:p>
              </w:tc>
              <w:tc>
                <w:tcPr>
                  <w:tcW w:w="992" w:type="dxa"/>
                  <w:shd w:val="clear" w:color="auto" w:fill="auto"/>
                  <w:noWrap/>
                  <w:vAlign w:val="bottom"/>
                </w:tcPr>
                <w:p w:rsidR="0094445B" w:rsidRPr="0062016E" w:rsidRDefault="0094445B" w:rsidP="00BC5CBA">
                  <w:pPr>
                    <w:rPr>
                      <w:rFonts w:ascii="Calibri" w:hAnsi="Calibri" w:cs="Arial"/>
                      <w:sz w:val="16"/>
                      <w:szCs w:val="16"/>
                    </w:rPr>
                  </w:pPr>
                  <w:r w:rsidRPr="00250AE9">
                    <w:rPr>
                      <w:rFonts w:ascii="Calibri" w:hAnsi="Calibri" w:cs="Calibri"/>
                      <w:sz w:val="16"/>
                      <w:szCs w:val="16"/>
                    </w:rPr>
                    <w:t>0,25</w:t>
                  </w:r>
                </w:p>
              </w:tc>
              <w:tc>
                <w:tcPr>
                  <w:tcW w:w="850" w:type="dxa"/>
                  <w:vAlign w:val="bottom"/>
                </w:tcPr>
                <w:p w:rsidR="0094445B" w:rsidRPr="0062016E" w:rsidRDefault="0094445B" w:rsidP="00BC5CBA">
                  <w:pPr>
                    <w:rPr>
                      <w:rFonts w:ascii="Calibri" w:hAnsi="Calibri" w:cs="Arial"/>
                      <w:sz w:val="16"/>
                      <w:szCs w:val="16"/>
                    </w:rPr>
                  </w:pPr>
                  <w:r w:rsidRPr="00250AE9">
                    <w:rPr>
                      <w:rFonts w:ascii="Calibri" w:hAnsi="Calibri" w:cs="Calibri"/>
                      <w:sz w:val="16"/>
                      <w:szCs w:val="16"/>
                    </w:rPr>
                    <w:t>0,694</w:t>
                  </w:r>
                </w:p>
              </w:tc>
            </w:tr>
            <w:tr w:rsidR="0094445B" w:rsidRPr="0062016E">
              <w:tc>
                <w:tcPr>
                  <w:tcW w:w="2268" w:type="dxa"/>
                  <w:shd w:val="clear" w:color="auto" w:fill="auto"/>
                  <w:vAlign w:val="bottom"/>
                </w:tcPr>
                <w:p w:rsidR="0094445B" w:rsidRPr="00714253" w:rsidRDefault="0094445B" w:rsidP="00861DFE">
                  <w:pPr>
                    <w:rPr>
                      <w:rFonts w:ascii="Calibri" w:hAnsi="Calibri" w:cs="Calibri"/>
                      <w:sz w:val="16"/>
                      <w:szCs w:val="16"/>
                      <w:lang w:val="en-US"/>
                    </w:rPr>
                  </w:pPr>
                  <w:r w:rsidRPr="00714253">
                    <w:rPr>
                      <w:rFonts w:ascii="Calibri" w:hAnsi="Calibri" w:cs="Calibri"/>
                      <w:sz w:val="16"/>
                      <w:szCs w:val="16"/>
                    </w:rPr>
                    <w:t xml:space="preserve">8b – </w:t>
                  </w:r>
                  <w:r>
                    <w:rPr>
                      <w:rFonts w:ascii="Calibri" w:hAnsi="Calibri" w:cs="Calibri"/>
                      <w:sz w:val="16"/>
                      <w:szCs w:val="16"/>
                    </w:rPr>
                    <w:t>przenoszenie substancji lub preparatu (załadunek/rozładunek) do/z naczyń/dużych pojemników w pomieszczeniach przeznaczonych do tego celu</w:t>
                  </w:r>
                </w:p>
              </w:tc>
              <w:tc>
                <w:tcPr>
                  <w:tcW w:w="649" w:type="dxa"/>
                  <w:shd w:val="clear" w:color="auto" w:fill="auto"/>
                  <w:noWrap/>
                  <w:vAlign w:val="bottom"/>
                </w:tcPr>
                <w:p w:rsidR="0094445B" w:rsidRPr="0062016E" w:rsidRDefault="0094445B" w:rsidP="00BC5CBA">
                  <w:pPr>
                    <w:rPr>
                      <w:rFonts w:ascii="Calibri" w:hAnsi="Calibri" w:cs="Arial"/>
                      <w:sz w:val="16"/>
                      <w:szCs w:val="16"/>
                    </w:rPr>
                  </w:pPr>
                  <w:r w:rsidRPr="00250AE9">
                    <w:rPr>
                      <w:rFonts w:ascii="Calibri" w:hAnsi="Calibri" w:cs="Calibri"/>
                      <w:sz w:val="16"/>
                      <w:szCs w:val="16"/>
                    </w:rPr>
                    <w:t>95%</w:t>
                  </w:r>
                </w:p>
              </w:tc>
              <w:tc>
                <w:tcPr>
                  <w:tcW w:w="851" w:type="dxa"/>
                  <w:shd w:val="clear" w:color="auto" w:fill="auto"/>
                  <w:noWrap/>
                  <w:vAlign w:val="bottom"/>
                </w:tcPr>
                <w:p w:rsidR="0094445B" w:rsidRPr="0062016E" w:rsidRDefault="002E08DB" w:rsidP="00BC5CBA">
                  <w:pPr>
                    <w:rPr>
                      <w:rFonts w:ascii="Calibri" w:hAnsi="Calibri" w:cs="Arial"/>
                      <w:sz w:val="16"/>
                      <w:szCs w:val="16"/>
                    </w:rPr>
                  </w:pPr>
                  <w:r>
                    <w:rPr>
                      <w:rFonts w:ascii="Calibri" w:hAnsi="Calibri" w:cs="Calibri"/>
                      <w:sz w:val="16"/>
                      <w:szCs w:val="16"/>
                    </w:rPr>
                    <w:t>4 do</w:t>
                  </w:r>
                  <w:r w:rsidR="0094445B" w:rsidRPr="00250AE9">
                    <w:rPr>
                      <w:rFonts w:ascii="Calibri" w:hAnsi="Calibri" w:cs="Calibri"/>
                      <w:sz w:val="16"/>
                      <w:szCs w:val="16"/>
                    </w:rPr>
                    <w:t xml:space="preserve"> 8</w:t>
                  </w:r>
                </w:p>
              </w:tc>
              <w:tc>
                <w:tcPr>
                  <w:tcW w:w="709" w:type="dxa"/>
                  <w:gridSpan w:val="2"/>
                  <w:shd w:val="clear" w:color="auto" w:fill="auto"/>
                  <w:noWrap/>
                  <w:vAlign w:val="bottom"/>
                </w:tcPr>
                <w:p w:rsidR="0094445B" w:rsidRPr="0062016E" w:rsidRDefault="0094445B" w:rsidP="00BC5CBA">
                  <w:pPr>
                    <w:rPr>
                      <w:rFonts w:ascii="Calibri" w:hAnsi="Calibri" w:cs="Arial"/>
                      <w:sz w:val="16"/>
                      <w:szCs w:val="16"/>
                    </w:rPr>
                  </w:pPr>
                  <w:r w:rsidRPr="00250AE9">
                    <w:rPr>
                      <w:rFonts w:ascii="Calibri" w:hAnsi="Calibri" w:cs="Calibri"/>
                      <w:sz w:val="16"/>
                      <w:szCs w:val="16"/>
                    </w:rPr>
                    <w:t>N</w:t>
                  </w:r>
                  <w:r w:rsidR="00C8310D">
                    <w:rPr>
                      <w:rFonts w:ascii="Calibri" w:hAnsi="Calibri" w:cs="Calibri"/>
                      <w:sz w:val="16"/>
                      <w:szCs w:val="16"/>
                    </w:rPr>
                    <w:t>i</w:t>
                  </w:r>
                  <w:r w:rsidRPr="00250AE9">
                    <w:rPr>
                      <w:rFonts w:ascii="Calibri" w:hAnsi="Calibri" w:cs="Calibri"/>
                      <w:sz w:val="16"/>
                      <w:szCs w:val="16"/>
                    </w:rPr>
                    <w:t>e</w:t>
                  </w:r>
                </w:p>
              </w:tc>
              <w:tc>
                <w:tcPr>
                  <w:tcW w:w="1134" w:type="dxa"/>
                  <w:gridSpan w:val="2"/>
                  <w:shd w:val="clear" w:color="auto" w:fill="auto"/>
                  <w:noWrap/>
                  <w:vAlign w:val="bottom"/>
                </w:tcPr>
                <w:p w:rsidR="0094445B" w:rsidRPr="0062016E" w:rsidRDefault="0094445B" w:rsidP="00BC5CBA">
                  <w:pPr>
                    <w:rPr>
                      <w:rFonts w:ascii="Calibri" w:hAnsi="Calibri" w:cs="Arial"/>
                      <w:sz w:val="16"/>
                      <w:szCs w:val="16"/>
                    </w:rPr>
                  </w:pPr>
                  <w:r w:rsidRPr="00250AE9">
                    <w:rPr>
                      <w:rFonts w:ascii="Calibri" w:hAnsi="Calibri" w:cs="Calibri"/>
                      <w:sz w:val="16"/>
                      <w:szCs w:val="16"/>
                    </w:rPr>
                    <w:t>100</w:t>
                  </w:r>
                </w:p>
              </w:tc>
              <w:tc>
                <w:tcPr>
                  <w:tcW w:w="992" w:type="dxa"/>
                  <w:shd w:val="clear" w:color="auto" w:fill="auto"/>
                  <w:noWrap/>
                  <w:vAlign w:val="bottom"/>
                </w:tcPr>
                <w:p w:rsidR="0094445B" w:rsidRPr="0062016E" w:rsidRDefault="0094445B" w:rsidP="00BC5CBA">
                  <w:pPr>
                    <w:rPr>
                      <w:rFonts w:ascii="Calibri" w:hAnsi="Calibri" w:cs="Arial"/>
                      <w:sz w:val="16"/>
                      <w:szCs w:val="16"/>
                    </w:rPr>
                  </w:pPr>
                  <w:r w:rsidRPr="00250AE9">
                    <w:rPr>
                      <w:rFonts w:ascii="Calibri" w:hAnsi="Calibri" w:cs="Calibri"/>
                      <w:sz w:val="16"/>
                      <w:szCs w:val="16"/>
                    </w:rPr>
                    <w:t>0,25</w:t>
                  </w:r>
                </w:p>
              </w:tc>
              <w:tc>
                <w:tcPr>
                  <w:tcW w:w="850" w:type="dxa"/>
                  <w:vAlign w:val="bottom"/>
                </w:tcPr>
                <w:p w:rsidR="0094445B" w:rsidRPr="0062016E" w:rsidRDefault="0094445B" w:rsidP="00BC5CBA">
                  <w:pPr>
                    <w:rPr>
                      <w:rFonts w:ascii="Calibri" w:hAnsi="Calibri" w:cs="Arial"/>
                      <w:sz w:val="16"/>
                      <w:szCs w:val="16"/>
                    </w:rPr>
                  </w:pPr>
                  <w:r w:rsidRPr="00250AE9">
                    <w:rPr>
                      <w:rFonts w:ascii="Calibri" w:hAnsi="Calibri" w:cs="Calibri"/>
                      <w:sz w:val="16"/>
                      <w:szCs w:val="16"/>
                    </w:rPr>
                    <w:t>0,694</w:t>
                  </w:r>
                </w:p>
              </w:tc>
            </w:tr>
            <w:tr w:rsidR="0094445B" w:rsidRPr="0062016E">
              <w:tc>
                <w:tcPr>
                  <w:tcW w:w="2268" w:type="dxa"/>
                  <w:shd w:val="clear" w:color="auto" w:fill="auto"/>
                  <w:vAlign w:val="bottom"/>
                </w:tcPr>
                <w:p w:rsidR="0094445B" w:rsidRPr="00714253" w:rsidRDefault="0094445B" w:rsidP="00861DFE">
                  <w:pPr>
                    <w:rPr>
                      <w:rFonts w:ascii="Calibri" w:hAnsi="Calibri" w:cs="Calibri"/>
                      <w:sz w:val="16"/>
                      <w:szCs w:val="16"/>
                      <w:lang w:val="en-US"/>
                    </w:rPr>
                  </w:pPr>
                  <w:r w:rsidRPr="00714253">
                    <w:rPr>
                      <w:rFonts w:ascii="Calibri" w:hAnsi="Calibri" w:cs="Calibri"/>
                      <w:sz w:val="16"/>
                      <w:szCs w:val="16"/>
                    </w:rPr>
                    <w:t xml:space="preserve">9 – </w:t>
                  </w:r>
                  <w:r>
                    <w:rPr>
                      <w:rFonts w:ascii="Calibri" w:hAnsi="Calibri" w:cs="Calibri"/>
                      <w:sz w:val="16"/>
                      <w:szCs w:val="16"/>
                    </w:rPr>
                    <w:t>przenoszenie substancji lub preparatu do małych pojemników (przeznaczoną do tego celu linią do napełniania wraz z ważeniem)</w:t>
                  </w:r>
                </w:p>
              </w:tc>
              <w:tc>
                <w:tcPr>
                  <w:tcW w:w="649" w:type="dxa"/>
                  <w:shd w:val="clear" w:color="auto" w:fill="auto"/>
                  <w:noWrap/>
                  <w:vAlign w:val="bottom"/>
                </w:tcPr>
                <w:p w:rsidR="0094445B" w:rsidRPr="0062016E" w:rsidRDefault="0094445B" w:rsidP="00BC5CBA">
                  <w:pPr>
                    <w:rPr>
                      <w:rFonts w:ascii="Calibri" w:hAnsi="Calibri" w:cs="Arial"/>
                      <w:sz w:val="16"/>
                      <w:szCs w:val="16"/>
                    </w:rPr>
                  </w:pPr>
                  <w:r w:rsidRPr="00250AE9">
                    <w:rPr>
                      <w:rFonts w:ascii="Calibri" w:hAnsi="Calibri" w:cs="Calibri"/>
                      <w:sz w:val="16"/>
                      <w:szCs w:val="16"/>
                    </w:rPr>
                    <w:t>95%</w:t>
                  </w:r>
                </w:p>
              </w:tc>
              <w:tc>
                <w:tcPr>
                  <w:tcW w:w="851" w:type="dxa"/>
                  <w:shd w:val="clear" w:color="auto" w:fill="auto"/>
                  <w:noWrap/>
                  <w:vAlign w:val="bottom"/>
                </w:tcPr>
                <w:p w:rsidR="0094445B" w:rsidRPr="0062016E" w:rsidRDefault="002E08DB" w:rsidP="00BC5CBA">
                  <w:pPr>
                    <w:rPr>
                      <w:rFonts w:ascii="Calibri" w:hAnsi="Calibri" w:cs="Arial"/>
                      <w:sz w:val="16"/>
                      <w:szCs w:val="16"/>
                    </w:rPr>
                  </w:pPr>
                  <w:r>
                    <w:rPr>
                      <w:rFonts w:ascii="Calibri" w:hAnsi="Calibri" w:cs="Calibri"/>
                      <w:sz w:val="16"/>
                      <w:szCs w:val="16"/>
                    </w:rPr>
                    <w:t>4 do</w:t>
                  </w:r>
                  <w:r w:rsidR="0094445B" w:rsidRPr="00250AE9">
                    <w:rPr>
                      <w:rFonts w:ascii="Calibri" w:hAnsi="Calibri" w:cs="Calibri"/>
                      <w:sz w:val="16"/>
                      <w:szCs w:val="16"/>
                    </w:rPr>
                    <w:t xml:space="preserve"> 8</w:t>
                  </w:r>
                </w:p>
              </w:tc>
              <w:tc>
                <w:tcPr>
                  <w:tcW w:w="709" w:type="dxa"/>
                  <w:gridSpan w:val="2"/>
                  <w:shd w:val="clear" w:color="auto" w:fill="auto"/>
                  <w:noWrap/>
                  <w:vAlign w:val="bottom"/>
                </w:tcPr>
                <w:p w:rsidR="0094445B" w:rsidRPr="0062016E" w:rsidRDefault="0094445B" w:rsidP="00BC5CBA">
                  <w:pPr>
                    <w:rPr>
                      <w:rFonts w:ascii="Calibri" w:hAnsi="Calibri" w:cs="Arial"/>
                      <w:sz w:val="16"/>
                      <w:szCs w:val="16"/>
                    </w:rPr>
                  </w:pPr>
                  <w:r w:rsidRPr="00250AE9">
                    <w:rPr>
                      <w:rFonts w:ascii="Calibri" w:hAnsi="Calibri" w:cs="Calibri"/>
                      <w:sz w:val="16"/>
                      <w:szCs w:val="16"/>
                    </w:rPr>
                    <w:t>N</w:t>
                  </w:r>
                  <w:r w:rsidR="00C8310D">
                    <w:rPr>
                      <w:rFonts w:ascii="Calibri" w:hAnsi="Calibri" w:cs="Calibri"/>
                      <w:sz w:val="16"/>
                      <w:szCs w:val="16"/>
                    </w:rPr>
                    <w:t>i</w:t>
                  </w:r>
                  <w:r w:rsidRPr="00250AE9">
                    <w:rPr>
                      <w:rFonts w:ascii="Calibri" w:hAnsi="Calibri" w:cs="Calibri"/>
                      <w:sz w:val="16"/>
                      <w:szCs w:val="16"/>
                    </w:rPr>
                    <w:t>e</w:t>
                  </w:r>
                </w:p>
              </w:tc>
              <w:tc>
                <w:tcPr>
                  <w:tcW w:w="1134" w:type="dxa"/>
                  <w:gridSpan w:val="2"/>
                  <w:shd w:val="clear" w:color="auto" w:fill="auto"/>
                  <w:noWrap/>
                  <w:vAlign w:val="bottom"/>
                </w:tcPr>
                <w:p w:rsidR="0094445B" w:rsidRPr="0062016E" w:rsidRDefault="0094445B" w:rsidP="00BC5CBA">
                  <w:pPr>
                    <w:rPr>
                      <w:rFonts w:ascii="Calibri" w:hAnsi="Calibri" w:cs="Arial"/>
                      <w:sz w:val="16"/>
                      <w:szCs w:val="16"/>
                    </w:rPr>
                  </w:pPr>
                  <w:r w:rsidRPr="00250AE9">
                    <w:rPr>
                      <w:rFonts w:ascii="Calibri" w:hAnsi="Calibri" w:cs="Calibri"/>
                      <w:sz w:val="16"/>
                      <w:szCs w:val="16"/>
                    </w:rPr>
                    <w:t>100</w:t>
                  </w:r>
                </w:p>
              </w:tc>
              <w:tc>
                <w:tcPr>
                  <w:tcW w:w="992" w:type="dxa"/>
                  <w:shd w:val="clear" w:color="auto" w:fill="auto"/>
                  <w:noWrap/>
                  <w:vAlign w:val="bottom"/>
                </w:tcPr>
                <w:p w:rsidR="0094445B" w:rsidRPr="0062016E" w:rsidRDefault="0094445B" w:rsidP="00BC5CBA">
                  <w:pPr>
                    <w:rPr>
                      <w:rFonts w:ascii="Calibri" w:hAnsi="Calibri" w:cs="Arial"/>
                      <w:sz w:val="16"/>
                      <w:szCs w:val="16"/>
                    </w:rPr>
                  </w:pPr>
                  <w:r w:rsidRPr="00250AE9">
                    <w:rPr>
                      <w:rFonts w:ascii="Calibri" w:hAnsi="Calibri" w:cs="Calibri"/>
                      <w:sz w:val="16"/>
                      <w:szCs w:val="16"/>
                    </w:rPr>
                    <w:t>0,25</w:t>
                  </w:r>
                </w:p>
              </w:tc>
              <w:tc>
                <w:tcPr>
                  <w:tcW w:w="850" w:type="dxa"/>
                  <w:vAlign w:val="bottom"/>
                </w:tcPr>
                <w:p w:rsidR="0094445B" w:rsidRPr="0062016E" w:rsidRDefault="0094445B" w:rsidP="00BC5CBA">
                  <w:pPr>
                    <w:rPr>
                      <w:rFonts w:ascii="Calibri" w:hAnsi="Calibri" w:cs="Arial"/>
                      <w:sz w:val="16"/>
                      <w:szCs w:val="16"/>
                    </w:rPr>
                  </w:pPr>
                  <w:r w:rsidRPr="00250AE9">
                    <w:rPr>
                      <w:rFonts w:ascii="Calibri" w:hAnsi="Calibri" w:cs="Calibri"/>
                      <w:sz w:val="16"/>
                      <w:szCs w:val="16"/>
                    </w:rPr>
                    <w:t>0,694</w:t>
                  </w:r>
                </w:p>
              </w:tc>
            </w:tr>
            <w:tr w:rsidR="0094445B" w:rsidRPr="0062016E">
              <w:tc>
                <w:tcPr>
                  <w:tcW w:w="2268" w:type="dxa"/>
                  <w:shd w:val="clear" w:color="auto" w:fill="auto"/>
                  <w:vAlign w:val="bottom"/>
                </w:tcPr>
                <w:p w:rsidR="0094445B" w:rsidRPr="0062016E" w:rsidRDefault="0094445B" w:rsidP="00BC5CBA">
                  <w:pPr>
                    <w:rPr>
                      <w:rFonts w:ascii="Calibri" w:hAnsi="Calibri" w:cs="Arial"/>
                      <w:sz w:val="16"/>
                      <w:szCs w:val="16"/>
                      <w:lang w:val="en-US"/>
                    </w:rPr>
                  </w:pPr>
                  <w:r w:rsidRPr="00714253">
                    <w:rPr>
                      <w:rFonts w:ascii="Calibri" w:hAnsi="Calibri" w:cs="Calibri"/>
                      <w:sz w:val="16"/>
                      <w:szCs w:val="16"/>
                    </w:rPr>
                    <w:t xml:space="preserve">19 – </w:t>
                  </w:r>
                  <w:r>
                    <w:rPr>
                      <w:rFonts w:ascii="Calibri" w:hAnsi="Calibri" w:cs="Calibri"/>
                      <w:sz w:val="16"/>
                      <w:szCs w:val="16"/>
                    </w:rPr>
                    <w:t>ręczne mieszanie, podczas którego dochodzi do bliskiego kontaktu z substancją (dostępne są jedynie środki ochrony osobistej)</w:t>
                  </w:r>
                </w:p>
              </w:tc>
              <w:tc>
                <w:tcPr>
                  <w:tcW w:w="649" w:type="dxa"/>
                  <w:shd w:val="clear" w:color="auto" w:fill="auto"/>
                  <w:noWrap/>
                  <w:vAlign w:val="bottom"/>
                </w:tcPr>
                <w:p w:rsidR="0094445B" w:rsidRPr="0062016E" w:rsidRDefault="0094445B" w:rsidP="00BC5CBA">
                  <w:pPr>
                    <w:rPr>
                      <w:rFonts w:ascii="Calibri" w:hAnsi="Calibri" w:cs="Arial"/>
                      <w:sz w:val="16"/>
                      <w:szCs w:val="16"/>
                    </w:rPr>
                  </w:pPr>
                  <w:r w:rsidRPr="00250AE9">
                    <w:rPr>
                      <w:rFonts w:ascii="Calibri" w:hAnsi="Calibri" w:cs="Calibri"/>
                      <w:sz w:val="16"/>
                      <w:szCs w:val="16"/>
                    </w:rPr>
                    <w:t>95%</w:t>
                  </w:r>
                </w:p>
              </w:tc>
              <w:tc>
                <w:tcPr>
                  <w:tcW w:w="851" w:type="dxa"/>
                  <w:shd w:val="clear" w:color="auto" w:fill="auto"/>
                  <w:noWrap/>
                  <w:vAlign w:val="bottom"/>
                </w:tcPr>
                <w:p w:rsidR="0094445B" w:rsidRPr="0062016E" w:rsidRDefault="002E08DB" w:rsidP="00BC5CBA">
                  <w:pPr>
                    <w:rPr>
                      <w:rFonts w:ascii="Calibri" w:hAnsi="Calibri" w:cs="Arial"/>
                      <w:sz w:val="16"/>
                      <w:szCs w:val="16"/>
                    </w:rPr>
                  </w:pPr>
                  <w:r>
                    <w:rPr>
                      <w:rFonts w:ascii="Calibri" w:hAnsi="Calibri" w:cs="Calibri"/>
                      <w:sz w:val="16"/>
                      <w:szCs w:val="16"/>
                    </w:rPr>
                    <w:t>4 do</w:t>
                  </w:r>
                  <w:r w:rsidR="0094445B" w:rsidRPr="00250AE9">
                    <w:rPr>
                      <w:rFonts w:ascii="Calibri" w:hAnsi="Calibri" w:cs="Calibri"/>
                      <w:sz w:val="16"/>
                      <w:szCs w:val="16"/>
                    </w:rPr>
                    <w:t xml:space="preserve"> 8</w:t>
                  </w:r>
                </w:p>
              </w:tc>
              <w:tc>
                <w:tcPr>
                  <w:tcW w:w="709" w:type="dxa"/>
                  <w:gridSpan w:val="2"/>
                  <w:shd w:val="clear" w:color="auto" w:fill="auto"/>
                  <w:noWrap/>
                  <w:vAlign w:val="bottom"/>
                </w:tcPr>
                <w:p w:rsidR="0094445B" w:rsidRPr="0062016E" w:rsidRDefault="0094445B" w:rsidP="00BC5CBA">
                  <w:pPr>
                    <w:rPr>
                      <w:rFonts w:ascii="Calibri" w:hAnsi="Calibri" w:cs="Arial"/>
                      <w:sz w:val="16"/>
                      <w:szCs w:val="16"/>
                    </w:rPr>
                  </w:pPr>
                  <w:r w:rsidRPr="00250AE9">
                    <w:rPr>
                      <w:rFonts w:ascii="Calibri" w:hAnsi="Calibri" w:cs="Calibri"/>
                      <w:sz w:val="16"/>
                      <w:szCs w:val="16"/>
                    </w:rPr>
                    <w:t>N</w:t>
                  </w:r>
                  <w:r w:rsidR="00C8310D">
                    <w:rPr>
                      <w:rFonts w:ascii="Calibri" w:hAnsi="Calibri" w:cs="Calibri"/>
                      <w:sz w:val="16"/>
                      <w:szCs w:val="16"/>
                    </w:rPr>
                    <w:t>i</w:t>
                  </w:r>
                  <w:r w:rsidRPr="00250AE9">
                    <w:rPr>
                      <w:rFonts w:ascii="Calibri" w:hAnsi="Calibri" w:cs="Calibri"/>
                      <w:sz w:val="16"/>
                      <w:szCs w:val="16"/>
                    </w:rPr>
                    <w:t>e</w:t>
                  </w:r>
                </w:p>
              </w:tc>
              <w:tc>
                <w:tcPr>
                  <w:tcW w:w="1134" w:type="dxa"/>
                  <w:gridSpan w:val="2"/>
                  <w:shd w:val="clear" w:color="auto" w:fill="auto"/>
                  <w:noWrap/>
                  <w:vAlign w:val="bottom"/>
                </w:tcPr>
                <w:p w:rsidR="0094445B" w:rsidRPr="0062016E" w:rsidRDefault="0094445B" w:rsidP="00BC5CBA">
                  <w:pPr>
                    <w:rPr>
                      <w:rFonts w:ascii="Calibri" w:hAnsi="Calibri" w:cs="Arial"/>
                      <w:sz w:val="16"/>
                      <w:szCs w:val="16"/>
                    </w:rPr>
                  </w:pPr>
                  <w:r w:rsidRPr="00250AE9">
                    <w:rPr>
                      <w:rFonts w:ascii="Calibri" w:hAnsi="Calibri" w:cs="Calibri"/>
                      <w:sz w:val="16"/>
                      <w:szCs w:val="16"/>
                    </w:rPr>
                    <w:t>100</w:t>
                  </w:r>
                </w:p>
              </w:tc>
              <w:tc>
                <w:tcPr>
                  <w:tcW w:w="992" w:type="dxa"/>
                  <w:shd w:val="clear" w:color="auto" w:fill="auto"/>
                  <w:noWrap/>
                  <w:vAlign w:val="bottom"/>
                </w:tcPr>
                <w:p w:rsidR="0094445B" w:rsidRPr="0062016E" w:rsidRDefault="0094445B" w:rsidP="00BC5CBA">
                  <w:pPr>
                    <w:rPr>
                      <w:rFonts w:ascii="Calibri" w:hAnsi="Calibri" w:cs="Arial"/>
                      <w:sz w:val="16"/>
                      <w:szCs w:val="16"/>
                    </w:rPr>
                  </w:pPr>
                  <w:r w:rsidRPr="00250AE9">
                    <w:rPr>
                      <w:rFonts w:ascii="Calibri" w:hAnsi="Calibri" w:cs="Calibri"/>
                      <w:sz w:val="16"/>
                      <w:szCs w:val="16"/>
                    </w:rPr>
                    <w:t>0,25</w:t>
                  </w:r>
                </w:p>
              </w:tc>
              <w:tc>
                <w:tcPr>
                  <w:tcW w:w="850" w:type="dxa"/>
                  <w:vAlign w:val="bottom"/>
                </w:tcPr>
                <w:p w:rsidR="0094445B" w:rsidRPr="0062016E" w:rsidRDefault="0094445B" w:rsidP="00BC5CBA">
                  <w:pPr>
                    <w:rPr>
                      <w:rFonts w:ascii="Calibri" w:hAnsi="Calibri" w:cs="Arial"/>
                      <w:sz w:val="16"/>
                      <w:szCs w:val="16"/>
                    </w:rPr>
                  </w:pPr>
                  <w:r w:rsidRPr="00250AE9">
                    <w:rPr>
                      <w:rFonts w:ascii="Calibri" w:hAnsi="Calibri" w:cs="Calibri"/>
                      <w:sz w:val="16"/>
                      <w:szCs w:val="16"/>
                    </w:rPr>
                    <w:t>0,694</w:t>
                  </w:r>
                </w:p>
              </w:tc>
            </w:tr>
            <w:tr w:rsidR="0094445B" w:rsidRPr="0062016E">
              <w:tc>
                <w:tcPr>
                  <w:tcW w:w="6603" w:type="dxa"/>
                  <w:gridSpan w:val="8"/>
                  <w:shd w:val="clear" w:color="auto" w:fill="auto"/>
                  <w:vAlign w:val="bottom"/>
                </w:tcPr>
                <w:p w:rsidR="0094445B" w:rsidRPr="0062016E" w:rsidRDefault="0094445B" w:rsidP="00BC5CBA">
                  <w:pPr>
                    <w:jc w:val="center"/>
                    <w:rPr>
                      <w:rFonts w:ascii="Calibri" w:hAnsi="Calibri" w:cs="Arial"/>
                      <w:sz w:val="16"/>
                      <w:szCs w:val="16"/>
                      <w:lang w:val="en-US"/>
                    </w:rPr>
                  </w:pPr>
                  <w:r>
                    <w:rPr>
                      <w:rFonts w:ascii="Calibri" w:hAnsi="Calibri" w:cs="Calibri"/>
                      <w:sz w:val="16"/>
                      <w:szCs w:val="16"/>
                    </w:rPr>
                    <w:t>ZASTOSOWANIE PROFESJONALNE MATERIAŁU PŁYNNEGO</w:t>
                  </w:r>
                </w:p>
              </w:tc>
              <w:tc>
                <w:tcPr>
                  <w:tcW w:w="850" w:type="dxa"/>
                </w:tcPr>
                <w:p w:rsidR="0094445B" w:rsidRPr="0062016E" w:rsidRDefault="0094445B" w:rsidP="00BC5CBA">
                  <w:pPr>
                    <w:rPr>
                      <w:rFonts w:ascii="Calibri" w:hAnsi="Calibri" w:cs="Arial"/>
                      <w:sz w:val="16"/>
                      <w:szCs w:val="16"/>
                      <w:lang w:val="en-US"/>
                    </w:rPr>
                  </w:pPr>
                </w:p>
              </w:tc>
            </w:tr>
            <w:tr w:rsidR="003E3DB9" w:rsidRPr="0062016E">
              <w:tc>
                <w:tcPr>
                  <w:tcW w:w="2268" w:type="dxa"/>
                  <w:shd w:val="clear" w:color="auto" w:fill="auto"/>
                  <w:vAlign w:val="bottom"/>
                </w:tcPr>
                <w:p w:rsidR="003E3DB9" w:rsidRPr="00714253" w:rsidRDefault="003E3DB9" w:rsidP="00861DFE">
                  <w:pPr>
                    <w:rPr>
                      <w:rFonts w:ascii="Calibri" w:hAnsi="Calibri" w:cs="Calibri"/>
                      <w:sz w:val="16"/>
                      <w:szCs w:val="16"/>
                      <w:lang w:val="en-US"/>
                    </w:rPr>
                  </w:pPr>
                  <w:r w:rsidRPr="00714253">
                    <w:rPr>
                      <w:rFonts w:ascii="Calibri" w:hAnsi="Calibri" w:cs="Calibri"/>
                      <w:sz w:val="16"/>
                      <w:szCs w:val="16"/>
                    </w:rPr>
                    <w:t xml:space="preserve">2 – </w:t>
                  </w:r>
                  <w:r>
                    <w:rPr>
                      <w:rFonts w:ascii="Calibri" w:hAnsi="Calibri" w:cs="Calibri"/>
                      <w:sz w:val="16"/>
                      <w:szCs w:val="16"/>
                    </w:rPr>
                    <w:t xml:space="preserve">zastosowanie w zamkniętym procesie technologicznym ze sporadycznym, kontrolowanym narażeniem </w:t>
                  </w:r>
                </w:p>
              </w:tc>
              <w:tc>
                <w:tcPr>
                  <w:tcW w:w="649" w:type="dxa"/>
                  <w:shd w:val="clear" w:color="auto" w:fill="auto"/>
                  <w:noWrap/>
                  <w:vAlign w:val="bottom"/>
                </w:tcPr>
                <w:p w:rsidR="003E3DB9" w:rsidRPr="0062016E" w:rsidRDefault="003E3DB9" w:rsidP="00BC5CBA">
                  <w:pPr>
                    <w:rPr>
                      <w:rFonts w:ascii="Calibri" w:hAnsi="Calibri" w:cs="Arial"/>
                      <w:sz w:val="16"/>
                      <w:szCs w:val="16"/>
                    </w:rPr>
                  </w:pPr>
                  <w:r w:rsidRPr="00250AE9">
                    <w:rPr>
                      <w:rFonts w:ascii="Calibri" w:hAnsi="Calibri" w:cs="Calibri"/>
                      <w:sz w:val="16"/>
                      <w:szCs w:val="16"/>
                    </w:rPr>
                    <w:t>N</w:t>
                  </w:r>
                  <w:r w:rsidR="00525C52">
                    <w:rPr>
                      <w:rFonts w:ascii="Calibri" w:hAnsi="Calibri" w:cs="Calibri"/>
                      <w:sz w:val="16"/>
                      <w:szCs w:val="16"/>
                    </w:rPr>
                    <w:t>i</w:t>
                  </w:r>
                  <w:r w:rsidRPr="00250AE9">
                    <w:rPr>
                      <w:rFonts w:ascii="Calibri" w:hAnsi="Calibri" w:cs="Calibri"/>
                      <w:sz w:val="16"/>
                      <w:szCs w:val="16"/>
                    </w:rPr>
                    <w:t>e</w:t>
                  </w:r>
                </w:p>
              </w:tc>
              <w:tc>
                <w:tcPr>
                  <w:tcW w:w="1052" w:type="dxa"/>
                  <w:gridSpan w:val="2"/>
                  <w:shd w:val="clear" w:color="auto" w:fill="auto"/>
                  <w:noWrap/>
                  <w:vAlign w:val="bottom"/>
                </w:tcPr>
                <w:p w:rsidR="003E3DB9" w:rsidRPr="0062016E" w:rsidRDefault="002161B1" w:rsidP="00BC5CBA">
                  <w:pPr>
                    <w:rPr>
                      <w:rFonts w:ascii="Calibri" w:hAnsi="Calibri" w:cs="Arial"/>
                      <w:sz w:val="16"/>
                      <w:szCs w:val="16"/>
                    </w:rPr>
                  </w:pPr>
                  <w:r>
                    <w:rPr>
                      <w:rFonts w:ascii="Calibri" w:hAnsi="Calibri" w:cs="Calibri"/>
                      <w:sz w:val="16"/>
                      <w:szCs w:val="16"/>
                    </w:rPr>
                    <w:t>4 do</w:t>
                  </w:r>
                  <w:r w:rsidR="003E3DB9" w:rsidRPr="00250AE9">
                    <w:rPr>
                      <w:rFonts w:ascii="Calibri" w:hAnsi="Calibri" w:cs="Calibri"/>
                      <w:sz w:val="16"/>
                      <w:szCs w:val="16"/>
                    </w:rPr>
                    <w:t xml:space="preserve"> 8</w:t>
                  </w:r>
                </w:p>
              </w:tc>
              <w:tc>
                <w:tcPr>
                  <w:tcW w:w="567" w:type="dxa"/>
                  <w:gridSpan w:val="2"/>
                  <w:shd w:val="clear" w:color="auto" w:fill="auto"/>
                  <w:noWrap/>
                  <w:vAlign w:val="bottom"/>
                </w:tcPr>
                <w:p w:rsidR="003E3DB9" w:rsidRPr="0062016E" w:rsidRDefault="003E3DB9" w:rsidP="00BC5CBA">
                  <w:pPr>
                    <w:rPr>
                      <w:rFonts w:ascii="Calibri" w:hAnsi="Calibri" w:cs="Arial"/>
                      <w:sz w:val="16"/>
                      <w:szCs w:val="16"/>
                    </w:rPr>
                  </w:pPr>
                  <w:r w:rsidRPr="00250AE9">
                    <w:rPr>
                      <w:rFonts w:ascii="Calibri" w:hAnsi="Calibri" w:cs="Calibri"/>
                      <w:sz w:val="16"/>
                      <w:szCs w:val="16"/>
                    </w:rPr>
                    <w:t>N</w:t>
                  </w:r>
                  <w:r w:rsidR="002161B1">
                    <w:rPr>
                      <w:rFonts w:ascii="Calibri" w:hAnsi="Calibri" w:cs="Calibri"/>
                      <w:sz w:val="16"/>
                      <w:szCs w:val="16"/>
                    </w:rPr>
                    <w:t>i</w:t>
                  </w:r>
                  <w:r w:rsidRPr="00250AE9">
                    <w:rPr>
                      <w:rFonts w:ascii="Calibri" w:hAnsi="Calibri" w:cs="Calibri"/>
                      <w:sz w:val="16"/>
                      <w:szCs w:val="16"/>
                    </w:rPr>
                    <w:t>e</w:t>
                  </w:r>
                </w:p>
              </w:tc>
              <w:tc>
                <w:tcPr>
                  <w:tcW w:w="1075" w:type="dxa"/>
                  <w:shd w:val="clear" w:color="auto" w:fill="auto"/>
                  <w:noWrap/>
                  <w:vAlign w:val="bottom"/>
                </w:tcPr>
                <w:p w:rsidR="003E3DB9" w:rsidRPr="0062016E" w:rsidRDefault="002161B1" w:rsidP="00BC5CBA">
                  <w:pPr>
                    <w:rPr>
                      <w:rFonts w:ascii="Calibri" w:hAnsi="Calibri" w:cs="Arial"/>
                      <w:sz w:val="16"/>
                      <w:szCs w:val="16"/>
                    </w:rPr>
                  </w:pPr>
                  <w:r>
                    <w:rPr>
                      <w:rFonts w:ascii="Calibri" w:hAnsi="Calibri" w:cs="Calibri"/>
                      <w:sz w:val="16"/>
                      <w:szCs w:val="16"/>
                    </w:rPr>
                    <w:t>5 do</w:t>
                  </w:r>
                  <w:r w:rsidR="003E3DB9" w:rsidRPr="00250AE9">
                    <w:rPr>
                      <w:rFonts w:ascii="Calibri" w:hAnsi="Calibri" w:cs="Calibri"/>
                      <w:sz w:val="16"/>
                      <w:szCs w:val="16"/>
                    </w:rPr>
                    <w:t xml:space="preserve"> 25</w:t>
                  </w:r>
                </w:p>
              </w:tc>
              <w:tc>
                <w:tcPr>
                  <w:tcW w:w="992" w:type="dxa"/>
                  <w:shd w:val="clear" w:color="auto" w:fill="auto"/>
                  <w:noWrap/>
                  <w:vAlign w:val="bottom"/>
                </w:tcPr>
                <w:p w:rsidR="003E3DB9" w:rsidRPr="0062016E" w:rsidRDefault="003E3DB9" w:rsidP="00BC5CBA">
                  <w:pPr>
                    <w:rPr>
                      <w:rFonts w:ascii="Calibri" w:hAnsi="Calibri" w:cs="Arial"/>
                      <w:sz w:val="16"/>
                      <w:szCs w:val="16"/>
                    </w:rPr>
                  </w:pPr>
                  <w:r w:rsidRPr="00250AE9">
                    <w:rPr>
                      <w:rFonts w:ascii="Calibri" w:hAnsi="Calibri" w:cs="Calibri"/>
                      <w:sz w:val="16"/>
                      <w:szCs w:val="16"/>
                    </w:rPr>
                    <w:t>0,15</w:t>
                  </w:r>
                </w:p>
              </w:tc>
              <w:tc>
                <w:tcPr>
                  <w:tcW w:w="850" w:type="dxa"/>
                  <w:vAlign w:val="bottom"/>
                </w:tcPr>
                <w:p w:rsidR="003E3DB9" w:rsidRPr="0062016E" w:rsidRDefault="003E3DB9" w:rsidP="00BC5CBA">
                  <w:pPr>
                    <w:rPr>
                      <w:rFonts w:ascii="Calibri" w:hAnsi="Calibri" w:cs="Arial"/>
                      <w:sz w:val="16"/>
                      <w:szCs w:val="16"/>
                    </w:rPr>
                  </w:pPr>
                  <w:r w:rsidRPr="00250AE9">
                    <w:rPr>
                      <w:rFonts w:ascii="Calibri" w:hAnsi="Calibri" w:cs="Calibri"/>
                      <w:sz w:val="16"/>
                      <w:szCs w:val="16"/>
                    </w:rPr>
                    <w:t>0,417</w:t>
                  </w:r>
                </w:p>
              </w:tc>
            </w:tr>
            <w:tr w:rsidR="003E3DB9" w:rsidRPr="0062016E">
              <w:tc>
                <w:tcPr>
                  <w:tcW w:w="2268" w:type="dxa"/>
                  <w:shd w:val="clear" w:color="auto" w:fill="auto"/>
                  <w:vAlign w:val="bottom"/>
                </w:tcPr>
                <w:p w:rsidR="003E3DB9" w:rsidRPr="00714253" w:rsidRDefault="003E3DB9" w:rsidP="00861DFE">
                  <w:pPr>
                    <w:rPr>
                      <w:rFonts w:ascii="Calibri" w:hAnsi="Calibri" w:cs="Calibri"/>
                      <w:sz w:val="16"/>
                      <w:szCs w:val="16"/>
                      <w:lang w:val="en-US"/>
                    </w:rPr>
                  </w:pPr>
                  <w:r w:rsidRPr="00714253">
                    <w:rPr>
                      <w:rFonts w:ascii="Calibri" w:hAnsi="Calibri" w:cs="Calibri"/>
                      <w:sz w:val="16"/>
                      <w:szCs w:val="16"/>
                    </w:rPr>
                    <w:t xml:space="preserve">3 – </w:t>
                  </w:r>
                  <w:r>
                    <w:rPr>
                      <w:rFonts w:ascii="Calibri" w:hAnsi="Calibri" w:cs="Calibri"/>
                      <w:sz w:val="16"/>
                      <w:szCs w:val="16"/>
                    </w:rPr>
                    <w:t>zastosowanie w zamkniętym procesie wsadowym (synteza lub wytwarzanie)</w:t>
                  </w:r>
                </w:p>
              </w:tc>
              <w:tc>
                <w:tcPr>
                  <w:tcW w:w="649" w:type="dxa"/>
                  <w:shd w:val="clear" w:color="auto" w:fill="auto"/>
                  <w:noWrap/>
                  <w:vAlign w:val="bottom"/>
                </w:tcPr>
                <w:p w:rsidR="003E3DB9" w:rsidRPr="0062016E" w:rsidRDefault="003E3DB9" w:rsidP="00BC5CBA">
                  <w:pPr>
                    <w:jc w:val="center"/>
                    <w:rPr>
                      <w:rFonts w:ascii="Calibri" w:hAnsi="Calibri" w:cs="Arial"/>
                      <w:sz w:val="16"/>
                      <w:szCs w:val="16"/>
                    </w:rPr>
                  </w:pPr>
                  <w:r w:rsidRPr="00250AE9">
                    <w:rPr>
                      <w:rFonts w:ascii="Calibri" w:hAnsi="Calibri" w:cs="Calibri"/>
                      <w:sz w:val="16"/>
                      <w:szCs w:val="16"/>
                    </w:rPr>
                    <w:t>N</w:t>
                  </w:r>
                  <w:r w:rsidR="00525C52">
                    <w:rPr>
                      <w:rFonts w:ascii="Calibri" w:hAnsi="Calibri" w:cs="Calibri"/>
                      <w:sz w:val="16"/>
                      <w:szCs w:val="16"/>
                    </w:rPr>
                    <w:t>i</w:t>
                  </w:r>
                  <w:r w:rsidRPr="00250AE9">
                    <w:rPr>
                      <w:rFonts w:ascii="Calibri" w:hAnsi="Calibri" w:cs="Calibri"/>
                      <w:sz w:val="16"/>
                      <w:szCs w:val="16"/>
                    </w:rPr>
                    <w:t>e</w:t>
                  </w:r>
                </w:p>
              </w:tc>
              <w:tc>
                <w:tcPr>
                  <w:tcW w:w="1052" w:type="dxa"/>
                  <w:gridSpan w:val="2"/>
                  <w:shd w:val="clear" w:color="auto" w:fill="auto"/>
                  <w:noWrap/>
                  <w:vAlign w:val="bottom"/>
                </w:tcPr>
                <w:p w:rsidR="003E3DB9" w:rsidRPr="0062016E" w:rsidRDefault="002161B1" w:rsidP="00BC5CBA">
                  <w:pPr>
                    <w:jc w:val="center"/>
                    <w:rPr>
                      <w:rFonts w:ascii="Calibri" w:hAnsi="Calibri" w:cs="Arial"/>
                      <w:sz w:val="16"/>
                      <w:szCs w:val="16"/>
                    </w:rPr>
                  </w:pPr>
                  <w:r>
                    <w:rPr>
                      <w:rFonts w:ascii="Calibri" w:hAnsi="Calibri" w:cs="Calibri"/>
                      <w:sz w:val="16"/>
                      <w:szCs w:val="16"/>
                    </w:rPr>
                    <w:t>4 do</w:t>
                  </w:r>
                  <w:r w:rsidR="003E3DB9" w:rsidRPr="00250AE9">
                    <w:rPr>
                      <w:rFonts w:ascii="Calibri" w:hAnsi="Calibri" w:cs="Calibri"/>
                      <w:sz w:val="16"/>
                      <w:szCs w:val="16"/>
                    </w:rPr>
                    <w:t xml:space="preserve"> 8</w:t>
                  </w:r>
                </w:p>
              </w:tc>
              <w:tc>
                <w:tcPr>
                  <w:tcW w:w="567" w:type="dxa"/>
                  <w:gridSpan w:val="2"/>
                  <w:shd w:val="clear" w:color="auto" w:fill="auto"/>
                  <w:noWrap/>
                  <w:vAlign w:val="bottom"/>
                </w:tcPr>
                <w:p w:rsidR="003E3DB9" w:rsidRPr="0062016E" w:rsidRDefault="003E3DB9" w:rsidP="00BC5CBA">
                  <w:pPr>
                    <w:jc w:val="center"/>
                    <w:rPr>
                      <w:rFonts w:ascii="Calibri" w:hAnsi="Calibri" w:cs="Arial"/>
                      <w:sz w:val="16"/>
                      <w:szCs w:val="16"/>
                    </w:rPr>
                  </w:pPr>
                  <w:r w:rsidRPr="00250AE9">
                    <w:rPr>
                      <w:rFonts w:ascii="Calibri" w:hAnsi="Calibri" w:cs="Calibri"/>
                      <w:sz w:val="16"/>
                      <w:szCs w:val="16"/>
                    </w:rPr>
                    <w:t>N</w:t>
                  </w:r>
                  <w:r w:rsidR="002161B1">
                    <w:rPr>
                      <w:rFonts w:ascii="Calibri" w:hAnsi="Calibri" w:cs="Calibri"/>
                      <w:sz w:val="16"/>
                      <w:szCs w:val="16"/>
                    </w:rPr>
                    <w:t>i</w:t>
                  </w:r>
                  <w:r w:rsidRPr="00250AE9">
                    <w:rPr>
                      <w:rFonts w:ascii="Calibri" w:hAnsi="Calibri" w:cs="Calibri"/>
                      <w:sz w:val="16"/>
                      <w:szCs w:val="16"/>
                    </w:rPr>
                    <w:t>e</w:t>
                  </w:r>
                </w:p>
              </w:tc>
              <w:tc>
                <w:tcPr>
                  <w:tcW w:w="1075" w:type="dxa"/>
                  <w:shd w:val="clear" w:color="auto" w:fill="auto"/>
                  <w:noWrap/>
                  <w:vAlign w:val="bottom"/>
                </w:tcPr>
                <w:p w:rsidR="003E3DB9" w:rsidRPr="0062016E" w:rsidRDefault="002161B1" w:rsidP="00BC5CBA">
                  <w:pPr>
                    <w:jc w:val="center"/>
                    <w:rPr>
                      <w:rFonts w:ascii="Calibri" w:hAnsi="Calibri" w:cs="Arial"/>
                      <w:sz w:val="16"/>
                      <w:szCs w:val="16"/>
                    </w:rPr>
                  </w:pPr>
                  <w:r>
                    <w:rPr>
                      <w:rFonts w:ascii="Calibri" w:hAnsi="Calibri" w:cs="Calibri"/>
                      <w:sz w:val="16"/>
                      <w:szCs w:val="16"/>
                    </w:rPr>
                    <w:t>5 do</w:t>
                  </w:r>
                  <w:r w:rsidR="003E3DB9" w:rsidRPr="00250AE9">
                    <w:rPr>
                      <w:rFonts w:ascii="Calibri" w:hAnsi="Calibri" w:cs="Calibri"/>
                      <w:sz w:val="16"/>
                      <w:szCs w:val="16"/>
                    </w:rPr>
                    <w:t xml:space="preserve"> 25</w:t>
                  </w:r>
                </w:p>
              </w:tc>
              <w:tc>
                <w:tcPr>
                  <w:tcW w:w="992" w:type="dxa"/>
                  <w:shd w:val="clear" w:color="auto" w:fill="auto"/>
                  <w:noWrap/>
                  <w:vAlign w:val="bottom"/>
                </w:tcPr>
                <w:p w:rsidR="003E3DB9" w:rsidRPr="0062016E" w:rsidRDefault="003E3DB9" w:rsidP="00BC5CBA">
                  <w:pPr>
                    <w:jc w:val="center"/>
                    <w:rPr>
                      <w:rFonts w:ascii="Calibri" w:hAnsi="Calibri" w:cs="Arial"/>
                      <w:sz w:val="16"/>
                      <w:szCs w:val="16"/>
                    </w:rPr>
                  </w:pPr>
                  <w:r w:rsidRPr="00250AE9">
                    <w:rPr>
                      <w:rFonts w:ascii="Calibri" w:hAnsi="Calibri" w:cs="Calibri"/>
                      <w:sz w:val="16"/>
                      <w:szCs w:val="16"/>
                    </w:rPr>
                    <w:t>0,15</w:t>
                  </w:r>
                </w:p>
              </w:tc>
              <w:tc>
                <w:tcPr>
                  <w:tcW w:w="850" w:type="dxa"/>
                  <w:vAlign w:val="bottom"/>
                </w:tcPr>
                <w:p w:rsidR="003E3DB9" w:rsidRPr="0062016E" w:rsidRDefault="003E3DB9" w:rsidP="00BC5CBA">
                  <w:pPr>
                    <w:jc w:val="right"/>
                    <w:rPr>
                      <w:rFonts w:ascii="Calibri" w:hAnsi="Calibri" w:cs="Arial"/>
                      <w:sz w:val="16"/>
                      <w:szCs w:val="16"/>
                    </w:rPr>
                  </w:pPr>
                  <w:r w:rsidRPr="00250AE9">
                    <w:rPr>
                      <w:rFonts w:ascii="Calibri" w:hAnsi="Calibri" w:cs="Calibri"/>
                      <w:sz w:val="16"/>
                      <w:szCs w:val="16"/>
                    </w:rPr>
                    <w:t>0,417</w:t>
                  </w:r>
                </w:p>
              </w:tc>
            </w:tr>
            <w:tr w:rsidR="003E3DB9" w:rsidRPr="0062016E">
              <w:tc>
                <w:tcPr>
                  <w:tcW w:w="2268" w:type="dxa"/>
                  <w:shd w:val="clear" w:color="auto" w:fill="auto"/>
                  <w:vAlign w:val="bottom"/>
                </w:tcPr>
                <w:p w:rsidR="003E3DB9" w:rsidRPr="00714253" w:rsidRDefault="003E3DB9" w:rsidP="00861DFE">
                  <w:pPr>
                    <w:rPr>
                      <w:rFonts w:ascii="Calibri" w:hAnsi="Calibri" w:cs="Calibri"/>
                      <w:sz w:val="16"/>
                      <w:szCs w:val="16"/>
                      <w:lang w:val="en-US"/>
                    </w:rPr>
                  </w:pPr>
                  <w:r w:rsidRPr="00714253">
                    <w:rPr>
                      <w:rFonts w:ascii="Calibri" w:hAnsi="Calibri" w:cs="Calibri"/>
                      <w:sz w:val="16"/>
                      <w:szCs w:val="16"/>
                    </w:rPr>
                    <w:t xml:space="preserve">4 – </w:t>
                  </w:r>
                  <w:r>
                    <w:rPr>
                      <w:rFonts w:ascii="Calibri" w:hAnsi="Calibri" w:cs="Calibri"/>
                      <w:sz w:val="16"/>
                      <w:szCs w:val="16"/>
                    </w:rPr>
                    <w:t>zastosowanie w procesie wsadowym i innym procesie (synteza), w którym powstaje możliwość narażenia</w:t>
                  </w:r>
                </w:p>
              </w:tc>
              <w:tc>
                <w:tcPr>
                  <w:tcW w:w="649" w:type="dxa"/>
                  <w:shd w:val="clear" w:color="auto" w:fill="auto"/>
                  <w:noWrap/>
                  <w:vAlign w:val="bottom"/>
                </w:tcPr>
                <w:p w:rsidR="003E3DB9" w:rsidRPr="0062016E" w:rsidRDefault="003E3DB9" w:rsidP="00BC5CBA">
                  <w:pPr>
                    <w:jc w:val="center"/>
                    <w:rPr>
                      <w:rFonts w:ascii="Calibri" w:hAnsi="Calibri" w:cs="Arial"/>
                      <w:sz w:val="16"/>
                      <w:szCs w:val="16"/>
                    </w:rPr>
                  </w:pPr>
                  <w:r w:rsidRPr="00250AE9">
                    <w:rPr>
                      <w:rFonts w:ascii="Calibri" w:hAnsi="Calibri" w:cs="Calibri"/>
                      <w:sz w:val="16"/>
                      <w:szCs w:val="16"/>
                    </w:rPr>
                    <w:t>N</w:t>
                  </w:r>
                  <w:r w:rsidR="00525C52">
                    <w:rPr>
                      <w:rFonts w:ascii="Calibri" w:hAnsi="Calibri" w:cs="Calibri"/>
                      <w:sz w:val="16"/>
                      <w:szCs w:val="16"/>
                    </w:rPr>
                    <w:t>i</w:t>
                  </w:r>
                  <w:r w:rsidRPr="00250AE9">
                    <w:rPr>
                      <w:rFonts w:ascii="Calibri" w:hAnsi="Calibri" w:cs="Calibri"/>
                      <w:sz w:val="16"/>
                      <w:szCs w:val="16"/>
                    </w:rPr>
                    <w:t>e</w:t>
                  </w:r>
                </w:p>
              </w:tc>
              <w:tc>
                <w:tcPr>
                  <w:tcW w:w="1052" w:type="dxa"/>
                  <w:gridSpan w:val="2"/>
                  <w:shd w:val="clear" w:color="auto" w:fill="auto"/>
                  <w:noWrap/>
                  <w:vAlign w:val="bottom"/>
                </w:tcPr>
                <w:p w:rsidR="003E3DB9" w:rsidRPr="0062016E" w:rsidRDefault="002161B1" w:rsidP="00BC5CBA">
                  <w:pPr>
                    <w:jc w:val="center"/>
                    <w:rPr>
                      <w:rFonts w:ascii="Calibri" w:hAnsi="Calibri" w:cs="Arial"/>
                      <w:sz w:val="16"/>
                      <w:szCs w:val="16"/>
                    </w:rPr>
                  </w:pPr>
                  <w:r>
                    <w:rPr>
                      <w:rFonts w:ascii="Calibri" w:hAnsi="Calibri" w:cs="Calibri"/>
                      <w:sz w:val="16"/>
                      <w:szCs w:val="16"/>
                    </w:rPr>
                    <w:t>4 do</w:t>
                  </w:r>
                  <w:r w:rsidR="003E3DB9" w:rsidRPr="00250AE9">
                    <w:rPr>
                      <w:rFonts w:ascii="Calibri" w:hAnsi="Calibri" w:cs="Calibri"/>
                      <w:sz w:val="16"/>
                      <w:szCs w:val="16"/>
                    </w:rPr>
                    <w:t xml:space="preserve"> 8</w:t>
                  </w:r>
                </w:p>
              </w:tc>
              <w:tc>
                <w:tcPr>
                  <w:tcW w:w="567" w:type="dxa"/>
                  <w:gridSpan w:val="2"/>
                  <w:shd w:val="clear" w:color="auto" w:fill="auto"/>
                  <w:noWrap/>
                  <w:vAlign w:val="bottom"/>
                </w:tcPr>
                <w:p w:rsidR="003E3DB9" w:rsidRPr="0062016E" w:rsidRDefault="003E3DB9" w:rsidP="00BC5CBA">
                  <w:pPr>
                    <w:jc w:val="center"/>
                    <w:rPr>
                      <w:rFonts w:ascii="Calibri" w:hAnsi="Calibri" w:cs="Arial"/>
                      <w:sz w:val="16"/>
                      <w:szCs w:val="16"/>
                    </w:rPr>
                  </w:pPr>
                  <w:r w:rsidRPr="00250AE9">
                    <w:rPr>
                      <w:rFonts w:ascii="Calibri" w:hAnsi="Calibri" w:cs="Calibri"/>
                      <w:sz w:val="16"/>
                      <w:szCs w:val="16"/>
                    </w:rPr>
                    <w:t>N</w:t>
                  </w:r>
                  <w:r w:rsidR="002161B1">
                    <w:rPr>
                      <w:rFonts w:ascii="Calibri" w:hAnsi="Calibri" w:cs="Calibri"/>
                      <w:sz w:val="16"/>
                      <w:szCs w:val="16"/>
                    </w:rPr>
                    <w:t>i</w:t>
                  </w:r>
                  <w:r w:rsidRPr="00250AE9">
                    <w:rPr>
                      <w:rFonts w:ascii="Calibri" w:hAnsi="Calibri" w:cs="Calibri"/>
                      <w:sz w:val="16"/>
                      <w:szCs w:val="16"/>
                    </w:rPr>
                    <w:t>e</w:t>
                  </w:r>
                </w:p>
              </w:tc>
              <w:tc>
                <w:tcPr>
                  <w:tcW w:w="1075" w:type="dxa"/>
                  <w:shd w:val="clear" w:color="auto" w:fill="auto"/>
                  <w:noWrap/>
                  <w:vAlign w:val="bottom"/>
                </w:tcPr>
                <w:p w:rsidR="003E3DB9" w:rsidRPr="0062016E" w:rsidRDefault="002161B1" w:rsidP="00BC5CBA">
                  <w:pPr>
                    <w:jc w:val="center"/>
                    <w:rPr>
                      <w:rFonts w:ascii="Calibri" w:hAnsi="Calibri" w:cs="Arial"/>
                      <w:sz w:val="16"/>
                      <w:szCs w:val="16"/>
                    </w:rPr>
                  </w:pPr>
                  <w:r>
                    <w:rPr>
                      <w:rFonts w:ascii="Calibri" w:hAnsi="Calibri" w:cs="Calibri"/>
                      <w:sz w:val="16"/>
                      <w:szCs w:val="16"/>
                    </w:rPr>
                    <w:t>5 do</w:t>
                  </w:r>
                  <w:r w:rsidR="003E3DB9" w:rsidRPr="00250AE9">
                    <w:rPr>
                      <w:rFonts w:ascii="Calibri" w:hAnsi="Calibri" w:cs="Calibri"/>
                      <w:sz w:val="16"/>
                      <w:szCs w:val="16"/>
                    </w:rPr>
                    <w:t xml:space="preserve"> 25</w:t>
                  </w:r>
                </w:p>
              </w:tc>
              <w:tc>
                <w:tcPr>
                  <w:tcW w:w="992" w:type="dxa"/>
                  <w:shd w:val="clear" w:color="auto" w:fill="auto"/>
                  <w:noWrap/>
                  <w:vAlign w:val="bottom"/>
                </w:tcPr>
                <w:p w:rsidR="003E3DB9" w:rsidRPr="0062016E" w:rsidRDefault="003E3DB9" w:rsidP="00BC5CBA">
                  <w:pPr>
                    <w:jc w:val="center"/>
                    <w:rPr>
                      <w:rFonts w:ascii="Calibri" w:hAnsi="Calibri" w:cs="Arial"/>
                      <w:sz w:val="16"/>
                      <w:szCs w:val="16"/>
                    </w:rPr>
                  </w:pPr>
                  <w:r w:rsidRPr="00250AE9">
                    <w:rPr>
                      <w:rFonts w:ascii="Calibri" w:hAnsi="Calibri" w:cs="Calibri"/>
                      <w:sz w:val="16"/>
                      <w:szCs w:val="16"/>
                    </w:rPr>
                    <w:t>0,15</w:t>
                  </w:r>
                </w:p>
              </w:tc>
              <w:tc>
                <w:tcPr>
                  <w:tcW w:w="850" w:type="dxa"/>
                  <w:vAlign w:val="bottom"/>
                </w:tcPr>
                <w:p w:rsidR="003E3DB9" w:rsidRPr="0062016E" w:rsidRDefault="003E3DB9" w:rsidP="00BC5CBA">
                  <w:pPr>
                    <w:jc w:val="right"/>
                    <w:rPr>
                      <w:rFonts w:ascii="Calibri" w:hAnsi="Calibri" w:cs="Arial"/>
                      <w:sz w:val="16"/>
                      <w:szCs w:val="16"/>
                    </w:rPr>
                  </w:pPr>
                  <w:r w:rsidRPr="00250AE9">
                    <w:rPr>
                      <w:rFonts w:ascii="Calibri" w:hAnsi="Calibri" w:cs="Calibri"/>
                      <w:sz w:val="16"/>
                      <w:szCs w:val="16"/>
                    </w:rPr>
                    <w:t>0,417</w:t>
                  </w:r>
                </w:p>
              </w:tc>
            </w:tr>
            <w:tr w:rsidR="003E3DB9" w:rsidRPr="0062016E">
              <w:tc>
                <w:tcPr>
                  <w:tcW w:w="2268" w:type="dxa"/>
                  <w:shd w:val="clear" w:color="auto" w:fill="auto"/>
                  <w:vAlign w:val="bottom"/>
                </w:tcPr>
                <w:p w:rsidR="003E3DB9" w:rsidRPr="00714253" w:rsidRDefault="003E3DB9" w:rsidP="00861DFE">
                  <w:pPr>
                    <w:rPr>
                      <w:rFonts w:ascii="Calibri" w:hAnsi="Calibri" w:cs="Calibri"/>
                      <w:sz w:val="16"/>
                      <w:szCs w:val="16"/>
                      <w:lang w:val="en-US"/>
                    </w:rPr>
                  </w:pPr>
                  <w:r w:rsidRPr="00714253">
                    <w:rPr>
                      <w:rFonts w:ascii="Calibri" w:hAnsi="Calibri" w:cs="Calibri"/>
                      <w:sz w:val="16"/>
                      <w:szCs w:val="16"/>
                    </w:rPr>
                    <w:t xml:space="preserve">5 – </w:t>
                  </w:r>
                  <w:r>
                    <w:rPr>
                      <w:rFonts w:ascii="Calibri" w:hAnsi="Calibri" w:cs="Calibri"/>
                      <w:sz w:val="16"/>
                      <w:szCs w:val="16"/>
                    </w:rPr>
                    <w:t xml:space="preserve">mieszanie we wsadowych procesach wytwarzania preparatów lub wyrobów </w:t>
                  </w:r>
                  <w:r>
                    <w:rPr>
                      <w:rFonts w:ascii="Calibri" w:hAnsi="Calibri" w:cs="Calibri"/>
                      <w:sz w:val="16"/>
                      <w:szCs w:val="16"/>
                    </w:rPr>
                    <w:lastRenderedPageBreak/>
                    <w:t>(wieloetapowy i/lub znaczący kontakt)</w:t>
                  </w:r>
                </w:p>
              </w:tc>
              <w:tc>
                <w:tcPr>
                  <w:tcW w:w="649" w:type="dxa"/>
                  <w:shd w:val="clear" w:color="auto" w:fill="auto"/>
                  <w:noWrap/>
                  <w:vAlign w:val="bottom"/>
                </w:tcPr>
                <w:p w:rsidR="003E3DB9" w:rsidRPr="0062016E" w:rsidRDefault="003E3DB9" w:rsidP="00BC5CBA">
                  <w:pPr>
                    <w:jc w:val="center"/>
                    <w:rPr>
                      <w:rFonts w:ascii="Calibri" w:hAnsi="Calibri" w:cs="Arial"/>
                      <w:sz w:val="16"/>
                      <w:szCs w:val="16"/>
                    </w:rPr>
                  </w:pPr>
                  <w:r w:rsidRPr="00250AE9">
                    <w:rPr>
                      <w:rFonts w:ascii="Calibri" w:hAnsi="Calibri" w:cs="Calibri"/>
                      <w:sz w:val="16"/>
                      <w:szCs w:val="16"/>
                    </w:rPr>
                    <w:lastRenderedPageBreak/>
                    <w:t>N</w:t>
                  </w:r>
                  <w:r w:rsidR="00525C52">
                    <w:rPr>
                      <w:rFonts w:ascii="Calibri" w:hAnsi="Calibri" w:cs="Calibri"/>
                      <w:sz w:val="16"/>
                      <w:szCs w:val="16"/>
                    </w:rPr>
                    <w:t>i</w:t>
                  </w:r>
                  <w:r w:rsidRPr="00250AE9">
                    <w:rPr>
                      <w:rFonts w:ascii="Calibri" w:hAnsi="Calibri" w:cs="Calibri"/>
                      <w:sz w:val="16"/>
                      <w:szCs w:val="16"/>
                    </w:rPr>
                    <w:t>e</w:t>
                  </w:r>
                </w:p>
              </w:tc>
              <w:tc>
                <w:tcPr>
                  <w:tcW w:w="1052" w:type="dxa"/>
                  <w:gridSpan w:val="2"/>
                  <w:shd w:val="clear" w:color="auto" w:fill="auto"/>
                  <w:noWrap/>
                  <w:vAlign w:val="bottom"/>
                </w:tcPr>
                <w:p w:rsidR="003E3DB9" w:rsidRPr="0062016E" w:rsidRDefault="002161B1" w:rsidP="00BC5CBA">
                  <w:pPr>
                    <w:jc w:val="center"/>
                    <w:rPr>
                      <w:rFonts w:ascii="Calibri" w:hAnsi="Calibri" w:cs="Arial"/>
                      <w:sz w:val="16"/>
                      <w:szCs w:val="16"/>
                    </w:rPr>
                  </w:pPr>
                  <w:r>
                    <w:rPr>
                      <w:rFonts w:ascii="Calibri" w:hAnsi="Calibri" w:cs="Calibri"/>
                      <w:sz w:val="16"/>
                      <w:szCs w:val="16"/>
                    </w:rPr>
                    <w:t>4 do</w:t>
                  </w:r>
                  <w:r w:rsidR="003E3DB9" w:rsidRPr="00250AE9">
                    <w:rPr>
                      <w:rFonts w:ascii="Calibri" w:hAnsi="Calibri" w:cs="Calibri"/>
                      <w:sz w:val="16"/>
                      <w:szCs w:val="16"/>
                    </w:rPr>
                    <w:t xml:space="preserve"> 8</w:t>
                  </w:r>
                </w:p>
              </w:tc>
              <w:tc>
                <w:tcPr>
                  <w:tcW w:w="567" w:type="dxa"/>
                  <w:gridSpan w:val="2"/>
                  <w:shd w:val="clear" w:color="auto" w:fill="auto"/>
                  <w:noWrap/>
                  <w:vAlign w:val="bottom"/>
                </w:tcPr>
                <w:p w:rsidR="003E3DB9" w:rsidRPr="0062016E" w:rsidRDefault="003E3DB9" w:rsidP="00BC5CBA">
                  <w:pPr>
                    <w:jc w:val="center"/>
                    <w:rPr>
                      <w:rFonts w:ascii="Calibri" w:hAnsi="Calibri" w:cs="Arial"/>
                      <w:sz w:val="16"/>
                      <w:szCs w:val="16"/>
                    </w:rPr>
                  </w:pPr>
                  <w:r w:rsidRPr="00250AE9">
                    <w:rPr>
                      <w:rFonts w:ascii="Calibri" w:hAnsi="Calibri" w:cs="Calibri"/>
                      <w:sz w:val="16"/>
                      <w:szCs w:val="16"/>
                    </w:rPr>
                    <w:t>N</w:t>
                  </w:r>
                  <w:r w:rsidR="002161B1">
                    <w:rPr>
                      <w:rFonts w:ascii="Calibri" w:hAnsi="Calibri" w:cs="Calibri"/>
                      <w:sz w:val="16"/>
                      <w:szCs w:val="16"/>
                    </w:rPr>
                    <w:t>i</w:t>
                  </w:r>
                  <w:r w:rsidRPr="00250AE9">
                    <w:rPr>
                      <w:rFonts w:ascii="Calibri" w:hAnsi="Calibri" w:cs="Calibri"/>
                      <w:sz w:val="16"/>
                      <w:szCs w:val="16"/>
                    </w:rPr>
                    <w:t>e</w:t>
                  </w:r>
                </w:p>
              </w:tc>
              <w:tc>
                <w:tcPr>
                  <w:tcW w:w="1075" w:type="dxa"/>
                  <w:shd w:val="clear" w:color="auto" w:fill="auto"/>
                  <w:noWrap/>
                  <w:vAlign w:val="bottom"/>
                </w:tcPr>
                <w:p w:rsidR="003E3DB9" w:rsidRPr="0062016E" w:rsidRDefault="002161B1" w:rsidP="00BC5CBA">
                  <w:pPr>
                    <w:jc w:val="center"/>
                    <w:rPr>
                      <w:rFonts w:ascii="Calibri" w:hAnsi="Calibri" w:cs="Arial"/>
                      <w:sz w:val="16"/>
                      <w:szCs w:val="16"/>
                    </w:rPr>
                  </w:pPr>
                  <w:r>
                    <w:rPr>
                      <w:rFonts w:ascii="Calibri" w:hAnsi="Calibri" w:cs="Calibri"/>
                      <w:sz w:val="16"/>
                      <w:szCs w:val="16"/>
                    </w:rPr>
                    <w:t>5 do</w:t>
                  </w:r>
                  <w:r w:rsidR="003E3DB9" w:rsidRPr="00250AE9">
                    <w:rPr>
                      <w:rFonts w:ascii="Calibri" w:hAnsi="Calibri" w:cs="Calibri"/>
                      <w:sz w:val="16"/>
                      <w:szCs w:val="16"/>
                    </w:rPr>
                    <w:t xml:space="preserve"> 25</w:t>
                  </w:r>
                </w:p>
              </w:tc>
              <w:tc>
                <w:tcPr>
                  <w:tcW w:w="992" w:type="dxa"/>
                  <w:shd w:val="clear" w:color="auto" w:fill="auto"/>
                  <w:noWrap/>
                  <w:vAlign w:val="bottom"/>
                </w:tcPr>
                <w:p w:rsidR="003E3DB9" w:rsidRPr="0062016E" w:rsidRDefault="003E3DB9" w:rsidP="00BC5CBA">
                  <w:pPr>
                    <w:jc w:val="center"/>
                    <w:rPr>
                      <w:rFonts w:ascii="Calibri" w:hAnsi="Calibri" w:cs="Arial"/>
                      <w:sz w:val="16"/>
                      <w:szCs w:val="16"/>
                    </w:rPr>
                  </w:pPr>
                  <w:r w:rsidRPr="00250AE9">
                    <w:rPr>
                      <w:rFonts w:ascii="Calibri" w:hAnsi="Calibri" w:cs="Calibri"/>
                      <w:sz w:val="16"/>
                      <w:szCs w:val="16"/>
                    </w:rPr>
                    <w:t>0,15</w:t>
                  </w:r>
                </w:p>
              </w:tc>
              <w:tc>
                <w:tcPr>
                  <w:tcW w:w="850" w:type="dxa"/>
                  <w:vAlign w:val="bottom"/>
                </w:tcPr>
                <w:p w:rsidR="003E3DB9" w:rsidRPr="0062016E" w:rsidRDefault="003E3DB9" w:rsidP="00BC5CBA">
                  <w:pPr>
                    <w:jc w:val="right"/>
                    <w:rPr>
                      <w:rFonts w:ascii="Calibri" w:hAnsi="Calibri" w:cs="Arial"/>
                      <w:sz w:val="16"/>
                      <w:szCs w:val="16"/>
                    </w:rPr>
                  </w:pPr>
                  <w:r w:rsidRPr="00250AE9">
                    <w:rPr>
                      <w:rFonts w:ascii="Calibri" w:hAnsi="Calibri" w:cs="Calibri"/>
                      <w:sz w:val="16"/>
                      <w:szCs w:val="16"/>
                    </w:rPr>
                    <w:t>0,417</w:t>
                  </w:r>
                </w:p>
              </w:tc>
            </w:tr>
            <w:tr w:rsidR="003E3DB9" w:rsidRPr="0062016E">
              <w:tc>
                <w:tcPr>
                  <w:tcW w:w="2268" w:type="dxa"/>
                  <w:shd w:val="clear" w:color="auto" w:fill="auto"/>
                  <w:vAlign w:val="bottom"/>
                </w:tcPr>
                <w:p w:rsidR="003E3DB9" w:rsidRPr="00714253" w:rsidRDefault="003E3DB9" w:rsidP="00861DFE">
                  <w:pPr>
                    <w:rPr>
                      <w:rFonts w:ascii="Calibri" w:hAnsi="Calibri" w:cs="Calibri"/>
                      <w:sz w:val="16"/>
                      <w:szCs w:val="16"/>
                      <w:lang w:val="en-US"/>
                    </w:rPr>
                  </w:pPr>
                  <w:r w:rsidRPr="00714253">
                    <w:rPr>
                      <w:rFonts w:ascii="Calibri" w:hAnsi="Calibri" w:cs="Calibri"/>
                      <w:sz w:val="16"/>
                      <w:szCs w:val="16"/>
                    </w:rPr>
                    <w:lastRenderedPageBreak/>
                    <w:t xml:space="preserve">8a – </w:t>
                  </w:r>
                  <w:r>
                    <w:rPr>
                      <w:rFonts w:ascii="Calibri" w:hAnsi="Calibri" w:cs="Calibri"/>
                      <w:sz w:val="16"/>
                      <w:szCs w:val="16"/>
                    </w:rPr>
                    <w:t>przenoszenie substancji lub preparatu (załadunek/rozładunek) do/z naczyń/dużych pojemników w pomieszczeniach nieprzeznaczonych do tego celu</w:t>
                  </w:r>
                </w:p>
              </w:tc>
              <w:tc>
                <w:tcPr>
                  <w:tcW w:w="649" w:type="dxa"/>
                  <w:shd w:val="clear" w:color="auto" w:fill="auto"/>
                  <w:noWrap/>
                  <w:vAlign w:val="bottom"/>
                </w:tcPr>
                <w:p w:rsidR="003E3DB9" w:rsidRPr="0062016E" w:rsidRDefault="003E3DB9" w:rsidP="00BC5CBA">
                  <w:pPr>
                    <w:jc w:val="center"/>
                    <w:rPr>
                      <w:rFonts w:ascii="Calibri" w:hAnsi="Calibri" w:cs="Arial"/>
                      <w:sz w:val="16"/>
                      <w:szCs w:val="16"/>
                    </w:rPr>
                  </w:pPr>
                  <w:r w:rsidRPr="00250AE9">
                    <w:rPr>
                      <w:rFonts w:ascii="Calibri" w:hAnsi="Calibri" w:cs="Calibri"/>
                      <w:sz w:val="16"/>
                      <w:szCs w:val="16"/>
                    </w:rPr>
                    <w:t>N</w:t>
                  </w:r>
                  <w:r w:rsidR="00525C52">
                    <w:rPr>
                      <w:rFonts w:ascii="Calibri" w:hAnsi="Calibri" w:cs="Calibri"/>
                      <w:sz w:val="16"/>
                      <w:szCs w:val="16"/>
                    </w:rPr>
                    <w:t>i</w:t>
                  </w:r>
                  <w:r w:rsidRPr="00250AE9">
                    <w:rPr>
                      <w:rFonts w:ascii="Calibri" w:hAnsi="Calibri" w:cs="Calibri"/>
                      <w:sz w:val="16"/>
                      <w:szCs w:val="16"/>
                    </w:rPr>
                    <w:t>e</w:t>
                  </w:r>
                </w:p>
              </w:tc>
              <w:tc>
                <w:tcPr>
                  <w:tcW w:w="1052" w:type="dxa"/>
                  <w:gridSpan w:val="2"/>
                  <w:shd w:val="clear" w:color="auto" w:fill="auto"/>
                  <w:noWrap/>
                  <w:vAlign w:val="bottom"/>
                </w:tcPr>
                <w:p w:rsidR="003E3DB9" w:rsidRPr="0062016E" w:rsidRDefault="002161B1" w:rsidP="00BC5CBA">
                  <w:pPr>
                    <w:jc w:val="center"/>
                    <w:rPr>
                      <w:rFonts w:ascii="Calibri" w:hAnsi="Calibri" w:cs="Arial"/>
                      <w:sz w:val="16"/>
                      <w:szCs w:val="16"/>
                    </w:rPr>
                  </w:pPr>
                  <w:r>
                    <w:rPr>
                      <w:rFonts w:ascii="Calibri" w:hAnsi="Calibri" w:cs="Calibri"/>
                      <w:sz w:val="16"/>
                      <w:szCs w:val="16"/>
                    </w:rPr>
                    <w:t>4 do</w:t>
                  </w:r>
                  <w:r w:rsidR="003E3DB9" w:rsidRPr="00250AE9">
                    <w:rPr>
                      <w:rFonts w:ascii="Calibri" w:hAnsi="Calibri" w:cs="Calibri"/>
                      <w:sz w:val="16"/>
                      <w:szCs w:val="16"/>
                    </w:rPr>
                    <w:t xml:space="preserve"> 8</w:t>
                  </w:r>
                </w:p>
              </w:tc>
              <w:tc>
                <w:tcPr>
                  <w:tcW w:w="567" w:type="dxa"/>
                  <w:gridSpan w:val="2"/>
                  <w:shd w:val="clear" w:color="auto" w:fill="auto"/>
                  <w:noWrap/>
                  <w:vAlign w:val="bottom"/>
                </w:tcPr>
                <w:p w:rsidR="003E3DB9" w:rsidRPr="0062016E" w:rsidRDefault="003E3DB9" w:rsidP="00BC5CBA">
                  <w:pPr>
                    <w:jc w:val="center"/>
                    <w:rPr>
                      <w:rFonts w:ascii="Calibri" w:hAnsi="Calibri" w:cs="Arial"/>
                      <w:sz w:val="16"/>
                      <w:szCs w:val="16"/>
                    </w:rPr>
                  </w:pPr>
                  <w:r w:rsidRPr="00250AE9">
                    <w:rPr>
                      <w:rFonts w:ascii="Calibri" w:hAnsi="Calibri" w:cs="Calibri"/>
                      <w:sz w:val="16"/>
                      <w:szCs w:val="16"/>
                    </w:rPr>
                    <w:t>N</w:t>
                  </w:r>
                  <w:r w:rsidR="002161B1">
                    <w:rPr>
                      <w:rFonts w:ascii="Calibri" w:hAnsi="Calibri" w:cs="Calibri"/>
                      <w:sz w:val="16"/>
                      <w:szCs w:val="16"/>
                    </w:rPr>
                    <w:t>i</w:t>
                  </w:r>
                  <w:r w:rsidRPr="00250AE9">
                    <w:rPr>
                      <w:rFonts w:ascii="Calibri" w:hAnsi="Calibri" w:cs="Calibri"/>
                      <w:sz w:val="16"/>
                      <w:szCs w:val="16"/>
                    </w:rPr>
                    <w:t>e</w:t>
                  </w:r>
                </w:p>
              </w:tc>
              <w:tc>
                <w:tcPr>
                  <w:tcW w:w="1075" w:type="dxa"/>
                  <w:shd w:val="clear" w:color="auto" w:fill="auto"/>
                  <w:noWrap/>
                  <w:vAlign w:val="bottom"/>
                </w:tcPr>
                <w:p w:rsidR="003E3DB9" w:rsidRPr="0062016E" w:rsidRDefault="002161B1" w:rsidP="00BC5CBA">
                  <w:pPr>
                    <w:jc w:val="center"/>
                    <w:rPr>
                      <w:rFonts w:ascii="Calibri" w:hAnsi="Calibri" w:cs="Arial"/>
                      <w:sz w:val="16"/>
                      <w:szCs w:val="16"/>
                    </w:rPr>
                  </w:pPr>
                  <w:r>
                    <w:rPr>
                      <w:rFonts w:ascii="Calibri" w:hAnsi="Calibri" w:cs="Calibri"/>
                      <w:sz w:val="16"/>
                      <w:szCs w:val="16"/>
                    </w:rPr>
                    <w:t>5 do</w:t>
                  </w:r>
                  <w:r w:rsidR="003E3DB9" w:rsidRPr="00250AE9">
                    <w:rPr>
                      <w:rFonts w:ascii="Calibri" w:hAnsi="Calibri" w:cs="Calibri"/>
                      <w:sz w:val="16"/>
                      <w:szCs w:val="16"/>
                    </w:rPr>
                    <w:t xml:space="preserve"> 25</w:t>
                  </w:r>
                </w:p>
              </w:tc>
              <w:tc>
                <w:tcPr>
                  <w:tcW w:w="992" w:type="dxa"/>
                  <w:shd w:val="clear" w:color="auto" w:fill="auto"/>
                  <w:noWrap/>
                  <w:vAlign w:val="bottom"/>
                </w:tcPr>
                <w:p w:rsidR="003E3DB9" w:rsidRPr="0062016E" w:rsidRDefault="003E3DB9" w:rsidP="00BC5CBA">
                  <w:pPr>
                    <w:jc w:val="center"/>
                    <w:rPr>
                      <w:rFonts w:ascii="Calibri" w:hAnsi="Calibri" w:cs="Arial"/>
                      <w:sz w:val="16"/>
                      <w:szCs w:val="16"/>
                    </w:rPr>
                  </w:pPr>
                  <w:r w:rsidRPr="00250AE9">
                    <w:rPr>
                      <w:rFonts w:ascii="Calibri" w:hAnsi="Calibri" w:cs="Calibri"/>
                      <w:sz w:val="16"/>
                      <w:szCs w:val="16"/>
                    </w:rPr>
                    <w:t>0,15</w:t>
                  </w:r>
                </w:p>
              </w:tc>
              <w:tc>
                <w:tcPr>
                  <w:tcW w:w="850" w:type="dxa"/>
                  <w:vAlign w:val="bottom"/>
                </w:tcPr>
                <w:p w:rsidR="003E3DB9" w:rsidRPr="0062016E" w:rsidRDefault="003E3DB9" w:rsidP="00BC5CBA">
                  <w:pPr>
                    <w:jc w:val="right"/>
                    <w:rPr>
                      <w:rFonts w:ascii="Calibri" w:hAnsi="Calibri" w:cs="Arial"/>
                      <w:sz w:val="16"/>
                      <w:szCs w:val="16"/>
                    </w:rPr>
                  </w:pPr>
                  <w:r w:rsidRPr="00250AE9">
                    <w:rPr>
                      <w:rFonts w:ascii="Calibri" w:hAnsi="Calibri" w:cs="Calibri"/>
                      <w:sz w:val="16"/>
                      <w:szCs w:val="16"/>
                    </w:rPr>
                    <w:t>0,417</w:t>
                  </w:r>
                </w:p>
              </w:tc>
            </w:tr>
            <w:tr w:rsidR="003E3DB9" w:rsidRPr="0062016E">
              <w:tc>
                <w:tcPr>
                  <w:tcW w:w="2268" w:type="dxa"/>
                  <w:shd w:val="clear" w:color="auto" w:fill="auto"/>
                  <w:vAlign w:val="bottom"/>
                </w:tcPr>
                <w:p w:rsidR="003E3DB9" w:rsidRPr="00714253" w:rsidRDefault="003E3DB9" w:rsidP="00861DFE">
                  <w:pPr>
                    <w:rPr>
                      <w:rFonts w:ascii="Calibri" w:hAnsi="Calibri" w:cs="Calibri"/>
                      <w:sz w:val="16"/>
                      <w:szCs w:val="16"/>
                      <w:lang w:val="en-US"/>
                    </w:rPr>
                  </w:pPr>
                  <w:r w:rsidRPr="00714253">
                    <w:rPr>
                      <w:rFonts w:ascii="Calibri" w:hAnsi="Calibri" w:cs="Calibri"/>
                      <w:sz w:val="16"/>
                      <w:szCs w:val="16"/>
                    </w:rPr>
                    <w:t xml:space="preserve">8b – </w:t>
                  </w:r>
                  <w:r>
                    <w:rPr>
                      <w:rFonts w:ascii="Calibri" w:hAnsi="Calibri" w:cs="Calibri"/>
                      <w:sz w:val="16"/>
                      <w:szCs w:val="16"/>
                    </w:rPr>
                    <w:t>przenoszenie substancji lub preparatu (załadunek/rozładunek) do/z naczyń/dużych pojemników w pomieszczeniach przeznaczonych do tego celu</w:t>
                  </w:r>
                </w:p>
              </w:tc>
              <w:tc>
                <w:tcPr>
                  <w:tcW w:w="649" w:type="dxa"/>
                  <w:shd w:val="clear" w:color="auto" w:fill="auto"/>
                  <w:noWrap/>
                  <w:vAlign w:val="bottom"/>
                </w:tcPr>
                <w:p w:rsidR="003E3DB9" w:rsidRPr="0062016E" w:rsidRDefault="003E3DB9" w:rsidP="00BC5CBA">
                  <w:pPr>
                    <w:jc w:val="center"/>
                    <w:rPr>
                      <w:rFonts w:ascii="Calibri" w:hAnsi="Calibri" w:cs="Arial"/>
                      <w:sz w:val="16"/>
                      <w:szCs w:val="16"/>
                    </w:rPr>
                  </w:pPr>
                  <w:r w:rsidRPr="00250AE9">
                    <w:rPr>
                      <w:rFonts w:ascii="Calibri" w:hAnsi="Calibri" w:cs="Calibri"/>
                      <w:sz w:val="16"/>
                      <w:szCs w:val="16"/>
                    </w:rPr>
                    <w:t>N</w:t>
                  </w:r>
                  <w:r w:rsidR="00525C52">
                    <w:rPr>
                      <w:rFonts w:ascii="Calibri" w:hAnsi="Calibri" w:cs="Calibri"/>
                      <w:sz w:val="16"/>
                      <w:szCs w:val="16"/>
                    </w:rPr>
                    <w:t>i</w:t>
                  </w:r>
                  <w:r w:rsidRPr="00250AE9">
                    <w:rPr>
                      <w:rFonts w:ascii="Calibri" w:hAnsi="Calibri" w:cs="Calibri"/>
                      <w:sz w:val="16"/>
                      <w:szCs w:val="16"/>
                    </w:rPr>
                    <w:t>e</w:t>
                  </w:r>
                </w:p>
              </w:tc>
              <w:tc>
                <w:tcPr>
                  <w:tcW w:w="1052" w:type="dxa"/>
                  <w:gridSpan w:val="2"/>
                  <w:shd w:val="clear" w:color="auto" w:fill="auto"/>
                  <w:noWrap/>
                  <w:vAlign w:val="bottom"/>
                </w:tcPr>
                <w:p w:rsidR="003E3DB9" w:rsidRPr="0062016E" w:rsidRDefault="002161B1" w:rsidP="00BC5CBA">
                  <w:pPr>
                    <w:jc w:val="center"/>
                    <w:rPr>
                      <w:rFonts w:ascii="Calibri" w:hAnsi="Calibri" w:cs="Arial"/>
                      <w:sz w:val="16"/>
                      <w:szCs w:val="16"/>
                    </w:rPr>
                  </w:pPr>
                  <w:r>
                    <w:rPr>
                      <w:rFonts w:ascii="Calibri" w:hAnsi="Calibri" w:cs="Calibri"/>
                      <w:sz w:val="16"/>
                      <w:szCs w:val="16"/>
                    </w:rPr>
                    <w:t>4 do</w:t>
                  </w:r>
                  <w:r w:rsidR="003E3DB9" w:rsidRPr="00250AE9">
                    <w:rPr>
                      <w:rFonts w:ascii="Calibri" w:hAnsi="Calibri" w:cs="Calibri"/>
                      <w:sz w:val="16"/>
                      <w:szCs w:val="16"/>
                    </w:rPr>
                    <w:t xml:space="preserve"> 8</w:t>
                  </w:r>
                </w:p>
              </w:tc>
              <w:tc>
                <w:tcPr>
                  <w:tcW w:w="567" w:type="dxa"/>
                  <w:gridSpan w:val="2"/>
                  <w:shd w:val="clear" w:color="auto" w:fill="auto"/>
                  <w:noWrap/>
                  <w:vAlign w:val="bottom"/>
                </w:tcPr>
                <w:p w:rsidR="003E3DB9" w:rsidRPr="0062016E" w:rsidRDefault="003E3DB9" w:rsidP="00BC5CBA">
                  <w:pPr>
                    <w:jc w:val="center"/>
                    <w:rPr>
                      <w:rFonts w:ascii="Calibri" w:hAnsi="Calibri" w:cs="Arial"/>
                      <w:sz w:val="16"/>
                      <w:szCs w:val="16"/>
                    </w:rPr>
                  </w:pPr>
                  <w:r w:rsidRPr="00250AE9">
                    <w:rPr>
                      <w:rFonts w:ascii="Calibri" w:hAnsi="Calibri" w:cs="Calibri"/>
                      <w:sz w:val="16"/>
                      <w:szCs w:val="16"/>
                    </w:rPr>
                    <w:t>N</w:t>
                  </w:r>
                  <w:r w:rsidR="002161B1">
                    <w:rPr>
                      <w:rFonts w:ascii="Calibri" w:hAnsi="Calibri" w:cs="Calibri"/>
                      <w:sz w:val="16"/>
                      <w:szCs w:val="16"/>
                    </w:rPr>
                    <w:t>i</w:t>
                  </w:r>
                  <w:r w:rsidRPr="00250AE9">
                    <w:rPr>
                      <w:rFonts w:ascii="Calibri" w:hAnsi="Calibri" w:cs="Calibri"/>
                      <w:sz w:val="16"/>
                      <w:szCs w:val="16"/>
                    </w:rPr>
                    <w:t>e</w:t>
                  </w:r>
                </w:p>
              </w:tc>
              <w:tc>
                <w:tcPr>
                  <w:tcW w:w="1075" w:type="dxa"/>
                  <w:shd w:val="clear" w:color="auto" w:fill="auto"/>
                  <w:noWrap/>
                  <w:vAlign w:val="bottom"/>
                </w:tcPr>
                <w:p w:rsidR="003E3DB9" w:rsidRPr="0062016E" w:rsidRDefault="002161B1" w:rsidP="00BC5CBA">
                  <w:pPr>
                    <w:jc w:val="center"/>
                    <w:rPr>
                      <w:rFonts w:ascii="Calibri" w:hAnsi="Calibri" w:cs="Arial"/>
                      <w:sz w:val="16"/>
                      <w:szCs w:val="16"/>
                    </w:rPr>
                  </w:pPr>
                  <w:r>
                    <w:rPr>
                      <w:rFonts w:ascii="Calibri" w:hAnsi="Calibri" w:cs="Calibri"/>
                      <w:sz w:val="16"/>
                      <w:szCs w:val="16"/>
                    </w:rPr>
                    <w:t>5 do</w:t>
                  </w:r>
                  <w:r w:rsidR="003E3DB9" w:rsidRPr="00250AE9">
                    <w:rPr>
                      <w:rFonts w:ascii="Calibri" w:hAnsi="Calibri" w:cs="Calibri"/>
                      <w:sz w:val="16"/>
                      <w:szCs w:val="16"/>
                    </w:rPr>
                    <w:t xml:space="preserve"> 25</w:t>
                  </w:r>
                </w:p>
              </w:tc>
              <w:tc>
                <w:tcPr>
                  <w:tcW w:w="992" w:type="dxa"/>
                  <w:shd w:val="clear" w:color="auto" w:fill="auto"/>
                  <w:noWrap/>
                  <w:vAlign w:val="bottom"/>
                </w:tcPr>
                <w:p w:rsidR="003E3DB9" w:rsidRPr="0062016E" w:rsidRDefault="003E3DB9" w:rsidP="00BC5CBA">
                  <w:pPr>
                    <w:jc w:val="center"/>
                    <w:rPr>
                      <w:rFonts w:ascii="Calibri" w:hAnsi="Calibri" w:cs="Arial"/>
                      <w:sz w:val="16"/>
                      <w:szCs w:val="16"/>
                    </w:rPr>
                  </w:pPr>
                  <w:r w:rsidRPr="00250AE9">
                    <w:rPr>
                      <w:rFonts w:ascii="Calibri" w:hAnsi="Calibri" w:cs="Calibri"/>
                      <w:sz w:val="16"/>
                      <w:szCs w:val="16"/>
                    </w:rPr>
                    <w:t>0,15</w:t>
                  </w:r>
                </w:p>
              </w:tc>
              <w:tc>
                <w:tcPr>
                  <w:tcW w:w="850" w:type="dxa"/>
                  <w:vAlign w:val="bottom"/>
                </w:tcPr>
                <w:p w:rsidR="003E3DB9" w:rsidRPr="0062016E" w:rsidRDefault="003E3DB9" w:rsidP="00BC5CBA">
                  <w:pPr>
                    <w:jc w:val="right"/>
                    <w:rPr>
                      <w:rFonts w:ascii="Calibri" w:hAnsi="Calibri" w:cs="Arial"/>
                      <w:sz w:val="16"/>
                      <w:szCs w:val="16"/>
                    </w:rPr>
                  </w:pPr>
                  <w:r w:rsidRPr="00250AE9">
                    <w:rPr>
                      <w:rFonts w:ascii="Calibri" w:hAnsi="Calibri" w:cs="Calibri"/>
                      <w:sz w:val="16"/>
                      <w:szCs w:val="16"/>
                    </w:rPr>
                    <w:t>0,417</w:t>
                  </w:r>
                </w:p>
              </w:tc>
            </w:tr>
            <w:tr w:rsidR="003E3DB9" w:rsidRPr="0062016E">
              <w:tc>
                <w:tcPr>
                  <w:tcW w:w="2268" w:type="dxa"/>
                  <w:shd w:val="clear" w:color="auto" w:fill="auto"/>
                  <w:vAlign w:val="bottom"/>
                </w:tcPr>
                <w:p w:rsidR="003E3DB9" w:rsidRPr="00714253" w:rsidRDefault="003E3DB9" w:rsidP="00861DFE">
                  <w:pPr>
                    <w:rPr>
                      <w:rFonts w:ascii="Calibri" w:hAnsi="Calibri" w:cs="Calibri"/>
                      <w:sz w:val="16"/>
                      <w:szCs w:val="16"/>
                      <w:lang w:val="en-US"/>
                    </w:rPr>
                  </w:pPr>
                  <w:r w:rsidRPr="00714253">
                    <w:rPr>
                      <w:rFonts w:ascii="Calibri" w:hAnsi="Calibri" w:cs="Calibri"/>
                      <w:sz w:val="16"/>
                      <w:szCs w:val="16"/>
                    </w:rPr>
                    <w:t xml:space="preserve">9 – </w:t>
                  </w:r>
                  <w:r>
                    <w:rPr>
                      <w:rFonts w:ascii="Calibri" w:hAnsi="Calibri" w:cs="Calibri"/>
                      <w:sz w:val="16"/>
                      <w:szCs w:val="16"/>
                    </w:rPr>
                    <w:t>przenoszenie substancji lub preparatu do małych pojemników (przeznaczoną do tego celu linią do napełniania wraz z ważeniem)</w:t>
                  </w:r>
                </w:p>
              </w:tc>
              <w:tc>
                <w:tcPr>
                  <w:tcW w:w="649" w:type="dxa"/>
                  <w:shd w:val="clear" w:color="auto" w:fill="auto"/>
                  <w:noWrap/>
                  <w:vAlign w:val="bottom"/>
                </w:tcPr>
                <w:p w:rsidR="003E3DB9" w:rsidRPr="0062016E" w:rsidRDefault="003E3DB9" w:rsidP="00BC5CBA">
                  <w:pPr>
                    <w:jc w:val="center"/>
                    <w:rPr>
                      <w:rFonts w:ascii="Calibri" w:hAnsi="Calibri" w:cs="Arial"/>
                      <w:sz w:val="16"/>
                      <w:szCs w:val="16"/>
                    </w:rPr>
                  </w:pPr>
                  <w:r w:rsidRPr="00250AE9">
                    <w:rPr>
                      <w:rFonts w:ascii="Calibri" w:hAnsi="Calibri" w:cs="Calibri"/>
                      <w:sz w:val="16"/>
                      <w:szCs w:val="16"/>
                    </w:rPr>
                    <w:t>N</w:t>
                  </w:r>
                  <w:r w:rsidR="00525C52">
                    <w:rPr>
                      <w:rFonts w:ascii="Calibri" w:hAnsi="Calibri" w:cs="Calibri"/>
                      <w:sz w:val="16"/>
                      <w:szCs w:val="16"/>
                    </w:rPr>
                    <w:t>i</w:t>
                  </w:r>
                  <w:r w:rsidRPr="00250AE9">
                    <w:rPr>
                      <w:rFonts w:ascii="Calibri" w:hAnsi="Calibri" w:cs="Calibri"/>
                      <w:sz w:val="16"/>
                      <w:szCs w:val="16"/>
                    </w:rPr>
                    <w:t>e</w:t>
                  </w:r>
                </w:p>
              </w:tc>
              <w:tc>
                <w:tcPr>
                  <w:tcW w:w="1052" w:type="dxa"/>
                  <w:gridSpan w:val="2"/>
                  <w:shd w:val="clear" w:color="auto" w:fill="auto"/>
                  <w:noWrap/>
                  <w:vAlign w:val="bottom"/>
                </w:tcPr>
                <w:p w:rsidR="003E3DB9" w:rsidRPr="0062016E" w:rsidRDefault="002161B1" w:rsidP="00BC5CBA">
                  <w:pPr>
                    <w:jc w:val="center"/>
                    <w:rPr>
                      <w:rFonts w:ascii="Calibri" w:hAnsi="Calibri" w:cs="Arial"/>
                      <w:sz w:val="16"/>
                      <w:szCs w:val="16"/>
                    </w:rPr>
                  </w:pPr>
                  <w:r>
                    <w:rPr>
                      <w:rFonts w:ascii="Calibri" w:hAnsi="Calibri" w:cs="Calibri"/>
                      <w:sz w:val="16"/>
                      <w:szCs w:val="16"/>
                    </w:rPr>
                    <w:t>4 do</w:t>
                  </w:r>
                  <w:r w:rsidR="003E3DB9" w:rsidRPr="00250AE9">
                    <w:rPr>
                      <w:rFonts w:ascii="Calibri" w:hAnsi="Calibri" w:cs="Calibri"/>
                      <w:sz w:val="16"/>
                      <w:szCs w:val="16"/>
                    </w:rPr>
                    <w:t xml:space="preserve"> 8</w:t>
                  </w:r>
                </w:p>
              </w:tc>
              <w:tc>
                <w:tcPr>
                  <w:tcW w:w="567" w:type="dxa"/>
                  <w:gridSpan w:val="2"/>
                  <w:shd w:val="clear" w:color="auto" w:fill="auto"/>
                  <w:noWrap/>
                  <w:vAlign w:val="bottom"/>
                </w:tcPr>
                <w:p w:rsidR="003E3DB9" w:rsidRPr="0062016E" w:rsidRDefault="003E3DB9" w:rsidP="00BC5CBA">
                  <w:pPr>
                    <w:jc w:val="center"/>
                    <w:rPr>
                      <w:rFonts w:ascii="Calibri" w:hAnsi="Calibri" w:cs="Arial"/>
                      <w:sz w:val="16"/>
                      <w:szCs w:val="16"/>
                    </w:rPr>
                  </w:pPr>
                  <w:r w:rsidRPr="00250AE9">
                    <w:rPr>
                      <w:rFonts w:ascii="Calibri" w:hAnsi="Calibri" w:cs="Calibri"/>
                      <w:sz w:val="16"/>
                      <w:szCs w:val="16"/>
                    </w:rPr>
                    <w:t>N</w:t>
                  </w:r>
                  <w:r w:rsidR="002161B1">
                    <w:rPr>
                      <w:rFonts w:ascii="Calibri" w:hAnsi="Calibri" w:cs="Calibri"/>
                      <w:sz w:val="16"/>
                      <w:szCs w:val="16"/>
                    </w:rPr>
                    <w:t>i</w:t>
                  </w:r>
                  <w:r w:rsidRPr="00250AE9">
                    <w:rPr>
                      <w:rFonts w:ascii="Calibri" w:hAnsi="Calibri" w:cs="Calibri"/>
                      <w:sz w:val="16"/>
                      <w:szCs w:val="16"/>
                    </w:rPr>
                    <w:t>e</w:t>
                  </w:r>
                </w:p>
              </w:tc>
              <w:tc>
                <w:tcPr>
                  <w:tcW w:w="1075" w:type="dxa"/>
                  <w:shd w:val="clear" w:color="auto" w:fill="auto"/>
                  <w:noWrap/>
                  <w:vAlign w:val="bottom"/>
                </w:tcPr>
                <w:p w:rsidR="003E3DB9" w:rsidRPr="0062016E" w:rsidRDefault="002161B1" w:rsidP="00BC5CBA">
                  <w:pPr>
                    <w:jc w:val="center"/>
                    <w:rPr>
                      <w:rFonts w:ascii="Calibri" w:hAnsi="Calibri" w:cs="Arial"/>
                      <w:sz w:val="16"/>
                      <w:szCs w:val="16"/>
                    </w:rPr>
                  </w:pPr>
                  <w:r>
                    <w:rPr>
                      <w:rFonts w:ascii="Calibri" w:hAnsi="Calibri" w:cs="Calibri"/>
                      <w:sz w:val="16"/>
                      <w:szCs w:val="16"/>
                    </w:rPr>
                    <w:t>5 do</w:t>
                  </w:r>
                  <w:r w:rsidR="003E3DB9" w:rsidRPr="00250AE9">
                    <w:rPr>
                      <w:rFonts w:ascii="Calibri" w:hAnsi="Calibri" w:cs="Calibri"/>
                      <w:sz w:val="16"/>
                      <w:szCs w:val="16"/>
                    </w:rPr>
                    <w:t xml:space="preserve"> 25</w:t>
                  </w:r>
                </w:p>
              </w:tc>
              <w:tc>
                <w:tcPr>
                  <w:tcW w:w="992" w:type="dxa"/>
                  <w:shd w:val="clear" w:color="auto" w:fill="auto"/>
                  <w:noWrap/>
                  <w:vAlign w:val="bottom"/>
                </w:tcPr>
                <w:p w:rsidR="003E3DB9" w:rsidRPr="0062016E" w:rsidRDefault="003E3DB9" w:rsidP="00BC5CBA">
                  <w:pPr>
                    <w:jc w:val="center"/>
                    <w:rPr>
                      <w:rFonts w:ascii="Calibri" w:hAnsi="Calibri" w:cs="Arial"/>
                      <w:sz w:val="16"/>
                      <w:szCs w:val="16"/>
                    </w:rPr>
                  </w:pPr>
                  <w:r w:rsidRPr="00250AE9">
                    <w:rPr>
                      <w:rFonts w:ascii="Calibri" w:hAnsi="Calibri" w:cs="Calibri"/>
                      <w:sz w:val="16"/>
                      <w:szCs w:val="16"/>
                    </w:rPr>
                    <w:t>0,15</w:t>
                  </w:r>
                </w:p>
              </w:tc>
              <w:tc>
                <w:tcPr>
                  <w:tcW w:w="850" w:type="dxa"/>
                  <w:vAlign w:val="bottom"/>
                </w:tcPr>
                <w:p w:rsidR="003E3DB9" w:rsidRPr="0062016E" w:rsidRDefault="003E3DB9" w:rsidP="00BC5CBA">
                  <w:pPr>
                    <w:jc w:val="right"/>
                    <w:rPr>
                      <w:rFonts w:ascii="Calibri" w:hAnsi="Calibri" w:cs="Arial"/>
                      <w:sz w:val="16"/>
                      <w:szCs w:val="16"/>
                    </w:rPr>
                  </w:pPr>
                  <w:r w:rsidRPr="00250AE9">
                    <w:rPr>
                      <w:rFonts w:ascii="Calibri" w:hAnsi="Calibri" w:cs="Calibri"/>
                      <w:sz w:val="16"/>
                      <w:szCs w:val="16"/>
                    </w:rPr>
                    <w:t>0,417</w:t>
                  </w:r>
                </w:p>
              </w:tc>
            </w:tr>
            <w:tr w:rsidR="003E3DB9" w:rsidRPr="0062016E">
              <w:tc>
                <w:tcPr>
                  <w:tcW w:w="2268" w:type="dxa"/>
                  <w:shd w:val="clear" w:color="auto" w:fill="auto"/>
                  <w:vAlign w:val="bottom"/>
                </w:tcPr>
                <w:p w:rsidR="003E3DB9" w:rsidRPr="003E3DB9" w:rsidRDefault="003E3DB9" w:rsidP="00BC5CBA">
                  <w:pPr>
                    <w:rPr>
                      <w:rFonts w:ascii="Calibri" w:hAnsi="Calibri" w:cs="Arial"/>
                      <w:sz w:val="16"/>
                      <w:szCs w:val="16"/>
                    </w:rPr>
                  </w:pPr>
                  <w:r w:rsidRPr="003E3DB9">
                    <w:rPr>
                      <w:rFonts w:ascii="Calibri" w:hAnsi="Calibri" w:cs="Calibri"/>
                      <w:sz w:val="16"/>
                      <w:szCs w:val="16"/>
                    </w:rPr>
                    <w:t>10 – nakładanie pędzlem lub wałkiem</w:t>
                  </w:r>
                </w:p>
              </w:tc>
              <w:tc>
                <w:tcPr>
                  <w:tcW w:w="649" w:type="dxa"/>
                  <w:shd w:val="clear" w:color="auto" w:fill="auto"/>
                  <w:noWrap/>
                  <w:vAlign w:val="bottom"/>
                </w:tcPr>
                <w:p w:rsidR="003E3DB9" w:rsidRPr="0062016E" w:rsidRDefault="003E3DB9" w:rsidP="00BC5CBA">
                  <w:pPr>
                    <w:jc w:val="center"/>
                    <w:rPr>
                      <w:rFonts w:ascii="Calibri" w:hAnsi="Calibri" w:cs="Arial"/>
                      <w:sz w:val="16"/>
                      <w:szCs w:val="16"/>
                    </w:rPr>
                  </w:pPr>
                  <w:r w:rsidRPr="00250AE9">
                    <w:rPr>
                      <w:rFonts w:ascii="Calibri" w:hAnsi="Calibri" w:cs="Calibri"/>
                      <w:sz w:val="16"/>
                      <w:szCs w:val="16"/>
                    </w:rPr>
                    <w:t>N</w:t>
                  </w:r>
                  <w:r w:rsidR="00525C52">
                    <w:rPr>
                      <w:rFonts w:ascii="Calibri" w:hAnsi="Calibri" w:cs="Calibri"/>
                      <w:sz w:val="16"/>
                      <w:szCs w:val="16"/>
                    </w:rPr>
                    <w:t>i</w:t>
                  </w:r>
                  <w:r w:rsidRPr="00250AE9">
                    <w:rPr>
                      <w:rFonts w:ascii="Calibri" w:hAnsi="Calibri" w:cs="Calibri"/>
                      <w:sz w:val="16"/>
                      <w:szCs w:val="16"/>
                    </w:rPr>
                    <w:t>e</w:t>
                  </w:r>
                </w:p>
              </w:tc>
              <w:tc>
                <w:tcPr>
                  <w:tcW w:w="1052" w:type="dxa"/>
                  <w:gridSpan w:val="2"/>
                  <w:shd w:val="clear" w:color="auto" w:fill="auto"/>
                  <w:noWrap/>
                  <w:vAlign w:val="bottom"/>
                </w:tcPr>
                <w:p w:rsidR="003E3DB9" w:rsidRPr="0062016E" w:rsidRDefault="002161B1" w:rsidP="00BC5CBA">
                  <w:pPr>
                    <w:jc w:val="center"/>
                    <w:rPr>
                      <w:rFonts w:ascii="Calibri" w:hAnsi="Calibri" w:cs="Arial"/>
                      <w:sz w:val="16"/>
                      <w:szCs w:val="16"/>
                    </w:rPr>
                  </w:pPr>
                  <w:r>
                    <w:rPr>
                      <w:rFonts w:ascii="Calibri" w:hAnsi="Calibri" w:cs="Calibri"/>
                      <w:sz w:val="16"/>
                      <w:szCs w:val="16"/>
                    </w:rPr>
                    <w:t>4 do</w:t>
                  </w:r>
                  <w:r w:rsidR="003E3DB9" w:rsidRPr="00250AE9">
                    <w:rPr>
                      <w:rFonts w:ascii="Calibri" w:hAnsi="Calibri" w:cs="Calibri"/>
                      <w:sz w:val="16"/>
                      <w:szCs w:val="16"/>
                    </w:rPr>
                    <w:t xml:space="preserve"> 8</w:t>
                  </w:r>
                </w:p>
              </w:tc>
              <w:tc>
                <w:tcPr>
                  <w:tcW w:w="567" w:type="dxa"/>
                  <w:gridSpan w:val="2"/>
                  <w:shd w:val="clear" w:color="auto" w:fill="auto"/>
                  <w:noWrap/>
                  <w:vAlign w:val="bottom"/>
                </w:tcPr>
                <w:p w:rsidR="003E3DB9" w:rsidRPr="0062016E" w:rsidRDefault="003E3DB9" w:rsidP="00BC5CBA">
                  <w:pPr>
                    <w:jc w:val="center"/>
                    <w:rPr>
                      <w:rFonts w:ascii="Calibri" w:hAnsi="Calibri" w:cs="Arial"/>
                      <w:sz w:val="16"/>
                      <w:szCs w:val="16"/>
                    </w:rPr>
                  </w:pPr>
                  <w:r w:rsidRPr="00250AE9">
                    <w:rPr>
                      <w:rFonts w:ascii="Calibri" w:hAnsi="Calibri" w:cs="Calibri"/>
                      <w:sz w:val="16"/>
                      <w:szCs w:val="16"/>
                    </w:rPr>
                    <w:t>N</w:t>
                  </w:r>
                  <w:r w:rsidR="002161B1">
                    <w:rPr>
                      <w:rFonts w:ascii="Calibri" w:hAnsi="Calibri" w:cs="Calibri"/>
                      <w:sz w:val="16"/>
                      <w:szCs w:val="16"/>
                    </w:rPr>
                    <w:t>i</w:t>
                  </w:r>
                  <w:r w:rsidRPr="00250AE9">
                    <w:rPr>
                      <w:rFonts w:ascii="Calibri" w:hAnsi="Calibri" w:cs="Calibri"/>
                      <w:sz w:val="16"/>
                      <w:szCs w:val="16"/>
                    </w:rPr>
                    <w:t>e</w:t>
                  </w:r>
                </w:p>
              </w:tc>
              <w:tc>
                <w:tcPr>
                  <w:tcW w:w="1075" w:type="dxa"/>
                  <w:shd w:val="clear" w:color="auto" w:fill="auto"/>
                  <w:noWrap/>
                  <w:vAlign w:val="bottom"/>
                </w:tcPr>
                <w:p w:rsidR="003E3DB9" w:rsidRPr="0062016E" w:rsidRDefault="002161B1" w:rsidP="00BC5CBA">
                  <w:pPr>
                    <w:jc w:val="center"/>
                    <w:rPr>
                      <w:rFonts w:ascii="Calibri" w:hAnsi="Calibri" w:cs="Arial"/>
                      <w:sz w:val="16"/>
                      <w:szCs w:val="16"/>
                    </w:rPr>
                  </w:pPr>
                  <w:r>
                    <w:rPr>
                      <w:rFonts w:ascii="Calibri" w:hAnsi="Calibri" w:cs="Calibri"/>
                      <w:sz w:val="16"/>
                      <w:szCs w:val="16"/>
                    </w:rPr>
                    <w:t>5 do</w:t>
                  </w:r>
                  <w:r w:rsidR="003E3DB9" w:rsidRPr="00250AE9">
                    <w:rPr>
                      <w:rFonts w:ascii="Calibri" w:hAnsi="Calibri" w:cs="Calibri"/>
                      <w:sz w:val="16"/>
                      <w:szCs w:val="16"/>
                    </w:rPr>
                    <w:t xml:space="preserve"> 25</w:t>
                  </w:r>
                </w:p>
              </w:tc>
              <w:tc>
                <w:tcPr>
                  <w:tcW w:w="992" w:type="dxa"/>
                  <w:shd w:val="clear" w:color="auto" w:fill="auto"/>
                  <w:noWrap/>
                  <w:vAlign w:val="bottom"/>
                </w:tcPr>
                <w:p w:rsidR="003E3DB9" w:rsidRPr="0062016E" w:rsidRDefault="003E3DB9" w:rsidP="00BC5CBA">
                  <w:pPr>
                    <w:jc w:val="center"/>
                    <w:rPr>
                      <w:rFonts w:ascii="Calibri" w:hAnsi="Calibri" w:cs="Arial"/>
                      <w:sz w:val="16"/>
                      <w:szCs w:val="16"/>
                    </w:rPr>
                  </w:pPr>
                  <w:r w:rsidRPr="00250AE9">
                    <w:rPr>
                      <w:rFonts w:ascii="Calibri" w:hAnsi="Calibri" w:cs="Calibri"/>
                      <w:sz w:val="16"/>
                      <w:szCs w:val="16"/>
                    </w:rPr>
                    <w:t>0,125</w:t>
                  </w:r>
                </w:p>
              </w:tc>
              <w:tc>
                <w:tcPr>
                  <w:tcW w:w="850" w:type="dxa"/>
                  <w:vAlign w:val="bottom"/>
                </w:tcPr>
                <w:p w:rsidR="003E3DB9" w:rsidRPr="0062016E" w:rsidRDefault="003E3DB9" w:rsidP="00BC5CBA">
                  <w:pPr>
                    <w:jc w:val="right"/>
                    <w:rPr>
                      <w:rFonts w:ascii="Calibri" w:hAnsi="Calibri" w:cs="Arial"/>
                      <w:sz w:val="16"/>
                      <w:szCs w:val="16"/>
                    </w:rPr>
                  </w:pPr>
                  <w:r w:rsidRPr="00250AE9">
                    <w:rPr>
                      <w:rFonts w:ascii="Calibri" w:hAnsi="Calibri" w:cs="Calibri"/>
                      <w:sz w:val="16"/>
                      <w:szCs w:val="16"/>
                    </w:rPr>
                    <w:t>0,347</w:t>
                  </w:r>
                </w:p>
              </w:tc>
            </w:tr>
            <w:tr w:rsidR="003E3DB9" w:rsidRPr="0062016E">
              <w:tc>
                <w:tcPr>
                  <w:tcW w:w="2268" w:type="dxa"/>
                  <w:shd w:val="clear" w:color="auto" w:fill="auto"/>
                  <w:vAlign w:val="bottom"/>
                </w:tcPr>
                <w:p w:rsidR="003E3DB9" w:rsidRPr="0062016E" w:rsidRDefault="003E3DB9" w:rsidP="00BC5CBA">
                  <w:pPr>
                    <w:rPr>
                      <w:rFonts w:ascii="Calibri" w:hAnsi="Calibri" w:cs="Arial"/>
                      <w:sz w:val="16"/>
                      <w:szCs w:val="16"/>
                      <w:lang w:val="en-US"/>
                    </w:rPr>
                  </w:pPr>
                  <w:r>
                    <w:rPr>
                      <w:rFonts w:ascii="Calibri" w:hAnsi="Calibri" w:cs="Calibri"/>
                      <w:sz w:val="16"/>
                      <w:szCs w:val="16"/>
                    </w:rPr>
                    <w:t>11 – napylanie nieprzemysłowe według</w:t>
                  </w:r>
                  <w:r w:rsidRPr="00250AE9">
                    <w:rPr>
                      <w:rFonts w:ascii="Calibri" w:hAnsi="Calibri" w:cs="Calibri"/>
                      <w:sz w:val="16"/>
                      <w:szCs w:val="16"/>
                    </w:rPr>
                    <w:t xml:space="preserve"> TN</w:t>
                  </w:r>
                  <w:r>
                    <w:rPr>
                      <w:rFonts w:ascii="Calibri" w:hAnsi="Calibri" w:cs="Calibri"/>
                      <w:sz w:val="16"/>
                      <w:szCs w:val="16"/>
                    </w:rPr>
                    <w:t>sG (Komisja Europejska</w:t>
                  </w:r>
                  <w:r w:rsidRPr="00250AE9">
                    <w:rPr>
                      <w:rFonts w:ascii="Calibri" w:hAnsi="Calibri" w:cs="Calibri"/>
                      <w:sz w:val="16"/>
                      <w:szCs w:val="16"/>
                    </w:rPr>
                    <w:t xml:space="preserve"> 2002)</w:t>
                  </w:r>
                </w:p>
              </w:tc>
              <w:tc>
                <w:tcPr>
                  <w:tcW w:w="649" w:type="dxa"/>
                  <w:shd w:val="clear" w:color="auto" w:fill="auto"/>
                  <w:noWrap/>
                  <w:vAlign w:val="bottom"/>
                </w:tcPr>
                <w:p w:rsidR="003E3DB9" w:rsidRPr="0062016E" w:rsidRDefault="003E3DB9" w:rsidP="00BC5CBA">
                  <w:pPr>
                    <w:jc w:val="center"/>
                    <w:rPr>
                      <w:rFonts w:ascii="Calibri" w:hAnsi="Calibri" w:cs="Arial"/>
                      <w:sz w:val="16"/>
                      <w:szCs w:val="16"/>
                    </w:rPr>
                  </w:pPr>
                  <w:r w:rsidRPr="00250AE9">
                    <w:rPr>
                      <w:rFonts w:ascii="Calibri" w:hAnsi="Calibri" w:cs="Calibri"/>
                      <w:sz w:val="16"/>
                      <w:szCs w:val="16"/>
                    </w:rPr>
                    <w:t>N</w:t>
                  </w:r>
                  <w:r w:rsidR="00525C52">
                    <w:rPr>
                      <w:rFonts w:ascii="Calibri" w:hAnsi="Calibri" w:cs="Calibri"/>
                      <w:sz w:val="16"/>
                      <w:szCs w:val="16"/>
                    </w:rPr>
                    <w:t>i</w:t>
                  </w:r>
                  <w:r w:rsidRPr="00250AE9">
                    <w:rPr>
                      <w:rFonts w:ascii="Calibri" w:hAnsi="Calibri" w:cs="Calibri"/>
                      <w:sz w:val="16"/>
                      <w:szCs w:val="16"/>
                    </w:rPr>
                    <w:t>e</w:t>
                  </w:r>
                </w:p>
              </w:tc>
              <w:tc>
                <w:tcPr>
                  <w:tcW w:w="1052" w:type="dxa"/>
                  <w:gridSpan w:val="2"/>
                  <w:shd w:val="clear" w:color="auto" w:fill="auto"/>
                  <w:noWrap/>
                  <w:vAlign w:val="bottom"/>
                </w:tcPr>
                <w:p w:rsidR="003E3DB9" w:rsidRPr="0062016E" w:rsidRDefault="002161B1" w:rsidP="00BC5CBA">
                  <w:pPr>
                    <w:jc w:val="center"/>
                    <w:rPr>
                      <w:rFonts w:ascii="Calibri" w:hAnsi="Calibri" w:cs="Arial"/>
                      <w:sz w:val="16"/>
                      <w:szCs w:val="16"/>
                    </w:rPr>
                  </w:pPr>
                  <w:r>
                    <w:rPr>
                      <w:rFonts w:ascii="Calibri" w:hAnsi="Calibri" w:cs="Calibri"/>
                      <w:sz w:val="16"/>
                      <w:szCs w:val="16"/>
                    </w:rPr>
                    <w:t>Do</w:t>
                  </w:r>
                  <w:r w:rsidR="003E3DB9" w:rsidRPr="00250AE9">
                    <w:rPr>
                      <w:rFonts w:ascii="Calibri" w:hAnsi="Calibri" w:cs="Calibri"/>
                      <w:sz w:val="16"/>
                      <w:szCs w:val="16"/>
                    </w:rPr>
                    <w:t xml:space="preserve"> 6</w:t>
                  </w:r>
                </w:p>
              </w:tc>
              <w:tc>
                <w:tcPr>
                  <w:tcW w:w="567" w:type="dxa"/>
                  <w:gridSpan w:val="2"/>
                  <w:shd w:val="clear" w:color="auto" w:fill="auto"/>
                  <w:noWrap/>
                  <w:vAlign w:val="bottom"/>
                </w:tcPr>
                <w:p w:rsidR="003E3DB9" w:rsidRPr="0062016E" w:rsidRDefault="003E3DB9" w:rsidP="00BC5CBA">
                  <w:pPr>
                    <w:jc w:val="center"/>
                    <w:rPr>
                      <w:rFonts w:ascii="Calibri" w:hAnsi="Calibri" w:cs="Arial"/>
                      <w:sz w:val="16"/>
                      <w:szCs w:val="16"/>
                    </w:rPr>
                  </w:pPr>
                  <w:r w:rsidRPr="00250AE9">
                    <w:rPr>
                      <w:rFonts w:ascii="Calibri" w:hAnsi="Calibri" w:cs="Calibri"/>
                      <w:sz w:val="16"/>
                      <w:szCs w:val="16"/>
                    </w:rPr>
                    <w:t>95%</w:t>
                  </w:r>
                </w:p>
              </w:tc>
              <w:tc>
                <w:tcPr>
                  <w:tcW w:w="1075" w:type="dxa"/>
                  <w:shd w:val="clear" w:color="auto" w:fill="auto"/>
                  <w:noWrap/>
                  <w:vAlign w:val="bottom"/>
                </w:tcPr>
                <w:p w:rsidR="003E3DB9" w:rsidRPr="0062016E" w:rsidRDefault="003E3DB9" w:rsidP="00BC5CBA">
                  <w:pPr>
                    <w:jc w:val="center"/>
                    <w:rPr>
                      <w:rFonts w:ascii="Calibri" w:hAnsi="Calibri" w:cs="Arial"/>
                      <w:sz w:val="16"/>
                      <w:szCs w:val="16"/>
                    </w:rPr>
                  </w:pPr>
                  <w:r w:rsidRPr="00250AE9">
                    <w:rPr>
                      <w:rFonts w:ascii="Calibri" w:hAnsi="Calibri" w:cs="Calibri"/>
                      <w:sz w:val="16"/>
                      <w:szCs w:val="16"/>
                    </w:rPr>
                    <w:t>10</w:t>
                  </w:r>
                </w:p>
              </w:tc>
              <w:tc>
                <w:tcPr>
                  <w:tcW w:w="992" w:type="dxa"/>
                  <w:shd w:val="clear" w:color="auto" w:fill="auto"/>
                  <w:noWrap/>
                  <w:vAlign w:val="bottom"/>
                </w:tcPr>
                <w:p w:rsidR="003E3DB9" w:rsidRPr="0062016E" w:rsidRDefault="003E3DB9" w:rsidP="00BC5CBA">
                  <w:pPr>
                    <w:jc w:val="center"/>
                    <w:rPr>
                      <w:rFonts w:ascii="Calibri" w:hAnsi="Calibri" w:cs="Arial"/>
                      <w:sz w:val="16"/>
                      <w:szCs w:val="16"/>
                    </w:rPr>
                  </w:pPr>
                  <w:r w:rsidRPr="00250AE9">
                    <w:rPr>
                      <w:rFonts w:ascii="Calibri" w:hAnsi="Calibri" w:cs="Calibri"/>
                      <w:sz w:val="16"/>
                      <w:szCs w:val="16"/>
                    </w:rPr>
                    <w:t>0,325</w:t>
                  </w:r>
                </w:p>
              </w:tc>
              <w:tc>
                <w:tcPr>
                  <w:tcW w:w="850" w:type="dxa"/>
                  <w:vAlign w:val="bottom"/>
                </w:tcPr>
                <w:p w:rsidR="003E3DB9" w:rsidRPr="0062016E" w:rsidRDefault="003E3DB9" w:rsidP="00BC5CBA">
                  <w:pPr>
                    <w:jc w:val="right"/>
                    <w:rPr>
                      <w:rFonts w:ascii="Calibri" w:hAnsi="Calibri" w:cs="Arial"/>
                      <w:sz w:val="16"/>
                      <w:szCs w:val="16"/>
                    </w:rPr>
                  </w:pPr>
                  <w:r w:rsidRPr="00250AE9">
                    <w:rPr>
                      <w:rFonts w:ascii="Calibri" w:hAnsi="Calibri" w:cs="Calibri"/>
                      <w:sz w:val="16"/>
                      <w:szCs w:val="16"/>
                    </w:rPr>
                    <w:t>0,903</w:t>
                  </w:r>
                </w:p>
              </w:tc>
            </w:tr>
            <w:tr w:rsidR="003E3DB9" w:rsidRPr="0062016E">
              <w:tc>
                <w:tcPr>
                  <w:tcW w:w="2268" w:type="dxa"/>
                  <w:shd w:val="clear" w:color="auto" w:fill="auto"/>
                  <w:vAlign w:val="bottom"/>
                </w:tcPr>
                <w:p w:rsidR="003E3DB9" w:rsidRPr="003E3DB9" w:rsidRDefault="003E3DB9" w:rsidP="00BC5CBA">
                  <w:pPr>
                    <w:rPr>
                      <w:rFonts w:ascii="Calibri" w:hAnsi="Calibri" w:cs="Arial"/>
                      <w:sz w:val="16"/>
                      <w:szCs w:val="16"/>
                      <w:lang w:val="en-US"/>
                    </w:rPr>
                  </w:pPr>
                  <w:r w:rsidRPr="003E3DB9">
                    <w:rPr>
                      <w:rFonts w:ascii="Calibri" w:hAnsi="Calibri" w:cs="Calibri"/>
                      <w:sz w:val="16"/>
                      <w:szCs w:val="16"/>
                    </w:rPr>
                    <w:t>13 – obróbka wyrobów poprzez zalewanie lub zamaczanie</w:t>
                  </w:r>
                </w:p>
              </w:tc>
              <w:tc>
                <w:tcPr>
                  <w:tcW w:w="649" w:type="dxa"/>
                  <w:shd w:val="clear" w:color="auto" w:fill="auto"/>
                  <w:noWrap/>
                  <w:vAlign w:val="bottom"/>
                </w:tcPr>
                <w:p w:rsidR="003E3DB9" w:rsidRPr="0062016E" w:rsidRDefault="003E3DB9" w:rsidP="00BC5CBA">
                  <w:pPr>
                    <w:jc w:val="center"/>
                    <w:rPr>
                      <w:rFonts w:ascii="Calibri" w:hAnsi="Calibri" w:cs="Arial"/>
                      <w:sz w:val="16"/>
                      <w:szCs w:val="16"/>
                    </w:rPr>
                  </w:pPr>
                  <w:r w:rsidRPr="00250AE9">
                    <w:rPr>
                      <w:rFonts w:ascii="Calibri" w:hAnsi="Calibri" w:cs="Calibri"/>
                      <w:sz w:val="16"/>
                      <w:szCs w:val="16"/>
                    </w:rPr>
                    <w:t>N</w:t>
                  </w:r>
                  <w:r w:rsidR="00525C52">
                    <w:rPr>
                      <w:rFonts w:ascii="Calibri" w:hAnsi="Calibri" w:cs="Calibri"/>
                      <w:sz w:val="16"/>
                      <w:szCs w:val="16"/>
                    </w:rPr>
                    <w:t>i</w:t>
                  </w:r>
                  <w:r w:rsidRPr="00250AE9">
                    <w:rPr>
                      <w:rFonts w:ascii="Calibri" w:hAnsi="Calibri" w:cs="Calibri"/>
                      <w:sz w:val="16"/>
                      <w:szCs w:val="16"/>
                    </w:rPr>
                    <w:t>e</w:t>
                  </w:r>
                </w:p>
              </w:tc>
              <w:tc>
                <w:tcPr>
                  <w:tcW w:w="1052" w:type="dxa"/>
                  <w:gridSpan w:val="2"/>
                  <w:shd w:val="clear" w:color="auto" w:fill="auto"/>
                  <w:noWrap/>
                  <w:vAlign w:val="bottom"/>
                </w:tcPr>
                <w:p w:rsidR="003E3DB9" w:rsidRPr="0062016E" w:rsidRDefault="002161B1" w:rsidP="00BC5CBA">
                  <w:pPr>
                    <w:jc w:val="center"/>
                    <w:rPr>
                      <w:rFonts w:ascii="Calibri" w:hAnsi="Calibri" w:cs="Arial"/>
                      <w:sz w:val="16"/>
                      <w:szCs w:val="16"/>
                    </w:rPr>
                  </w:pPr>
                  <w:r>
                    <w:rPr>
                      <w:rFonts w:ascii="Calibri" w:hAnsi="Calibri" w:cs="Calibri"/>
                      <w:sz w:val="16"/>
                      <w:szCs w:val="16"/>
                    </w:rPr>
                    <w:t>4 do</w:t>
                  </w:r>
                  <w:r w:rsidR="003E3DB9" w:rsidRPr="00250AE9">
                    <w:rPr>
                      <w:rFonts w:ascii="Calibri" w:hAnsi="Calibri" w:cs="Calibri"/>
                      <w:sz w:val="16"/>
                      <w:szCs w:val="16"/>
                    </w:rPr>
                    <w:t xml:space="preserve"> 8</w:t>
                  </w:r>
                </w:p>
              </w:tc>
              <w:tc>
                <w:tcPr>
                  <w:tcW w:w="567" w:type="dxa"/>
                  <w:gridSpan w:val="2"/>
                  <w:shd w:val="clear" w:color="auto" w:fill="auto"/>
                  <w:noWrap/>
                  <w:vAlign w:val="bottom"/>
                </w:tcPr>
                <w:p w:rsidR="003E3DB9" w:rsidRPr="0062016E" w:rsidRDefault="003E3DB9" w:rsidP="00BC5CBA">
                  <w:pPr>
                    <w:jc w:val="center"/>
                    <w:rPr>
                      <w:rFonts w:ascii="Calibri" w:hAnsi="Calibri" w:cs="Arial"/>
                      <w:sz w:val="16"/>
                      <w:szCs w:val="16"/>
                    </w:rPr>
                  </w:pPr>
                  <w:r w:rsidRPr="00250AE9">
                    <w:rPr>
                      <w:rFonts w:ascii="Calibri" w:hAnsi="Calibri" w:cs="Calibri"/>
                      <w:sz w:val="16"/>
                      <w:szCs w:val="16"/>
                    </w:rPr>
                    <w:t>N</w:t>
                  </w:r>
                  <w:r w:rsidR="002161B1">
                    <w:rPr>
                      <w:rFonts w:ascii="Calibri" w:hAnsi="Calibri" w:cs="Calibri"/>
                      <w:sz w:val="16"/>
                      <w:szCs w:val="16"/>
                    </w:rPr>
                    <w:t>i</w:t>
                  </w:r>
                  <w:r w:rsidRPr="00250AE9">
                    <w:rPr>
                      <w:rFonts w:ascii="Calibri" w:hAnsi="Calibri" w:cs="Calibri"/>
                      <w:sz w:val="16"/>
                      <w:szCs w:val="16"/>
                    </w:rPr>
                    <w:t>e</w:t>
                  </w:r>
                </w:p>
              </w:tc>
              <w:tc>
                <w:tcPr>
                  <w:tcW w:w="1075" w:type="dxa"/>
                  <w:shd w:val="clear" w:color="auto" w:fill="auto"/>
                  <w:noWrap/>
                  <w:vAlign w:val="bottom"/>
                </w:tcPr>
                <w:p w:rsidR="003E3DB9" w:rsidRPr="0062016E" w:rsidRDefault="002161B1" w:rsidP="00BC5CBA">
                  <w:pPr>
                    <w:jc w:val="center"/>
                    <w:rPr>
                      <w:rFonts w:ascii="Calibri" w:hAnsi="Calibri" w:cs="Arial"/>
                      <w:sz w:val="16"/>
                      <w:szCs w:val="16"/>
                    </w:rPr>
                  </w:pPr>
                  <w:r>
                    <w:rPr>
                      <w:rFonts w:ascii="Calibri" w:hAnsi="Calibri" w:cs="Calibri"/>
                      <w:sz w:val="16"/>
                      <w:szCs w:val="16"/>
                    </w:rPr>
                    <w:t>5 do</w:t>
                  </w:r>
                  <w:r w:rsidR="003E3DB9" w:rsidRPr="00250AE9">
                    <w:rPr>
                      <w:rFonts w:ascii="Calibri" w:hAnsi="Calibri" w:cs="Calibri"/>
                      <w:sz w:val="16"/>
                      <w:szCs w:val="16"/>
                    </w:rPr>
                    <w:t xml:space="preserve"> 25</w:t>
                  </w:r>
                </w:p>
              </w:tc>
              <w:tc>
                <w:tcPr>
                  <w:tcW w:w="992" w:type="dxa"/>
                  <w:shd w:val="clear" w:color="auto" w:fill="auto"/>
                  <w:noWrap/>
                  <w:vAlign w:val="bottom"/>
                </w:tcPr>
                <w:p w:rsidR="003E3DB9" w:rsidRPr="0062016E" w:rsidRDefault="003E3DB9" w:rsidP="00BC5CBA">
                  <w:pPr>
                    <w:jc w:val="center"/>
                    <w:rPr>
                      <w:rFonts w:ascii="Calibri" w:hAnsi="Calibri" w:cs="Arial"/>
                      <w:sz w:val="16"/>
                      <w:szCs w:val="16"/>
                    </w:rPr>
                  </w:pPr>
                  <w:r w:rsidRPr="00250AE9">
                    <w:rPr>
                      <w:rFonts w:ascii="Calibri" w:hAnsi="Calibri" w:cs="Calibri"/>
                      <w:sz w:val="16"/>
                      <w:szCs w:val="16"/>
                    </w:rPr>
                    <w:t>0,15</w:t>
                  </w:r>
                </w:p>
              </w:tc>
              <w:tc>
                <w:tcPr>
                  <w:tcW w:w="850" w:type="dxa"/>
                  <w:vAlign w:val="bottom"/>
                </w:tcPr>
                <w:p w:rsidR="003E3DB9" w:rsidRPr="0062016E" w:rsidRDefault="003E3DB9" w:rsidP="00BC5CBA">
                  <w:pPr>
                    <w:jc w:val="right"/>
                    <w:rPr>
                      <w:rFonts w:ascii="Calibri" w:hAnsi="Calibri" w:cs="Arial"/>
                      <w:sz w:val="16"/>
                      <w:szCs w:val="16"/>
                    </w:rPr>
                  </w:pPr>
                  <w:r w:rsidRPr="00250AE9">
                    <w:rPr>
                      <w:rFonts w:ascii="Calibri" w:hAnsi="Calibri" w:cs="Calibri"/>
                      <w:sz w:val="16"/>
                      <w:szCs w:val="16"/>
                    </w:rPr>
                    <w:t>0,417</w:t>
                  </w:r>
                </w:p>
              </w:tc>
            </w:tr>
            <w:tr w:rsidR="003E3DB9" w:rsidRPr="0062016E">
              <w:tc>
                <w:tcPr>
                  <w:tcW w:w="2268" w:type="dxa"/>
                  <w:shd w:val="clear" w:color="auto" w:fill="auto"/>
                  <w:vAlign w:val="bottom"/>
                </w:tcPr>
                <w:p w:rsidR="003E3DB9" w:rsidRPr="0062016E" w:rsidRDefault="003E3DB9" w:rsidP="00BC5CBA">
                  <w:pPr>
                    <w:rPr>
                      <w:rFonts w:ascii="Calibri" w:hAnsi="Calibri" w:cs="Arial"/>
                      <w:sz w:val="16"/>
                      <w:szCs w:val="16"/>
                      <w:lang w:val="en-US"/>
                    </w:rPr>
                  </w:pPr>
                  <w:r w:rsidRPr="00250AE9">
                    <w:rPr>
                      <w:rFonts w:ascii="Calibri" w:hAnsi="Calibri" w:cs="Calibri"/>
                      <w:sz w:val="16"/>
                      <w:szCs w:val="16"/>
                    </w:rPr>
                    <w:t xml:space="preserve">15 – </w:t>
                  </w:r>
                  <w:r>
                    <w:rPr>
                      <w:rFonts w:ascii="Calibri" w:hAnsi="Calibri" w:cs="Calibri"/>
                      <w:sz w:val="16"/>
                      <w:szCs w:val="16"/>
                    </w:rPr>
                    <w:t>stosowanie jako odczynniki laboratoryjne</w:t>
                  </w:r>
                </w:p>
              </w:tc>
              <w:tc>
                <w:tcPr>
                  <w:tcW w:w="649" w:type="dxa"/>
                  <w:shd w:val="clear" w:color="auto" w:fill="auto"/>
                  <w:noWrap/>
                  <w:vAlign w:val="bottom"/>
                </w:tcPr>
                <w:p w:rsidR="003E3DB9" w:rsidRPr="0062016E" w:rsidRDefault="003E3DB9" w:rsidP="00BC5CBA">
                  <w:pPr>
                    <w:jc w:val="center"/>
                    <w:rPr>
                      <w:rFonts w:ascii="Calibri" w:hAnsi="Calibri" w:cs="Arial"/>
                      <w:sz w:val="16"/>
                      <w:szCs w:val="16"/>
                    </w:rPr>
                  </w:pPr>
                  <w:r w:rsidRPr="00250AE9">
                    <w:rPr>
                      <w:rFonts w:ascii="Calibri" w:hAnsi="Calibri" w:cs="Calibri"/>
                      <w:sz w:val="16"/>
                      <w:szCs w:val="16"/>
                    </w:rPr>
                    <w:t>N</w:t>
                  </w:r>
                  <w:r w:rsidR="00525C52">
                    <w:rPr>
                      <w:rFonts w:ascii="Calibri" w:hAnsi="Calibri" w:cs="Calibri"/>
                      <w:sz w:val="16"/>
                      <w:szCs w:val="16"/>
                    </w:rPr>
                    <w:t>i</w:t>
                  </w:r>
                  <w:r w:rsidRPr="00250AE9">
                    <w:rPr>
                      <w:rFonts w:ascii="Calibri" w:hAnsi="Calibri" w:cs="Calibri"/>
                      <w:sz w:val="16"/>
                      <w:szCs w:val="16"/>
                    </w:rPr>
                    <w:t>e</w:t>
                  </w:r>
                </w:p>
              </w:tc>
              <w:tc>
                <w:tcPr>
                  <w:tcW w:w="1052" w:type="dxa"/>
                  <w:gridSpan w:val="2"/>
                  <w:shd w:val="clear" w:color="auto" w:fill="auto"/>
                  <w:noWrap/>
                  <w:vAlign w:val="bottom"/>
                </w:tcPr>
                <w:p w:rsidR="003E3DB9" w:rsidRPr="0062016E" w:rsidRDefault="002161B1" w:rsidP="00BC5CBA">
                  <w:pPr>
                    <w:jc w:val="center"/>
                    <w:rPr>
                      <w:rFonts w:ascii="Calibri" w:hAnsi="Calibri" w:cs="Arial"/>
                      <w:sz w:val="16"/>
                      <w:szCs w:val="16"/>
                    </w:rPr>
                  </w:pPr>
                  <w:r>
                    <w:rPr>
                      <w:rFonts w:ascii="Calibri" w:hAnsi="Calibri" w:cs="Calibri"/>
                      <w:sz w:val="16"/>
                      <w:szCs w:val="16"/>
                    </w:rPr>
                    <w:t>4 do</w:t>
                  </w:r>
                  <w:r w:rsidR="003E3DB9" w:rsidRPr="00250AE9">
                    <w:rPr>
                      <w:rFonts w:ascii="Calibri" w:hAnsi="Calibri" w:cs="Calibri"/>
                      <w:sz w:val="16"/>
                      <w:szCs w:val="16"/>
                    </w:rPr>
                    <w:t xml:space="preserve"> 8</w:t>
                  </w:r>
                </w:p>
              </w:tc>
              <w:tc>
                <w:tcPr>
                  <w:tcW w:w="567" w:type="dxa"/>
                  <w:gridSpan w:val="2"/>
                  <w:shd w:val="clear" w:color="auto" w:fill="auto"/>
                  <w:noWrap/>
                  <w:vAlign w:val="bottom"/>
                </w:tcPr>
                <w:p w:rsidR="003E3DB9" w:rsidRPr="0062016E" w:rsidRDefault="003E3DB9" w:rsidP="00BC5CBA">
                  <w:pPr>
                    <w:jc w:val="center"/>
                    <w:rPr>
                      <w:rFonts w:ascii="Calibri" w:hAnsi="Calibri" w:cs="Arial"/>
                      <w:sz w:val="16"/>
                      <w:szCs w:val="16"/>
                    </w:rPr>
                  </w:pPr>
                  <w:r w:rsidRPr="00250AE9">
                    <w:rPr>
                      <w:rFonts w:ascii="Calibri" w:hAnsi="Calibri" w:cs="Calibri"/>
                      <w:sz w:val="16"/>
                      <w:szCs w:val="16"/>
                    </w:rPr>
                    <w:t>N</w:t>
                  </w:r>
                  <w:r w:rsidR="002161B1">
                    <w:rPr>
                      <w:rFonts w:ascii="Calibri" w:hAnsi="Calibri" w:cs="Calibri"/>
                      <w:sz w:val="16"/>
                      <w:szCs w:val="16"/>
                    </w:rPr>
                    <w:t>i</w:t>
                  </w:r>
                  <w:r w:rsidRPr="00250AE9">
                    <w:rPr>
                      <w:rFonts w:ascii="Calibri" w:hAnsi="Calibri" w:cs="Calibri"/>
                      <w:sz w:val="16"/>
                      <w:szCs w:val="16"/>
                    </w:rPr>
                    <w:t>e</w:t>
                  </w:r>
                </w:p>
              </w:tc>
              <w:tc>
                <w:tcPr>
                  <w:tcW w:w="1075" w:type="dxa"/>
                  <w:shd w:val="clear" w:color="auto" w:fill="auto"/>
                  <w:noWrap/>
                  <w:vAlign w:val="bottom"/>
                </w:tcPr>
                <w:p w:rsidR="003E3DB9" w:rsidRPr="0062016E" w:rsidRDefault="002161B1" w:rsidP="00BC5CBA">
                  <w:pPr>
                    <w:jc w:val="center"/>
                    <w:rPr>
                      <w:rFonts w:ascii="Calibri" w:hAnsi="Calibri" w:cs="Arial"/>
                      <w:sz w:val="16"/>
                      <w:szCs w:val="16"/>
                    </w:rPr>
                  </w:pPr>
                  <w:r>
                    <w:rPr>
                      <w:rFonts w:ascii="Calibri" w:hAnsi="Calibri" w:cs="Calibri"/>
                      <w:sz w:val="16"/>
                      <w:szCs w:val="16"/>
                    </w:rPr>
                    <w:t>5 do</w:t>
                  </w:r>
                  <w:r w:rsidR="003E3DB9" w:rsidRPr="00250AE9">
                    <w:rPr>
                      <w:rFonts w:ascii="Calibri" w:hAnsi="Calibri" w:cs="Calibri"/>
                      <w:sz w:val="16"/>
                      <w:szCs w:val="16"/>
                    </w:rPr>
                    <w:t xml:space="preserve"> 25</w:t>
                  </w:r>
                </w:p>
              </w:tc>
              <w:tc>
                <w:tcPr>
                  <w:tcW w:w="992" w:type="dxa"/>
                  <w:shd w:val="clear" w:color="auto" w:fill="auto"/>
                  <w:noWrap/>
                  <w:vAlign w:val="bottom"/>
                </w:tcPr>
                <w:p w:rsidR="003E3DB9" w:rsidRPr="0062016E" w:rsidRDefault="003E3DB9" w:rsidP="00BC5CBA">
                  <w:pPr>
                    <w:jc w:val="center"/>
                    <w:rPr>
                      <w:rFonts w:ascii="Calibri" w:hAnsi="Calibri" w:cs="Arial"/>
                      <w:sz w:val="16"/>
                      <w:szCs w:val="16"/>
                    </w:rPr>
                  </w:pPr>
                  <w:r w:rsidRPr="00250AE9">
                    <w:rPr>
                      <w:rFonts w:ascii="Calibri" w:hAnsi="Calibri" w:cs="Calibri"/>
                      <w:sz w:val="16"/>
                      <w:szCs w:val="16"/>
                    </w:rPr>
                    <w:t>0,15</w:t>
                  </w:r>
                </w:p>
              </w:tc>
              <w:tc>
                <w:tcPr>
                  <w:tcW w:w="850" w:type="dxa"/>
                  <w:vAlign w:val="bottom"/>
                </w:tcPr>
                <w:p w:rsidR="003E3DB9" w:rsidRPr="0062016E" w:rsidRDefault="003E3DB9" w:rsidP="00BC5CBA">
                  <w:pPr>
                    <w:jc w:val="right"/>
                    <w:rPr>
                      <w:rFonts w:ascii="Calibri" w:hAnsi="Calibri" w:cs="Arial"/>
                      <w:sz w:val="16"/>
                      <w:szCs w:val="16"/>
                    </w:rPr>
                  </w:pPr>
                  <w:r w:rsidRPr="00250AE9">
                    <w:rPr>
                      <w:rFonts w:ascii="Calibri" w:hAnsi="Calibri" w:cs="Calibri"/>
                      <w:sz w:val="16"/>
                      <w:szCs w:val="16"/>
                    </w:rPr>
                    <w:t>0,417</w:t>
                  </w:r>
                </w:p>
              </w:tc>
            </w:tr>
            <w:tr w:rsidR="003E3DB9" w:rsidRPr="0062016E">
              <w:tc>
                <w:tcPr>
                  <w:tcW w:w="2268" w:type="dxa"/>
                  <w:shd w:val="clear" w:color="auto" w:fill="auto"/>
                  <w:vAlign w:val="bottom"/>
                </w:tcPr>
                <w:p w:rsidR="003E3DB9" w:rsidRPr="0062016E" w:rsidRDefault="003E3DB9" w:rsidP="00BC5CBA">
                  <w:pPr>
                    <w:rPr>
                      <w:rFonts w:ascii="Calibri" w:hAnsi="Calibri" w:cs="Arial"/>
                      <w:sz w:val="16"/>
                      <w:szCs w:val="16"/>
                      <w:lang w:val="en-US"/>
                    </w:rPr>
                  </w:pPr>
                  <w:r w:rsidRPr="00250AE9">
                    <w:rPr>
                      <w:rFonts w:ascii="Calibri" w:hAnsi="Calibri" w:cs="Calibri"/>
                      <w:sz w:val="16"/>
                      <w:szCs w:val="16"/>
                    </w:rPr>
                    <w:t xml:space="preserve">19 – </w:t>
                  </w:r>
                  <w:r>
                    <w:rPr>
                      <w:rFonts w:ascii="Calibri" w:hAnsi="Calibri" w:cs="Calibri"/>
                      <w:sz w:val="16"/>
                      <w:szCs w:val="16"/>
                    </w:rPr>
                    <w:t xml:space="preserve">ręczne mieszanie, podczas którego dochodzi do bliskiego kontaktu z substancją (dostępne środki ochrony osobistej): modelowano za pomocą </w:t>
                  </w:r>
                  <w:r w:rsidRPr="00250AE9">
                    <w:rPr>
                      <w:rFonts w:ascii="Calibri" w:hAnsi="Calibri" w:cs="Calibri"/>
                      <w:sz w:val="16"/>
                      <w:szCs w:val="16"/>
                    </w:rPr>
                    <w:t>ConsExpo</w:t>
                  </w:r>
                </w:p>
              </w:tc>
              <w:tc>
                <w:tcPr>
                  <w:tcW w:w="649" w:type="dxa"/>
                  <w:shd w:val="clear" w:color="auto" w:fill="auto"/>
                  <w:noWrap/>
                  <w:vAlign w:val="bottom"/>
                </w:tcPr>
                <w:p w:rsidR="003E3DB9" w:rsidRPr="0062016E" w:rsidRDefault="003E3DB9" w:rsidP="00BC5CBA">
                  <w:pPr>
                    <w:jc w:val="center"/>
                    <w:rPr>
                      <w:rFonts w:ascii="Calibri" w:hAnsi="Calibri" w:cs="Arial"/>
                      <w:sz w:val="16"/>
                      <w:szCs w:val="16"/>
                    </w:rPr>
                  </w:pPr>
                  <w:r w:rsidRPr="00250AE9">
                    <w:rPr>
                      <w:rFonts w:ascii="Calibri" w:hAnsi="Calibri" w:cs="Calibri"/>
                      <w:sz w:val="16"/>
                      <w:szCs w:val="16"/>
                    </w:rPr>
                    <w:t>N</w:t>
                  </w:r>
                  <w:r w:rsidR="00525C52">
                    <w:rPr>
                      <w:rFonts w:ascii="Calibri" w:hAnsi="Calibri" w:cs="Calibri"/>
                      <w:sz w:val="16"/>
                      <w:szCs w:val="16"/>
                    </w:rPr>
                    <w:t>i</w:t>
                  </w:r>
                  <w:r w:rsidRPr="00250AE9">
                    <w:rPr>
                      <w:rFonts w:ascii="Calibri" w:hAnsi="Calibri" w:cs="Calibri"/>
                      <w:sz w:val="16"/>
                      <w:szCs w:val="16"/>
                    </w:rPr>
                    <w:t>e</w:t>
                  </w:r>
                </w:p>
              </w:tc>
              <w:tc>
                <w:tcPr>
                  <w:tcW w:w="1052" w:type="dxa"/>
                  <w:gridSpan w:val="2"/>
                  <w:shd w:val="clear" w:color="auto" w:fill="auto"/>
                  <w:noWrap/>
                  <w:vAlign w:val="bottom"/>
                </w:tcPr>
                <w:p w:rsidR="003E3DB9" w:rsidRPr="0062016E" w:rsidRDefault="003E3DB9" w:rsidP="00BC5CBA">
                  <w:pPr>
                    <w:jc w:val="center"/>
                    <w:rPr>
                      <w:rFonts w:ascii="Calibri" w:hAnsi="Calibri" w:cs="Arial"/>
                      <w:sz w:val="16"/>
                      <w:szCs w:val="16"/>
                    </w:rPr>
                  </w:pPr>
                  <w:r w:rsidRPr="00250AE9">
                    <w:rPr>
                      <w:rFonts w:ascii="Calibri" w:hAnsi="Calibri" w:cs="Calibri"/>
                      <w:sz w:val="16"/>
                      <w:szCs w:val="16"/>
                    </w:rPr>
                    <w:t>8</w:t>
                  </w:r>
                </w:p>
              </w:tc>
              <w:tc>
                <w:tcPr>
                  <w:tcW w:w="567" w:type="dxa"/>
                  <w:gridSpan w:val="2"/>
                  <w:shd w:val="clear" w:color="auto" w:fill="auto"/>
                  <w:noWrap/>
                  <w:vAlign w:val="bottom"/>
                </w:tcPr>
                <w:p w:rsidR="003E3DB9" w:rsidRPr="0062016E" w:rsidRDefault="003E3DB9" w:rsidP="00BC5CBA">
                  <w:pPr>
                    <w:jc w:val="center"/>
                    <w:rPr>
                      <w:rFonts w:ascii="Calibri" w:hAnsi="Calibri" w:cs="Arial"/>
                      <w:sz w:val="16"/>
                      <w:szCs w:val="16"/>
                    </w:rPr>
                  </w:pPr>
                  <w:r w:rsidRPr="00250AE9">
                    <w:rPr>
                      <w:rFonts w:ascii="Calibri" w:hAnsi="Calibri" w:cs="Calibri"/>
                      <w:sz w:val="16"/>
                      <w:szCs w:val="16"/>
                    </w:rPr>
                    <w:t>N</w:t>
                  </w:r>
                  <w:r w:rsidR="002161B1">
                    <w:rPr>
                      <w:rFonts w:ascii="Calibri" w:hAnsi="Calibri" w:cs="Calibri"/>
                      <w:sz w:val="16"/>
                      <w:szCs w:val="16"/>
                    </w:rPr>
                    <w:t>i</w:t>
                  </w:r>
                  <w:r w:rsidRPr="00250AE9">
                    <w:rPr>
                      <w:rFonts w:ascii="Calibri" w:hAnsi="Calibri" w:cs="Calibri"/>
                      <w:sz w:val="16"/>
                      <w:szCs w:val="16"/>
                    </w:rPr>
                    <w:t>e</w:t>
                  </w:r>
                </w:p>
              </w:tc>
              <w:tc>
                <w:tcPr>
                  <w:tcW w:w="1075" w:type="dxa"/>
                  <w:shd w:val="clear" w:color="auto" w:fill="auto"/>
                  <w:noWrap/>
                  <w:vAlign w:val="bottom"/>
                </w:tcPr>
                <w:p w:rsidR="003E3DB9" w:rsidRPr="0062016E" w:rsidRDefault="003E3DB9" w:rsidP="00BC5CBA">
                  <w:pPr>
                    <w:jc w:val="center"/>
                    <w:rPr>
                      <w:rFonts w:ascii="Calibri" w:hAnsi="Calibri" w:cs="Arial"/>
                      <w:sz w:val="16"/>
                      <w:szCs w:val="16"/>
                    </w:rPr>
                  </w:pPr>
                  <w:r w:rsidRPr="00250AE9">
                    <w:rPr>
                      <w:rFonts w:ascii="Calibri" w:hAnsi="Calibri" w:cs="Calibri"/>
                      <w:sz w:val="16"/>
                      <w:szCs w:val="16"/>
                    </w:rPr>
                    <w:t>10</w:t>
                  </w:r>
                </w:p>
              </w:tc>
              <w:tc>
                <w:tcPr>
                  <w:tcW w:w="992" w:type="dxa"/>
                  <w:shd w:val="clear" w:color="auto" w:fill="auto"/>
                  <w:noWrap/>
                  <w:vAlign w:val="bottom"/>
                </w:tcPr>
                <w:p w:rsidR="003E3DB9" w:rsidRPr="0062016E" w:rsidRDefault="003E3DB9" w:rsidP="00BC5CBA">
                  <w:pPr>
                    <w:jc w:val="center"/>
                    <w:rPr>
                      <w:rFonts w:ascii="Calibri" w:hAnsi="Calibri" w:cs="Arial"/>
                      <w:sz w:val="16"/>
                      <w:szCs w:val="16"/>
                    </w:rPr>
                  </w:pPr>
                  <w:r w:rsidRPr="00250AE9">
                    <w:rPr>
                      <w:rFonts w:ascii="Calibri" w:hAnsi="Calibri" w:cs="Calibri"/>
                      <w:sz w:val="16"/>
                      <w:szCs w:val="16"/>
                    </w:rPr>
                    <w:t>0,0002</w:t>
                  </w:r>
                </w:p>
              </w:tc>
              <w:tc>
                <w:tcPr>
                  <w:tcW w:w="850" w:type="dxa"/>
                  <w:vAlign w:val="bottom"/>
                </w:tcPr>
                <w:p w:rsidR="003E3DB9" w:rsidRPr="0062016E" w:rsidRDefault="003E3DB9" w:rsidP="00BC5CBA">
                  <w:pPr>
                    <w:jc w:val="right"/>
                    <w:rPr>
                      <w:rFonts w:ascii="Calibri" w:hAnsi="Calibri" w:cs="Arial"/>
                      <w:sz w:val="16"/>
                      <w:szCs w:val="16"/>
                    </w:rPr>
                  </w:pPr>
                  <w:r w:rsidRPr="00250AE9">
                    <w:rPr>
                      <w:rFonts w:ascii="Calibri" w:hAnsi="Calibri" w:cs="Calibri"/>
                      <w:sz w:val="16"/>
                      <w:szCs w:val="16"/>
                    </w:rPr>
                    <w:t>0,001</w:t>
                  </w:r>
                </w:p>
              </w:tc>
            </w:tr>
          </w:tbl>
          <w:p w:rsidR="00190BED" w:rsidRDefault="00190BED" w:rsidP="005D5EBF">
            <w:pPr>
              <w:rPr>
                <w:rFonts w:ascii="Calibri" w:hAnsi="Calibri" w:cs="Calibri"/>
                <w:sz w:val="20"/>
              </w:rPr>
            </w:pPr>
          </w:p>
          <w:p w:rsidR="00EB1506" w:rsidRDefault="00EB1506" w:rsidP="00861DFE">
            <w:pPr>
              <w:rPr>
                <w:rFonts w:ascii="Calibri" w:hAnsi="Calibri" w:cs="Calibri"/>
                <w:b/>
                <w:sz w:val="20"/>
              </w:rPr>
            </w:pPr>
          </w:p>
          <w:p w:rsidR="00324B88" w:rsidRPr="001F0611" w:rsidRDefault="00324B88" w:rsidP="00861DFE">
            <w:pPr>
              <w:rPr>
                <w:rFonts w:ascii="Calibri" w:hAnsi="Calibri" w:cs="Arial"/>
                <w:b/>
                <w:lang w:val="en-GB"/>
              </w:rPr>
            </w:pPr>
          </w:p>
        </w:tc>
      </w:tr>
      <w:tr w:rsidR="001F0611" w:rsidRPr="003161E0">
        <w:trPr>
          <w:trHeight w:val="264"/>
        </w:trPr>
        <w:tc>
          <w:tcPr>
            <w:tcW w:w="1506" w:type="dxa"/>
            <w:shd w:val="clear" w:color="auto" w:fill="auto"/>
          </w:tcPr>
          <w:p w:rsidR="001F0611" w:rsidRPr="003161E0" w:rsidRDefault="001F0611" w:rsidP="00861DFE">
            <w:pPr>
              <w:pStyle w:val="Tabletext"/>
              <w:spacing w:after="0"/>
              <w:rPr>
                <w:rFonts w:ascii="Calibri" w:hAnsi="Calibri" w:cs="Arial"/>
                <w:szCs w:val="20"/>
                <w:lang w:val="en-GB"/>
              </w:rPr>
            </w:pPr>
            <w:r>
              <w:rPr>
                <w:rFonts w:ascii="Calibri" w:hAnsi="Calibri" w:cs="Calibri"/>
                <w:szCs w:val="20"/>
                <w:lang w:val="cs-CZ"/>
              </w:rPr>
              <w:lastRenderedPageBreak/>
              <w:t>Pracownicy (przez skórę</w:t>
            </w:r>
            <w:r w:rsidRPr="00250AE9">
              <w:rPr>
                <w:rFonts w:ascii="Calibri" w:hAnsi="Calibri" w:cs="Calibri"/>
                <w:szCs w:val="20"/>
                <w:lang w:val="cs-CZ"/>
              </w:rPr>
              <w:t>)</w:t>
            </w:r>
          </w:p>
        </w:tc>
        <w:tc>
          <w:tcPr>
            <w:tcW w:w="7708" w:type="dxa"/>
            <w:shd w:val="clear" w:color="auto" w:fill="auto"/>
          </w:tcPr>
          <w:p w:rsidR="001F0611" w:rsidRPr="0068221C" w:rsidRDefault="001F0611" w:rsidP="00861DFE">
            <w:pPr>
              <w:pStyle w:val="Tabletext"/>
              <w:spacing w:after="0"/>
              <w:jc w:val="both"/>
              <w:rPr>
                <w:rFonts w:ascii="Calibri" w:hAnsi="Calibri" w:cs="Times New Roman"/>
                <w:bCs/>
                <w:color w:val="000000"/>
                <w:szCs w:val="20"/>
                <w:lang w:val="en-US"/>
              </w:rPr>
            </w:pPr>
            <w:r>
              <w:rPr>
                <w:rFonts w:ascii="Calibri" w:hAnsi="Calibri" w:cs="Calibri"/>
                <w:szCs w:val="20"/>
                <w:lang w:val="cs-CZ"/>
              </w:rPr>
              <w:t xml:space="preserve">Ekspozycja przez skórę nie została oceniona, ponieważ nie istnieje żadne niebezpieczeństwo </w:t>
            </w:r>
          </w:p>
        </w:tc>
      </w:tr>
      <w:tr w:rsidR="001F0611" w:rsidRPr="003161E0">
        <w:trPr>
          <w:trHeight w:val="264"/>
        </w:trPr>
        <w:tc>
          <w:tcPr>
            <w:tcW w:w="1506" w:type="dxa"/>
            <w:shd w:val="clear" w:color="auto" w:fill="auto"/>
          </w:tcPr>
          <w:p w:rsidR="001F0611" w:rsidRPr="003161E0" w:rsidRDefault="001F0611" w:rsidP="00861DFE">
            <w:pPr>
              <w:pStyle w:val="Tabletext"/>
              <w:spacing w:after="0"/>
              <w:jc w:val="both"/>
              <w:rPr>
                <w:rFonts w:ascii="Calibri" w:hAnsi="Calibri" w:cs="Arial"/>
                <w:szCs w:val="20"/>
                <w:lang w:val="en-GB"/>
              </w:rPr>
            </w:pPr>
            <w:r>
              <w:rPr>
                <w:rFonts w:ascii="Calibri" w:hAnsi="Calibri" w:cs="Calibri"/>
                <w:szCs w:val="20"/>
                <w:lang w:val="cs-CZ"/>
              </w:rPr>
              <w:t>Ekspozycja pośrednia za pośrednictwem środowiska</w:t>
            </w:r>
          </w:p>
        </w:tc>
        <w:tc>
          <w:tcPr>
            <w:tcW w:w="7708" w:type="dxa"/>
            <w:shd w:val="clear" w:color="auto" w:fill="auto"/>
          </w:tcPr>
          <w:p w:rsidR="001F0611" w:rsidRPr="003161E0" w:rsidRDefault="00DB4DB9" w:rsidP="00861DFE">
            <w:pPr>
              <w:jc w:val="both"/>
              <w:rPr>
                <w:rFonts w:ascii="Calibri" w:hAnsi="Calibri" w:cs="Arial"/>
                <w:sz w:val="20"/>
                <w:lang w:val="en-US"/>
              </w:rPr>
            </w:pPr>
            <w:r>
              <w:rPr>
                <w:rFonts w:ascii="Calibri" w:hAnsi="Calibri" w:cs="Calibri"/>
                <w:sz w:val="20"/>
              </w:rPr>
              <w:t>Nie zakłada się żadnej ekspozycji pośredniej osób przez sodę kalcynowaną.</w:t>
            </w:r>
          </w:p>
        </w:tc>
      </w:tr>
      <w:tr w:rsidR="001F0611" w:rsidRPr="003161E0">
        <w:trPr>
          <w:trHeight w:val="264"/>
        </w:trPr>
        <w:tc>
          <w:tcPr>
            <w:tcW w:w="1506" w:type="dxa"/>
            <w:shd w:val="clear" w:color="auto" w:fill="auto"/>
          </w:tcPr>
          <w:p w:rsidR="001F0611" w:rsidRPr="003161E0" w:rsidRDefault="001F0611" w:rsidP="00861DFE">
            <w:pPr>
              <w:pStyle w:val="Tabletext"/>
              <w:spacing w:after="0"/>
              <w:jc w:val="both"/>
              <w:rPr>
                <w:rFonts w:ascii="Calibri" w:hAnsi="Calibri" w:cs="Arial"/>
                <w:szCs w:val="20"/>
                <w:lang w:val="en-GB"/>
              </w:rPr>
            </w:pPr>
            <w:r w:rsidRPr="00250AE9">
              <w:rPr>
                <w:rFonts w:ascii="Calibri" w:hAnsi="Calibri" w:cs="Calibri"/>
                <w:szCs w:val="20"/>
                <w:lang w:val="cs-CZ"/>
              </w:rPr>
              <w:t>E</w:t>
            </w:r>
            <w:r>
              <w:rPr>
                <w:rFonts w:ascii="Calibri" w:hAnsi="Calibri" w:cs="Calibri"/>
                <w:szCs w:val="20"/>
                <w:lang w:val="cs-CZ"/>
              </w:rPr>
              <w:t>kspozycja użytkowników</w:t>
            </w:r>
          </w:p>
        </w:tc>
        <w:tc>
          <w:tcPr>
            <w:tcW w:w="7708" w:type="dxa"/>
            <w:shd w:val="clear" w:color="auto" w:fill="auto"/>
          </w:tcPr>
          <w:p w:rsidR="001F0611" w:rsidRDefault="00DB4DB9" w:rsidP="00861DFE">
            <w:pPr>
              <w:jc w:val="both"/>
              <w:rPr>
                <w:rFonts w:ascii="Calibri" w:hAnsi="Calibri" w:cs="Calibri"/>
                <w:sz w:val="20"/>
              </w:rPr>
            </w:pPr>
            <w:r>
              <w:rPr>
                <w:rFonts w:ascii="Calibri" w:hAnsi="Calibri" w:cs="Arial"/>
                <w:bCs/>
                <w:sz w:val="20"/>
                <w:lang w:val="en-GB"/>
              </w:rPr>
              <w:t>Ekspozycja konsumenta sodą kalcynowaną, na skutek zastosowania mieszaniny, została opisana jako ekspozycja długotrwała w przypadku zastosowania farb i środków czyszczących oraz jako ekspozycja krótkotrwała w prz</w:t>
            </w:r>
            <w:r w:rsidR="00BF628B">
              <w:rPr>
                <w:rFonts w:ascii="Calibri" w:hAnsi="Calibri" w:cs="Arial"/>
                <w:bCs/>
                <w:sz w:val="20"/>
                <w:lang w:val="en-GB"/>
              </w:rPr>
              <w:t>ypadku nanoszenia farb za pomocą</w:t>
            </w:r>
            <w:r>
              <w:rPr>
                <w:rFonts w:ascii="Calibri" w:hAnsi="Calibri" w:cs="Arial"/>
                <w:bCs/>
                <w:sz w:val="20"/>
                <w:lang w:val="en-GB"/>
              </w:rPr>
              <w:t xml:space="preserve"> natrysku </w:t>
            </w:r>
            <w:r w:rsidR="00BF628B">
              <w:rPr>
                <w:rFonts w:ascii="Calibri" w:hAnsi="Calibri" w:cs="Arial"/>
                <w:bCs/>
                <w:sz w:val="20"/>
                <w:lang w:val="en-GB"/>
              </w:rPr>
              <w:t>i</w:t>
            </w:r>
            <w:r>
              <w:rPr>
                <w:rFonts w:ascii="Calibri" w:hAnsi="Calibri" w:cs="Arial"/>
                <w:bCs/>
                <w:sz w:val="20"/>
                <w:lang w:val="en-GB"/>
              </w:rPr>
              <w:t xml:space="preserve"> zastosowania materiałów filtracyjnych. Stężenie długotrwałe I krótkotrwałe substancji w powietrzu dla różnych sposobów zastosowania zostały określone w tabelce poniżej. </w:t>
            </w:r>
            <w:r w:rsidR="00846D85">
              <w:rPr>
                <w:rFonts w:ascii="Calibri" w:hAnsi="Calibri" w:cs="Arial"/>
                <w:bCs/>
                <w:sz w:val="20"/>
                <w:lang w:val="en-GB"/>
              </w:rPr>
              <w:t>Wartość RCR dla wszystkich sposobów zastosowania, których skutkiem jest ekspozycja długotrwała substancji, są odpowiedn</w:t>
            </w:r>
            <w:r w:rsidR="00BF628B">
              <w:rPr>
                <w:rFonts w:ascii="Calibri" w:hAnsi="Calibri" w:cs="Arial"/>
                <w:bCs/>
                <w:sz w:val="20"/>
                <w:lang w:val="en-GB"/>
              </w:rPr>
              <w:t>io głęboko poniżej wartości 1, c</w:t>
            </w:r>
            <w:r w:rsidR="00846D85">
              <w:rPr>
                <w:rFonts w:ascii="Calibri" w:hAnsi="Calibri" w:cs="Arial"/>
                <w:bCs/>
                <w:sz w:val="20"/>
                <w:lang w:val="en-GB"/>
              </w:rPr>
              <w:t>o oznacza, że potencjalne ryzyka</w:t>
            </w:r>
            <w:r w:rsidR="0062584E">
              <w:rPr>
                <w:rFonts w:ascii="Calibri" w:hAnsi="Calibri" w:cs="Arial"/>
                <w:bCs/>
                <w:sz w:val="20"/>
                <w:lang w:val="en-GB"/>
              </w:rPr>
              <w:t xml:space="preserve"> dla zdrowia są należ</w:t>
            </w:r>
            <w:r w:rsidR="00846D85">
              <w:rPr>
                <w:rFonts w:ascii="Calibri" w:hAnsi="Calibri" w:cs="Arial"/>
                <w:bCs/>
                <w:sz w:val="20"/>
                <w:lang w:val="en-GB"/>
              </w:rPr>
              <w:t>ycie kontrolowane.</w:t>
            </w:r>
            <w:r w:rsidR="0062584E">
              <w:rPr>
                <w:rFonts w:ascii="Calibri" w:hAnsi="Calibri" w:cs="Arial"/>
                <w:bCs/>
                <w:sz w:val="20"/>
                <w:lang w:val="en-GB"/>
              </w:rPr>
              <w:t xml:space="preserve"> Nanoszenie farb natryskiem może powodować względnie krótkotrwałą ekspozycję sodą kalcynowaną </w:t>
            </w:r>
            <w:r w:rsidR="00BF628B">
              <w:rPr>
                <w:rFonts w:ascii="Calibri" w:hAnsi="Calibri" w:cs="Arial"/>
                <w:bCs/>
                <w:sz w:val="20"/>
                <w:lang w:val="en-GB"/>
              </w:rPr>
              <w:t>i</w:t>
            </w:r>
            <w:r w:rsidR="0062584E">
              <w:rPr>
                <w:rFonts w:ascii="Calibri" w:hAnsi="Calibri" w:cs="Arial"/>
                <w:bCs/>
                <w:sz w:val="20"/>
                <w:lang w:val="en-GB"/>
              </w:rPr>
              <w:t xml:space="preserve"> powinno się przeprowadzać wyłącznie w dobrze wentylowanych pomieszczeniach. Zaleca się, aby cząstki substancji stosowane </w:t>
            </w:r>
            <w:r w:rsidR="00BF628B">
              <w:rPr>
                <w:rFonts w:ascii="Calibri" w:hAnsi="Calibri" w:cs="Arial"/>
                <w:bCs/>
                <w:sz w:val="20"/>
                <w:lang w:val="en-GB"/>
              </w:rPr>
              <w:t>w farbach w aerozolach dostę</w:t>
            </w:r>
            <w:r w:rsidR="0062584E">
              <w:rPr>
                <w:rFonts w:ascii="Calibri" w:hAnsi="Calibri" w:cs="Arial"/>
                <w:bCs/>
                <w:sz w:val="20"/>
                <w:lang w:val="en-GB"/>
              </w:rPr>
              <w:t>pnych dla użytkownika miały średnicę większą niż 0,015 mm. Ponieważ cząst</w:t>
            </w:r>
            <w:r w:rsidR="00BF628B">
              <w:rPr>
                <w:rFonts w:ascii="Calibri" w:hAnsi="Calibri" w:cs="Arial"/>
                <w:bCs/>
                <w:sz w:val="20"/>
                <w:lang w:val="en-GB"/>
              </w:rPr>
              <w:t xml:space="preserve">ki o większych średnicach nie są wdychane, pomaga to </w:t>
            </w:r>
            <w:r w:rsidR="0062584E">
              <w:rPr>
                <w:rFonts w:ascii="Calibri" w:hAnsi="Calibri" w:cs="Arial"/>
                <w:bCs/>
                <w:sz w:val="20"/>
                <w:lang w:val="en-GB"/>
              </w:rPr>
              <w:t>wystrzec się w trakcie nanoszenia farb za p</w:t>
            </w:r>
            <w:r w:rsidR="00BF628B">
              <w:rPr>
                <w:rFonts w:ascii="Calibri" w:hAnsi="Calibri" w:cs="Arial"/>
                <w:bCs/>
                <w:sz w:val="20"/>
                <w:lang w:val="en-GB"/>
              </w:rPr>
              <w:t>omocą natrysku zwiększenia ekspozycji uż</w:t>
            </w:r>
            <w:r w:rsidR="0062584E">
              <w:rPr>
                <w:rFonts w:ascii="Calibri" w:hAnsi="Calibri" w:cs="Arial"/>
                <w:bCs/>
                <w:sz w:val="20"/>
                <w:lang w:val="en-GB"/>
              </w:rPr>
              <w:t>ytkownika na cząstki</w:t>
            </w:r>
            <w:r w:rsidR="00BF628B">
              <w:rPr>
                <w:rFonts w:ascii="Calibri" w:hAnsi="Calibri" w:cs="Arial"/>
                <w:bCs/>
                <w:sz w:val="20"/>
                <w:lang w:val="en-GB"/>
              </w:rPr>
              <w:t xml:space="preserve"> zie</w:t>
            </w:r>
            <w:r w:rsidR="0062584E">
              <w:rPr>
                <w:rFonts w:ascii="Calibri" w:hAnsi="Calibri" w:cs="Arial"/>
                <w:bCs/>
                <w:sz w:val="20"/>
                <w:lang w:val="en-GB"/>
              </w:rPr>
              <w:t xml:space="preserve">mi okrzemkowej/ bezwodna soda kalcynowana. </w:t>
            </w:r>
            <w:r w:rsidR="0062584E">
              <w:rPr>
                <w:rFonts w:ascii="Calibri" w:hAnsi="Calibri" w:cs="Calibri"/>
                <w:sz w:val="20"/>
              </w:rPr>
              <w:t>Stosowanie produktów produkowanych z gumy lub tworzyw sztucznych zawierających niniejszą substancję uznaje się za bezpieczne, ponieważ raczej nie dochodzi do uwalniania ziemi okrzemkowej/ bezwodnej sody kalcy</w:t>
            </w:r>
            <w:r w:rsidR="00BF628B">
              <w:rPr>
                <w:rFonts w:ascii="Calibri" w:hAnsi="Calibri" w:cs="Calibri"/>
                <w:sz w:val="20"/>
              </w:rPr>
              <w:t>nowanej. Zastosowanie substancji w ramach sposobów</w:t>
            </w:r>
            <w:r w:rsidR="0062584E">
              <w:rPr>
                <w:rFonts w:ascii="Calibri" w:hAnsi="Calibri" w:cs="Calibri"/>
                <w:sz w:val="20"/>
              </w:rPr>
              <w:t xml:space="preserve"> zastosowania substancji opisanych w nini</w:t>
            </w:r>
            <w:r w:rsidR="00BF628B">
              <w:rPr>
                <w:rFonts w:ascii="Calibri" w:hAnsi="Calibri" w:cs="Calibri"/>
                <w:sz w:val="20"/>
              </w:rPr>
              <w:t>ejszym scenariuszu ekspozycji jest</w:t>
            </w:r>
            <w:r w:rsidR="0062584E">
              <w:rPr>
                <w:rFonts w:ascii="Calibri" w:hAnsi="Calibri" w:cs="Calibri"/>
                <w:sz w:val="20"/>
              </w:rPr>
              <w:t xml:space="preserve"> bezpieczne pod względem potencjalnego ryzyka dla zdrowia.</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268"/>
              <w:gridCol w:w="1843"/>
              <w:gridCol w:w="1417"/>
            </w:tblGrid>
            <w:tr w:rsidR="00DF19AC" w:rsidRPr="00E146AB">
              <w:tc>
                <w:tcPr>
                  <w:tcW w:w="1843" w:type="dxa"/>
                  <w:shd w:val="clear" w:color="auto" w:fill="FFFF99"/>
                </w:tcPr>
                <w:p w:rsidR="00DF19AC" w:rsidRPr="00E146AB" w:rsidRDefault="00DF19AC" w:rsidP="00861DFE">
                  <w:pPr>
                    <w:rPr>
                      <w:rFonts w:ascii="Calibri" w:hAnsi="Calibri" w:cs="Arial"/>
                      <w:b/>
                      <w:sz w:val="18"/>
                      <w:szCs w:val="18"/>
                    </w:rPr>
                  </w:pPr>
                  <w:r>
                    <w:rPr>
                      <w:rFonts w:ascii="Calibri" w:hAnsi="Calibri" w:cs="Calibri"/>
                      <w:b/>
                      <w:bCs/>
                      <w:sz w:val="18"/>
                      <w:szCs w:val="18"/>
                    </w:rPr>
                    <w:t xml:space="preserve">Zastosowanie przez </w:t>
                  </w:r>
                  <w:r>
                    <w:rPr>
                      <w:rFonts w:ascii="Calibri" w:hAnsi="Calibri" w:cs="Calibri"/>
                      <w:b/>
                      <w:bCs/>
                      <w:sz w:val="18"/>
                      <w:szCs w:val="18"/>
                    </w:rPr>
                    <w:lastRenderedPageBreak/>
                    <w:t>użytkownika</w:t>
                  </w:r>
                </w:p>
              </w:tc>
              <w:tc>
                <w:tcPr>
                  <w:tcW w:w="2268" w:type="dxa"/>
                  <w:shd w:val="clear" w:color="auto" w:fill="FFFF99"/>
                </w:tcPr>
                <w:p w:rsidR="00DF19AC" w:rsidRPr="00E146AB" w:rsidRDefault="00DF19AC" w:rsidP="00861DFE">
                  <w:pPr>
                    <w:rPr>
                      <w:rFonts w:ascii="Calibri" w:hAnsi="Calibri" w:cs="Arial"/>
                      <w:b/>
                      <w:sz w:val="18"/>
                      <w:szCs w:val="18"/>
                      <w:lang w:val="en-US"/>
                    </w:rPr>
                  </w:pPr>
                  <w:r>
                    <w:rPr>
                      <w:rFonts w:ascii="Calibri" w:hAnsi="Calibri" w:cs="Calibri"/>
                      <w:b/>
                      <w:bCs/>
                      <w:sz w:val="18"/>
                      <w:szCs w:val="18"/>
                    </w:rPr>
                    <w:lastRenderedPageBreak/>
                    <w:t xml:space="preserve">Średnie stężenie przy </w:t>
                  </w:r>
                  <w:r>
                    <w:rPr>
                      <w:rFonts w:ascii="Calibri" w:hAnsi="Calibri" w:cs="Calibri"/>
                      <w:b/>
                      <w:bCs/>
                      <w:sz w:val="18"/>
                      <w:szCs w:val="18"/>
                    </w:rPr>
                    <w:lastRenderedPageBreak/>
                    <w:t>inhalacji (długotrwałej) w</w:t>
                  </w:r>
                  <w:r w:rsidRPr="00250AE9">
                    <w:rPr>
                      <w:rFonts w:ascii="Calibri" w:hAnsi="Calibri" w:cs="Calibri"/>
                      <w:b/>
                      <w:bCs/>
                      <w:sz w:val="18"/>
                      <w:szCs w:val="18"/>
                    </w:rPr>
                    <w:t xml:space="preserve"> mg/m</w:t>
                  </w:r>
                  <w:r w:rsidRPr="00250AE9">
                    <w:rPr>
                      <w:rFonts w:ascii="Calibri" w:hAnsi="Calibri" w:cs="Calibri"/>
                      <w:b/>
                      <w:bCs/>
                      <w:sz w:val="18"/>
                      <w:szCs w:val="18"/>
                      <w:vertAlign w:val="superscript"/>
                    </w:rPr>
                    <w:t>3</w:t>
                  </w:r>
                </w:p>
              </w:tc>
              <w:tc>
                <w:tcPr>
                  <w:tcW w:w="1843" w:type="dxa"/>
                  <w:shd w:val="clear" w:color="auto" w:fill="FFFF99"/>
                </w:tcPr>
                <w:p w:rsidR="00DF19AC" w:rsidRPr="00E146AB" w:rsidRDefault="00DF19AC" w:rsidP="00861DFE">
                  <w:pPr>
                    <w:rPr>
                      <w:rFonts w:ascii="Calibri" w:hAnsi="Calibri" w:cs="Arial"/>
                      <w:b/>
                      <w:sz w:val="18"/>
                      <w:szCs w:val="18"/>
                      <w:lang w:val="en-US"/>
                    </w:rPr>
                  </w:pPr>
                  <w:r>
                    <w:rPr>
                      <w:rFonts w:ascii="Calibri" w:hAnsi="Calibri" w:cs="Calibri"/>
                      <w:b/>
                      <w:bCs/>
                      <w:sz w:val="18"/>
                      <w:szCs w:val="18"/>
                    </w:rPr>
                    <w:lastRenderedPageBreak/>
                    <w:t xml:space="preserve">Średnie stężenie przy </w:t>
                  </w:r>
                  <w:r>
                    <w:rPr>
                      <w:rFonts w:ascii="Calibri" w:hAnsi="Calibri" w:cs="Calibri"/>
                      <w:b/>
                      <w:bCs/>
                      <w:sz w:val="18"/>
                      <w:szCs w:val="18"/>
                    </w:rPr>
                    <w:lastRenderedPageBreak/>
                    <w:t>inhalacji (krótkotrwałej) w</w:t>
                  </w:r>
                  <w:r w:rsidRPr="00250AE9">
                    <w:rPr>
                      <w:rFonts w:ascii="Calibri" w:hAnsi="Calibri" w:cs="Calibri"/>
                      <w:b/>
                      <w:bCs/>
                      <w:sz w:val="18"/>
                      <w:szCs w:val="18"/>
                    </w:rPr>
                    <w:t xml:space="preserve"> mg/m</w:t>
                  </w:r>
                  <w:r w:rsidRPr="00250AE9">
                    <w:rPr>
                      <w:rFonts w:ascii="Calibri" w:hAnsi="Calibri" w:cs="Calibri"/>
                      <w:b/>
                      <w:bCs/>
                      <w:sz w:val="18"/>
                      <w:szCs w:val="18"/>
                      <w:vertAlign w:val="superscript"/>
                    </w:rPr>
                    <w:t>3</w:t>
                  </w:r>
                </w:p>
              </w:tc>
              <w:tc>
                <w:tcPr>
                  <w:tcW w:w="1417" w:type="dxa"/>
                  <w:shd w:val="clear" w:color="auto" w:fill="FFFF99"/>
                </w:tcPr>
                <w:p w:rsidR="00DF19AC" w:rsidRPr="00E146AB" w:rsidRDefault="00DF19AC" w:rsidP="00861DFE">
                  <w:pPr>
                    <w:rPr>
                      <w:rFonts w:ascii="Calibri" w:hAnsi="Calibri" w:cs="Arial"/>
                      <w:b/>
                      <w:sz w:val="18"/>
                      <w:szCs w:val="18"/>
                    </w:rPr>
                  </w:pPr>
                  <w:r w:rsidRPr="00250AE9">
                    <w:rPr>
                      <w:rFonts w:ascii="Calibri" w:hAnsi="Calibri" w:cs="Calibri"/>
                      <w:b/>
                      <w:bCs/>
                      <w:sz w:val="18"/>
                      <w:szCs w:val="18"/>
                    </w:rPr>
                    <w:lastRenderedPageBreak/>
                    <w:t>RCR</w:t>
                  </w:r>
                </w:p>
              </w:tc>
            </w:tr>
            <w:tr w:rsidR="00DF19AC" w:rsidRPr="00E146AB">
              <w:tc>
                <w:tcPr>
                  <w:tcW w:w="1843" w:type="dxa"/>
                </w:tcPr>
                <w:p w:rsidR="00DF19AC" w:rsidRPr="00E146AB" w:rsidRDefault="0087453B" w:rsidP="00861DFE">
                  <w:pPr>
                    <w:rPr>
                      <w:rFonts w:ascii="Calibri" w:hAnsi="Calibri" w:cs="Arial"/>
                      <w:sz w:val="18"/>
                      <w:szCs w:val="18"/>
                      <w:lang w:val="en-US"/>
                    </w:rPr>
                  </w:pPr>
                  <w:r>
                    <w:rPr>
                      <w:rFonts w:ascii="Calibri" w:hAnsi="Calibri" w:cs="Calibri"/>
                      <w:sz w:val="18"/>
                      <w:szCs w:val="18"/>
                    </w:rPr>
                    <w:lastRenderedPageBreak/>
                    <w:t>Stosowanie wysoce trwałych far</w:t>
                  </w:r>
                  <w:r w:rsidR="000B0635">
                    <w:rPr>
                      <w:rFonts w:ascii="Calibri" w:hAnsi="Calibri" w:cs="Calibri"/>
                      <w:sz w:val="18"/>
                      <w:szCs w:val="18"/>
                    </w:rPr>
                    <w:t>b</w:t>
                  </w:r>
                </w:p>
              </w:tc>
              <w:tc>
                <w:tcPr>
                  <w:tcW w:w="2268" w:type="dxa"/>
                </w:tcPr>
                <w:p w:rsidR="00DF19AC" w:rsidRPr="00E146AB" w:rsidRDefault="00DF19AC" w:rsidP="00861DFE">
                  <w:pPr>
                    <w:rPr>
                      <w:rFonts w:ascii="Calibri" w:hAnsi="Calibri" w:cs="Arial"/>
                      <w:sz w:val="18"/>
                      <w:szCs w:val="18"/>
                    </w:rPr>
                  </w:pPr>
                  <w:r w:rsidRPr="00250AE9">
                    <w:rPr>
                      <w:rFonts w:ascii="Calibri" w:hAnsi="Calibri" w:cs="Calibri"/>
                      <w:sz w:val="18"/>
                      <w:szCs w:val="18"/>
                    </w:rPr>
                    <w:t>0,000122</w:t>
                  </w:r>
                </w:p>
              </w:tc>
              <w:tc>
                <w:tcPr>
                  <w:tcW w:w="1843" w:type="dxa"/>
                </w:tcPr>
                <w:p w:rsidR="00DF19AC" w:rsidRPr="00E146AB" w:rsidRDefault="00DF19AC" w:rsidP="00861DFE">
                  <w:pPr>
                    <w:rPr>
                      <w:rFonts w:ascii="Calibri" w:hAnsi="Calibri" w:cs="Arial"/>
                      <w:sz w:val="18"/>
                      <w:szCs w:val="18"/>
                    </w:rPr>
                  </w:pPr>
                </w:p>
              </w:tc>
              <w:tc>
                <w:tcPr>
                  <w:tcW w:w="1417" w:type="dxa"/>
                </w:tcPr>
                <w:p w:rsidR="00DF19AC" w:rsidRPr="00E146AB" w:rsidRDefault="00DF19AC" w:rsidP="00861DFE">
                  <w:pPr>
                    <w:rPr>
                      <w:rFonts w:ascii="Calibri" w:hAnsi="Calibri" w:cs="Arial"/>
                      <w:sz w:val="18"/>
                      <w:szCs w:val="18"/>
                    </w:rPr>
                  </w:pPr>
                  <w:r w:rsidRPr="00250AE9">
                    <w:rPr>
                      <w:rFonts w:ascii="Calibri" w:hAnsi="Calibri" w:cs="Calibri"/>
                      <w:sz w:val="18"/>
                      <w:szCs w:val="18"/>
                    </w:rPr>
                    <w:t>0,0015</w:t>
                  </w:r>
                </w:p>
              </w:tc>
            </w:tr>
            <w:tr w:rsidR="00DF19AC" w:rsidRPr="00E146AB">
              <w:tc>
                <w:tcPr>
                  <w:tcW w:w="1843" w:type="dxa"/>
                </w:tcPr>
                <w:p w:rsidR="00DF19AC" w:rsidRPr="00E146AB" w:rsidRDefault="0087453B" w:rsidP="00861DFE">
                  <w:pPr>
                    <w:rPr>
                      <w:rFonts w:ascii="Calibri" w:hAnsi="Calibri" w:cs="Arial"/>
                      <w:sz w:val="18"/>
                      <w:szCs w:val="18"/>
                      <w:lang w:val="en-US"/>
                    </w:rPr>
                  </w:pPr>
                  <w:r>
                    <w:rPr>
                      <w:rFonts w:ascii="Calibri" w:hAnsi="Calibri" w:cs="Calibri"/>
                      <w:sz w:val="18"/>
                      <w:szCs w:val="18"/>
                    </w:rPr>
                    <w:t>Stosowanie farb rozpuszczalnych w wodzie</w:t>
                  </w:r>
                </w:p>
              </w:tc>
              <w:tc>
                <w:tcPr>
                  <w:tcW w:w="2268" w:type="dxa"/>
                </w:tcPr>
                <w:p w:rsidR="00DF19AC" w:rsidRPr="00E146AB" w:rsidRDefault="00DF19AC" w:rsidP="00861DFE">
                  <w:pPr>
                    <w:rPr>
                      <w:rFonts w:ascii="Calibri" w:hAnsi="Calibri" w:cs="Arial"/>
                      <w:sz w:val="18"/>
                      <w:szCs w:val="18"/>
                    </w:rPr>
                  </w:pPr>
                  <w:r w:rsidRPr="00250AE9">
                    <w:rPr>
                      <w:rFonts w:ascii="Calibri" w:hAnsi="Calibri" w:cs="Calibri"/>
                      <w:sz w:val="18"/>
                      <w:szCs w:val="18"/>
                    </w:rPr>
                    <w:t>0,000186</w:t>
                  </w:r>
                </w:p>
              </w:tc>
              <w:tc>
                <w:tcPr>
                  <w:tcW w:w="1843" w:type="dxa"/>
                </w:tcPr>
                <w:p w:rsidR="00DF19AC" w:rsidRPr="00E146AB" w:rsidRDefault="00DF19AC" w:rsidP="00861DFE">
                  <w:pPr>
                    <w:rPr>
                      <w:rFonts w:ascii="Calibri" w:hAnsi="Calibri" w:cs="Arial"/>
                      <w:sz w:val="18"/>
                      <w:szCs w:val="18"/>
                    </w:rPr>
                  </w:pPr>
                </w:p>
              </w:tc>
              <w:tc>
                <w:tcPr>
                  <w:tcW w:w="1417" w:type="dxa"/>
                </w:tcPr>
                <w:p w:rsidR="00DF19AC" w:rsidRPr="00E146AB" w:rsidRDefault="00DF19AC" w:rsidP="00861DFE">
                  <w:pPr>
                    <w:rPr>
                      <w:rFonts w:ascii="Calibri" w:hAnsi="Calibri" w:cs="Arial"/>
                      <w:sz w:val="18"/>
                      <w:szCs w:val="18"/>
                    </w:rPr>
                  </w:pPr>
                  <w:r w:rsidRPr="00250AE9">
                    <w:rPr>
                      <w:rFonts w:ascii="Calibri" w:hAnsi="Calibri" w:cs="Calibri"/>
                      <w:sz w:val="18"/>
                      <w:szCs w:val="18"/>
                    </w:rPr>
                    <w:t>0,0023</w:t>
                  </w:r>
                </w:p>
              </w:tc>
            </w:tr>
            <w:tr w:rsidR="00DF19AC" w:rsidRPr="00E146AB">
              <w:tc>
                <w:tcPr>
                  <w:tcW w:w="1843" w:type="dxa"/>
                </w:tcPr>
                <w:p w:rsidR="00DF19AC" w:rsidRPr="00E146AB" w:rsidRDefault="0087453B" w:rsidP="00861DFE">
                  <w:pPr>
                    <w:rPr>
                      <w:rFonts w:ascii="Calibri" w:hAnsi="Calibri" w:cs="Arial"/>
                      <w:sz w:val="18"/>
                      <w:szCs w:val="18"/>
                      <w:lang w:val="en-US"/>
                    </w:rPr>
                  </w:pPr>
                  <w:r>
                    <w:rPr>
                      <w:rFonts w:ascii="Calibri" w:hAnsi="Calibri" w:cs="Calibri"/>
                      <w:sz w:val="18"/>
                      <w:szCs w:val="18"/>
                    </w:rPr>
                    <w:t>Stosowanie farb na bazie  rozcieńczalników</w:t>
                  </w:r>
                </w:p>
              </w:tc>
              <w:tc>
                <w:tcPr>
                  <w:tcW w:w="2268" w:type="dxa"/>
                </w:tcPr>
                <w:p w:rsidR="00DF19AC" w:rsidRPr="00E146AB" w:rsidRDefault="00DF19AC" w:rsidP="00861DFE">
                  <w:pPr>
                    <w:rPr>
                      <w:rFonts w:ascii="Calibri" w:hAnsi="Calibri" w:cs="Arial"/>
                      <w:sz w:val="18"/>
                      <w:szCs w:val="18"/>
                    </w:rPr>
                  </w:pPr>
                  <w:r w:rsidRPr="00250AE9">
                    <w:rPr>
                      <w:rFonts w:ascii="Calibri" w:hAnsi="Calibri" w:cs="Calibri"/>
                      <w:sz w:val="18"/>
                      <w:szCs w:val="18"/>
                    </w:rPr>
                    <w:t>0,000864</w:t>
                  </w:r>
                </w:p>
              </w:tc>
              <w:tc>
                <w:tcPr>
                  <w:tcW w:w="1843" w:type="dxa"/>
                </w:tcPr>
                <w:p w:rsidR="00DF19AC" w:rsidRPr="00E146AB" w:rsidRDefault="00DF19AC" w:rsidP="00861DFE">
                  <w:pPr>
                    <w:rPr>
                      <w:rFonts w:ascii="Calibri" w:hAnsi="Calibri" w:cs="Arial"/>
                      <w:sz w:val="18"/>
                      <w:szCs w:val="18"/>
                    </w:rPr>
                  </w:pPr>
                </w:p>
              </w:tc>
              <w:tc>
                <w:tcPr>
                  <w:tcW w:w="1417" w:type="dxa"/>
                </w:tcPr>
                <w:p w:rsidR="00DF19AC" w:rsidRPr="00E146AB" w:rsidRDefault="00DF19AC" w:rsidP="00861DFE">
                  <w:pPr>
                    <w:rPr>
                      <w:rFonts w:ascii="Calibri" w:hAnsi="Calibri" w:cs="Arial"/>
                      <w:sz w:val="18"/>
                      <w:szCs w:val="18"/>
                    </w:rPr>
                  </w:pPr>
                  <w:r w:rsidRPr="00250AE9">
                    <w:rPr>
                      <w:rFonts w:ascii="Calibri" w:hAnsi="Calibri" w:cs="Calibri"/>
                      <w:sz w:val="18"/>
                      <w:szCs w:val="18"/>
                    </w:rPr>
                    <w:t>0,011</w:t>
                  </w:r>
                </w:p>
              </w:tc>
            </w:tr>
            <w:tr w:rsidR="00DF19AC" w:rsidRPr="00E146AB">
              <w:tc>
                <w:tcPr>
                  <w:tcW w:w="1843" w:type="dxa"/>
                </w:tcPr>
                <w:p w:rsidR="00DF19AC" w:rsidRPr="00E146AB" w:rsidRDefault="0087453B" w:rsidP="00861DFE">
                  <w:pPr>
                    <w:rPr>
                      <w:rFonts w:ascii="Calibri" w:hAnsi="Calibri" w:cs="Arial"/>
                      <w:sz w:val="18"/>
                      <w:szCs w:val="18"/>
                      <w:lang w:val="en-US"/>
                    </w:rPr>
                  </w:pPr>
                  <w:r>
                    <w:rPr>
                      <w:rFonts w:ascii="Calibri" w:hAnsi="Calibri" w:cs="Calibri"/>
                      <w:sz w:val="18"/>
                      <w:szCs w:val="18"/>
                    </w:rPr>
                    <w:t>Stosowanie farb ściennych rozpuszczalnych w wodzie</w:t>
                  </w:r>
                </w:p>
              </w:tc>
              <w:tc>
                <w:tcPr>
                  <w:tcW w:w="2268" w:type="dxa"/>
                </w:tcPr>
                <w:p w:rsidR="00DF19AC" w:rsidRPr="00E146AB" w:rsidRDefault="00DF19AC" w:rsidP="00861DFE">
                  <w:pPr>
                    <w:rPr>
                      <w:rFonts w:ascii="Calibri" w:hAnsi="Calibri" w:cs="Arial"/>
                      <w:sz w:val="18"/>
                      <w:szCs w:val="18"/>
                    </w:rPr>
                  </w:pPr>
                  <w:r w:rsidRPr="00250AE9">
                    <w:rPr>
                      <w:rFonts w:ascii="Calibri" w:hAnsi="Calibri" w:cs="Calibri"/>
                      <w:sz w:val="18"/>
                      <w:szCs w:val="18"/>
                    </w:rPr>
                    <w:t>0,00044</w:t>
                  </w:r>
                </w:p>
              </w:tc>
              <w:tc>
                <w:tcPr>
                  <w:tcW w:w="1843" w:type="dxa"/>
                </w:tcPr>
                <w:p w:rsidR="00DF19AC" w:rsidRPr="00E146AB" w:rsidRDefault="00DF19AC" w:rsidP="00861DFE">
                  <w:pPr>
                    <w:rPr>
                      <w:rFonts w:ascii="Calibri" w:hAnsi="Calibri" w:cs="Arial"/>
                      <w:sz w:val="18"/>
                      <w:szCs w:val="18"/>
                    </w:rPr>
                  </w:pPr>
                </w:p>
              </w:tc>
              <w:tc>
                <w:tcPr>
                  <w:tcW w:w="1417" w:type="dxa"/>
                </w:tcPr>
                <w:p w:rsidR="00DF19AC" w:rsidRPr="00E146AB" w:rsidRDefault="00DF19AC" w:rsidP="00861DFE">
                  <w:pPr>
                    <w:rPr>
                      <w:rFonts w:ascii="Calibri" w:hAnsi="Calibri" w:cs="Arial"/>
                      <w:sz w:val="18"/>
                      <w:szCs w:val="18"/>
                    </w:rPr>
                  </w:pPr>
                  <w:r w:rsidRPr="00250AE9">
                    <w:rPr>
                      <w:rFonts w:ascii="Calibri" w:hAnsi="Calibri" w:cs="Calibri"/>
                      <w:sz w:val="18"/>
                      <w:szCs w:val="18"/>
                    </w:rPr>
                    <w:t>0,0055</w:t>
                  </w:r>
                </w:p>
              </w:tc>
            </w:tr>
            <w:tr w:rsidR="00DF19AC" w:rsidRPr="00E146AB">
              <w:tc>
                <w:tcPr>
                  <w:tcW w:w="1843" w:type="dxa"/>
                </w:tcPr>
                <w:p w:rsidR="00DF19AC" w:rsidRPr="00E146AB" w:rsidRDefault="0087453B" w:rsidP="00861DFE">
                  <w:pPr>
                    <w:rPr>
                      <w:rFonts w:ascii="Calibri" w:hAnsi="Calibri" w:cs="Arial"/>
                      <w:sz w:val="18"/>
                      <w:szCs w:val="18"/>
                    </w:rPr>
                  </w:pPr>
                  <w:r>
                    <w:rPr>
                      <w:rFonts w:ascii="Calibri" w:hAnsi="Calibri" w:cs="Calibri"/>
                      <w:sz w:val="18"/>
                      <w:szCs w:val="18"/>
                    </w:rPr>
                    <w:t>Nanoszenie farb za pomocą natrysku (aerozole)</w:t>
                  </w:r>
                </w:p>
              </w:tc>
              <w:tc>
                <w:tcPr>
                  <w:tcW w:w="2268" w:type="dxa"/>
                </w:tcPr>
                <w:p w:rsidR="00DF19AC" w:rsidRPr="00E146AB" w:rsidRDefault="000B0635" w:rsidP="00861DFE">
                  <w:pPr>
                    <w:rPr>
                      <w:rFonts w:ascii="Calibri" w:hAnsi="Calibri" w:cs="Arial"/>
                      <w:sz w:val="18"/>
                      <w:szCs w:val="18"/>
                    </w:rPr>
                  </w:pPr>
                  <w:r>
                    <w:rPr>
                      <w:rFonts w:ascii="Calibri" w:hAnsi="Calibri" w:cs="Calibri"/>
                      <w:sz w:val="18"/>
                      <w:szCs w:val="18"/>
                    </w:rPr>
                    <w:t>Nie dotyczy</w:t>
                  </w:r>
                </w:p>
              </w:tc>
              <w:tc>
                <w:tcPr>
                  <w:tcW w:w="1843" w:type="dxa"/>
                </w:tcPr>
                <w:p w:rsidR="00DF19AC" w:rsidRPr="00E146AB" w:rsidRDefault="00DF19AC" w:rsidP="00861DFE">
                  <w:pPr>
                    <w:rPr>
                      <w:rFonts w:ascii="Calibri" w:hAnsi="Calibri" w:cs="Arial"/>
                      <w:sz w:val="18"/>
                      <w:szCs w:val="18"/>
                    </w:rPr>
                  </w:pPr>
                  <w:r w:rsidRPr="00250AE9">
                    <w:rPr>
                      <w:rFonts w:ascii="Calibri" w:hAnsi="Calibri" w:cs="Calibri"/>
                      <w:sz w:val="18"/>
                      <w:szCs w:val="18"/>
                    </w:rPr>
                    <w:t>37,5</w:t>
                  </w:r>
                </w:p>
              </w:tc>
              <w:tc>
                <w:tcPr>
                  <w:tcW w:w="1417" w:type="dxa"/>
                </w:tcPr>
                <w:p w:rsidR="00DF19AC" w:rsidRPr="00E146AB" w:rsidRDefault="000B0635" w:rsidP="00861DFE">
                  <w:pPr>
                    <w:rPr>
                      <w:rFonts w:ascii="Calibri" w:hAnsi="Calibri" w:cs="Arial"/>
                      <w:sz w:val="18"/>
                      <w:szCs w:val="18"/>
                    </w:rPr>
                  </w:pPr>
                  <w:r>
                    <w:rPr>
                      <w:rFonts w:ascii="Calibri" w:hAnsi="Calibri" w:cs="Calibri"/>
                      <w:sz w:val="18"/>
                      <w:szCs w:val="18"/>
                    </w:rPr>
                    <w:t>Nie dotyczy</w:t>
                  </w:r>
                </w:p>
              </w:tc>
            </w:tr>
            <w:tr w:rsidR="00DF19AC" w:rsidRPr="00E146AB">
              <w:tc>
                <w:tcPr>
                  <w:tcW w:w="1843" w:type="dxa"/>
                </w:tcPr>
                <w:p w:rsidR="00DF19AC" w:rsidRPr="00E146AB" w:rsidRDefault="0087453B" w:rsidP="00861DFE">
                  <w:pPr>
                    <w:rPr>
                      <w:rFonts w:ascii="Calibri" w:hAnsi="Calibri" w:cs="Arial"/>
                      <w:sz w:val="18"/>
                      <w:szCs w:val="18"/>
                    </w:rPr>
                  </w:pPr>
                  <w:r>
                    <w:rPr>
                      <w:rFonts w:ascii="Calibri" w:hAnsi="Calibri" w:cs="Calibri"/>
                      <w:sz w:val="18"/>
                      <w:szCs w:val="18"/>
                    </w:rPr>
                    <w:t>Nanoszenie farb za pomocą natrysku (pneumatyczne urządzenia natryskowe</w:t>
                  </w:r>
                  <w:r w:rsidR="00DF19AC" w:rsidRPr="00250AE9">
                    <w:rPr>
                      <w:rFonts w:ascii="Calibri" w:hAnsi="Calibri" w:cs="Calibri"/>
                      <w:sz w:val="18"/>
                      <w:szCs w:val="18"/>
                    </w:rPr>
                    <w:t>)</w:t>
                  </w:r>
                </w:p>
              </w:tc>
              <w:tc>
                <w:tcPr>
                  <w:tcW w:w="2268" w:type="dxa"/>
                </w:tcPr>
                <w:p w:rsidR="00DF19AC" w:rsidRPr="00E146AB" w:rsidRDefault="000B0635" w:rsidP="00861DFE">
                  <w:pPr>
                    <w:rPr>
                      <w:rFonts w:ascii="Calibri" w:hAnsi="Calibri" w:cs="Arial"/>
                      <w:sz w:val="18"/>
                      <w:szCs w:val="18"/>
                    </w:rPr>
                  </w:pPr>
                  <w:r>
                    <w:rPr>
                      <w:rFonts w:ascii="Calibri" w:hAnsi="Calibri" w:cs="Calibri"/>
                      <w:sz w:val="18"/>
                      <w:szCs w:val="18"/>
                    </w:rPr>
                    <w:t>Nie dotyczy</w:t>
                  </w:r>
                </w:p>
              </w:tc>
              <w:tc>
                <w:tcPr>
                  <w:tcW w:w="1843" w:type="dxa"/>
                </w:tcPr>
                <w:p w:rsidR="00DF19AC" w:rsidRPr="00E146AB" w:rsidRDefault="00DF19AC" w:rsidP="00861DFE">
                  <w:pPr>
                    <w:rPr>
                      <w:rFonts w:ascii="Calibri" w:hAnsi="Calibri" w:cs="Arial"/>
                      <w:sz w:val="18"/>
                      <w:szCs w:val="18"/>
                    </w:rPr>
                  </w:pPr>
                  <w:r w:rsidRPr="00250AE9">
                    <w:rPr>
                      <w:rFonts w:ascii="Calibri" w:hAnsi="Calibri" w:cs="Calibri"/>
                      <w:sz w:val="18"/>
                      <w:szCs w:val="18"/>
                    </w:rPr>
                    <w:t>0,676</w:t>
                  </w:r>
                </w:p>
              </w:tc>
              <w:tc>
                <w:tcPr>
                  <w:tcW w:w="1417" w:type="dxa"/>
                </w:tcPr>
                <w:p w:rsidR="00DF19AC" w:rsidRPr="00E146AB" w:rsidRDefault="000B0635" w:rsidP="00861DFE">
                  <w:pPr>
                    <w:rPr>
                      <w:rFonts w:ascii="Calibri" w:hAnsi="Calibri" w:cs="Arial"/>
                      <w:sz w:val="18"/>
                      <w:szCs w:val="18"/>
                    </w:rPr>
                  </w:pPr>
                  <w:r>
                    <w:rPr>
                      <w:rFonts w:ascii="Calibri" w:hAnsi="Calibri" w:cs="Calibri"/>
                      <w:sz w:val="18"/>
                      <w:szCs w:val="18"/>
                    </w:rPr>
                    <w:t>Nie dotyczy</w:t>
                  </w:r>
                </w:p>
              </w:tc>
            </w:tr>
            <w:tr w:rsidR="00DF19AC" w:rsidRPr="00E146AB">
              <w:tc>
                <w:tcPr>
                  <w:tcW w:w="1843" w:type="dxa"/>
                </w:tcPr>
                <w:p w:rsidR="00DF19AC" w:rsidRPr="00E146AB" w:rsidRDefault="0087453B" w:rsidP="00861DFE">
                  <w:pPr>
                    <w:rPr>
                      <w:rFonts w:ascii="Calibri" w:hAnsi="Calibri" w:cs="Arial"/>
                      <w:sz w:val="18"/>
                      <w:szCs w:val="18"/>
                    </w:rPr>
                  </w:pPr>
                  <w:r>
                    <w:rPr>
                      <w:rFonts w:ascii="Calibri" w:hAnsi="Calibri" w:cs="Calibri"/>
                      <w:sz w:val="18"/>
                      <w:szCs w:val="18"/>
                    </w:rPr>
                    <w:t>Materiał filtracyjny</w:t>
                  </w:r>
                </w:p>
              </w:tc>
              <w:tc>
                <w:tcPr>
                  <w:tcW w:w="2268" w:type="dxa"/>
                </w:tcPr>
                <w:p w:rsidR="00DF19AC" w:rsidRPr="00E146AB" w:rsidRDefault="000B0635" w:rsidP="00861DFE">
                  <w:pPr>
                    <w:rPr>
                      <w:rFonts w:ascii="Calibri" w:hAnsi="Calibri" w:cs="Arial"/>
                      <w:sz w:val="18"/>
                      <w:szCs w:val="18"/>
                    </w:rPr>
                  </w:pPr>
                  <w:r>
                    <w:rPr>
                      <w:rFonts w:ascii="Calibri" w:hAnsi="Calibri" w:cs="Calibri"/>
                      <w:sz w:val="18"/>
                      <w:szCs w:val="18"/>
                    </w:rPr>
                    <w:t>Nie dotyczy</w:t>
                  </w:r>
                </w:p>
              </w:tc>
              <w:tc>
                <w:tcPr>
                  <w:tcW w:w="1843" w:type="dxa"/>
                </w:tcPr>
                <w:p w:rsidR="00DF19AC" w:rsidRPr="00E146AB" w:rsidRDefault="00DF19AC" w:rsidP="00861DFE">
                  <w:pPr>
                    <w:rPr>
                      <w:rFonts w:ascii="Calibri" w:hAnsi="Calibri" w:cs="Arial"/>
                      <w:sz w:val="18"/>
                      <w:szCs w:val="18"/>
                    </w:rPr>
                  </w:pPr>
                  <w:r w:rsidRPr="00250AE9">
                    <w:rPr>
                      <w:rFonts w:ascii="Calibri" w:hAnsi="Calibri" w:cs="Calibri"/>
                      <w:sz w:val="18"/>
                      <w:szCs w:val="18"/>
                    </w:rPr>
                    <w:t>0.14</w:t>
                  </w:r>
                </w:p>
              </w:tc>
              <w:tc>
                <w:tcPr>
                  <w:tcW w:w="1417" w:type="dxa"/>
                </w:tcPr>
                <w:p w:rsidR="00DF19AC" w:rsidRPr="00E146AB" w:rsidRDefault="000B0635" w:rsidP="00861DFE">
                  <w:pPr>
                    <w:rPr>
                      <w:rFonts w:ascii="Calibri" w:hAnsi="Calibri" w:cs="Arial"/>
                      <w:sz w:val="18"/>
                      <w:szCs w:val="18"/>
                    </w:rPr>
                  </w:pPr>
                  <w:r>
                    <w:rPr>
                      <w:rFonts w:ascii="Calibri" w:hAnsi="Calibri" w:cs="Calibri"/>
                      <w:sz w:val="18"/>
                      <w:szCs w:val="18"/>
                    </w:rPr>
                    <w:t>Nie dotyczy</w:t>
                  </w:r>
                </w:p>
              </w:tc>
            </w:tr>
            <w:tr w:rsidR="00DF19AC" w:rsidRPr="00E146AB">
              <w:tc>
                <w:tcPr>
                  <w:tcW w:w="1843" w:type="dxa"/>
                </w:tcPr>
                <w:p w:rsidR="00DF19AC" w:rsidRPr="00E146AB" w:rsidRDefault="0087453B" w:rsidP="00861DFE">
                  <w:pPr>
                    <w:rPr>
                      <w:rFonts w:ascii="Calibri" w:hAnsi="Calibri" w:cs="Arial"/>
                      <w:sz w:val="18"/>
                      <w:szCs w:val="18"/>
                    </w:rPr>
                  </w:pPr>
                  <w:r>
                    <w:rPr>
                      <w:rFonts w:ascii="Calibri" w:hAnsi="Calibri" w:cs="Calibri"/>
                      <w:sz w:val="18"/>
                      <w:szCs w:val="18"/>
                    </w:rPr>
                    <w:t>Produkty czyszczące</w:t>
                  </w:r>
                </w:p>
              </w:tc>
              <w:tc>
                <w:tcPr>
                  <w:tcW w:w="2268" w:type="dxa"/>
                </w:tcPr>
                <w:p w:rsidR="00DF19AC" w:rsidRPr="00E146AB" w:rsidRDefault="00DF19AC" w:rsidP="00861DFE">
                  <w:pPr>
                    <w:rPr>
                      <w:rFonts w:ascii="Calibri" w:hAnsi="Calibri" w:cs="Arial"/>
                      <w:sz w:val="18"/>
                      <w:szCs w:val="18"/>
                    </w:rPr>
                  </w:pPr>
                  <w:r w:rsidRPr="00250AE9">
                    <w:rPr>
                      <w:rFonts w:ascii="Calibri" w:hAnsi="Calibri" w:cs="Calibri"/>
                      <w:sz w:val="18"/>
                      <w:szCs w:val="18"/>
                    </w:rPr>
                    <w:t>0,00002</w:t>
                  </w:r>
                </w:p>
              </w:tc>
              <w:tc>
                <w:tcPr>
                  <w:tcW w:w="1843" w:type="dxa"/>
                </w:tcPr>
                <w:p w:rsidR="00DF19AC" w:rsidRPr="00E146AB" w:rsidRDefault="00DF19AC" w:rsidP="00861DFE">
                  <w:pPr>
                    <w:rPr>
                      <w:rFonts w:ascii="Calibri" w:hAnsi="Calibri" w:cs="Arial"/>
                      <w:sz w:val="18"/>
                      <w:szCs w:val="18"/>
                    </w:rPr>
                  </w:pPr>
                </w:p>
              </w:tc>
              <w:tc>
                <w:tcPr>
                  <w:tcW w:w="1417" w:type="dxa"/>
                </w:tcPr>
                <w:p w:rsidR="00DF19AC" w:rsidRPr="00E146AB" w:rsidRDefault="00DF19AC" w:rsidP="00861DFE">
                  <w:pPr>
                    <w:rPr>
                      <w:rFonts w:ascii="Calibri" w:hAnsi="Calibri" w:cs="Arial"/>
                      <w:sz w:val="18"/>
                      <w:szCs w:val="18"/>
                    </w:rPr>
                  </w:pPr>
                  <w:r w:rsidRPr="00250AE9">
                    <w:rPr>
                      <w:rFonts w:ascii="Calibri" w:hAnsi="Calibri" w:cs="Calibri"/>
                      <w:sz w:val="18"/>
                      <w:szCs w:val="18"/>
                    </w:rPr>
                    <w:t>0,00025</w:t>
                  </w:r>
                </w:p>
              </w:tc>
            </w:tr>
          </w:tbl>
          <w:p w:rsidR="00BF628B" w:rsidRPr="003161E0" w:rsidRDefault="00BF628B" w:rsidP="00861DFE">
            <w:pPr>
              <w:jc w:val="both"/>
              <w:rPr>
                <w:rFonts w:ascii="Calibri" w:hAnsi="Calibri" w:cs="Arial"/>
                <w:bCs/>
                <w:sz w:val="20"/>
                <w:lang w:val="en-GB"/>
              </w:rPr>
            </w:pPr>
          </w:p>
        </w:tc>
      </w:tr>
      <w:tr w:rsidR="001F0611" w:rsidRPr="003161E0">
        <w:trPr>
          <w:trHeight w:val="358"/>
        </w:trPr>
        <w:tc>
          <w:tcPr>
            <w:tcW w:w="9214" w:type="dxa"/>
            <w:gridSpan w:val="2"/>
            <w:shd w:val="clear" w:color="auto" w:fill="auto"/>
          </w:tcPr>
          <w:p w:rsidR="001F0611" w:rsidRPr="003161E0" w:rsidRDefault="001F0611" w:rsidP="004A3F61">
            <w:pPr>
              <w:pStyle w:val="Tabletext"/>
              <w:rPr>
                <w:rFonts w:ascii="Calibri" w:hAnsi="Calibri" w:cs="Arial"/>
                <w:b/>
                <w:i/>
                <w:szCs w:val="20"/>
                <w:lang w:val="en-GB"/>
              </w:rPr>
            </w:pPr>
            <w:r w:rsidRPr="00250AE9">
              <w:rPr>
                <w:rFonts w:ascii="Calibri" w:hAnsi="Calibri" w:cs="Calibri"/>
                <w:b/>
                <w:bCs/>
                <w:i/>
                <w:iCs/>
                <w:szCs w:val="20"/>
                <w:lang w:val="cs-CZ"/>
              </w:rPr>
              <w:lastRenderedPageBreak/>
              <w:t>5</w:t>
            </w:r>
            <w:r w:rsidR="00815393">
              <w:rPr>
                <w:rFonts w:ascii="Calibri" w:hAnsi="Calibri" w:cs="Calibri"/>
                <w:b/>
                <w:bCs/>
                <w:i/>
                <w:iCs/>
                <w:szCs w:val="20"/>
                <w:lang w:val="cs-CZ"/>
              </w:rPr>
              <w:t xml:space="preserve">.2. </w:t>
            </w:r>
            <w:r w:rsidRPr="00250AE9">
              <w:rPr>
                <w:rFonts w:ascii="Calibri" w:hAnsi="Calibri" w:cs="Calibri"/>
                <w:b/>
                <w:bCs/>
                <w:i/>
                <w:iCs/>
                <w:szCs w:val="20"/>
                <w:lang w:val="cs-CZ"/>
              </w:rPr>
              <w:t xml:space="preserve"> </w:t>
            </w:r>
            <w:r w:rsidR="00815393">
              <w:rPr>
                <w:rFonts w:ascii="Calibri" w:hAnsi="Calibri" w:cs="Calibri"/>
                <w:b/>
                <w:bCs/>
                <w:i/>
                <w:iCs/>
                <w:szCs w:val="20"/>
                <w:lang w:val="cs-CZ"/>
              </w:rPr>
              <w:t>Narażenie środowiska naturalnego (ocena jakościowa</w:t>
            </w:r>
            <w:r w:rsidRPr="00250AE9">
              <w:rPr>
                <w:rFonts w:ascii="Calibri" w:hAnsi="Calibri" w:cs="Calibri"/>
                <w:b/>
                <w:bCs/>
                <w:i/>
                <w:iCs/>
                <w:szCs w:val="20"/>
                <w:lang w:val="cs-CZ"/>
              </w:rPr>
              <w:t>)</w:t>
            </w:r>
          </w:p>
        </w:tc>
      </w:tr>
      <w:tr w:rsidR="001F0611" w:rsidRPr="003161E0">
        <w:trPr>
          <w:trHeight w:val="614"/>
        </w:trPr>
        <w:tc>
          <w:tcPr>
            <w:tcW w:w="1506" w:type="dxa"/>
            <w:shd w:val="clear" w:color="auto" w:fill="auto"/>
          </w:tcPr>
          <w:p w:rsidR="001F0611" w:rsidRPr="003161E0" w:rsidRDefault="00815393" w:rsidP="004A3F61">
            <w:pPr>
              <w:pStyle w:val="Tabletext"/>
              <w:spacing w:after="60"/>
              <w:rPr>
                <w:rFonts w:ascii="Calibri" w:hAnsi="Calibri" w:cs="Arial"/>
                <w:szCs w:val="20"/>
                <w:lang w:val="en-GB"/>
              </w:rPr>
            </w:pPr>
            <w:r>
              <w:rPr>
                <w:rFonts w:ascii="Calibri" w:hAnsi="Calibri" w:cs="Calibri"/>
                <w:szCs w:val="20"/>
                <w:lang w:val="cs-CZ"/>
              </w:rPr>
              <w:t>Oczyszczalnie ścieków</w:t>
            </w:r>
            <w:r w:rsidR="001F0611" w:rsidRPr="00250AE9">
              <w:rPr>
                <w:rFonts w:ascii="Calibri" w:hAnsi="Calibri" w:cs="Calibri"/>
                <w:szCs w:val="20"/>
                <w:lang w:val="cs-CZ"/>
              </w:rPr>
              <w:t xml:space="preserve"> (ČOV)</w:t>
            </w:r>
          </w:p>
        </w:tc>
        <w:tc>
          <w:tcPr>
            <w:tcW w:w="7708" w:type="dxa"/>
            <w:shd w:val="clear" w:color="auto" w:fill="auto"/>
          </w:tcPr>
          <w:p w:rsidR="001F0611" w:rsidRPr="003161E0" w:rsidRDefault="00815393" w:rsidP="004A3F61">
            <w:pPr>
              <w:rPr>
                <w:rFonts w:ascii="Calibri" w:hAnsi="Calibri" w:cs="Arial"/>
                <w:sz w:val="20"/>
                <w:lang w:val="en-US"/>
              </w:rPr>
            </w:pPr>
            <w:r w:rsidRPr="00815393">
              <w:rPr>
                <w:rFonts w:ascii="Calibri" w:hAnsi="Calibri"/>
                <w:sz w:val="20"/>
                <w:lang w:val="en-US"/>
              </w:rPr>
              <w:t xml:space="preserve">Soda kalcynowana wykorzystywana do filtrowania wody pitnej oraz wody w basenach, a także soda kalcynowana obecna w preparatach do czyszczenia powierzchni może unikać do kanalizacji i następnie do oczyszczalni ścieków. </w:t>
            </w:r>
            <w:r w:rsidRPr="008241FF">
              <w:rPr>
                <w:rFonts w:ascii="Calibri" w:hAnsi="Calibri"/>
                <w:sz w:val="20"/>
                <w:lang w:val="en-US"/>
              </w:rPr>
              <w:t xml:space="preserve">Ponieważ ilość ziemi okrzemkowej/ sody kalcynowanej/ w tonach nie jest znana w niniejszych sposobach zastosowania, w najgorszym przypadku </w:t>
            </w:r>
            <w:r w:rsidRPr="008241FF">
              <w:rPr>
                <w:rFonts w:ascii="Calibri" w:hAnsi="Calibri" w:cs="Arial"/>
                <w:sz w:val="20"/>
                <w:lang w:val="en-GB"/>
              </w:rPr>
              <w:t>uwzględniona została sytuacja, w której do komunalnych oczyszczalni ścieków wpływa 10% ilości z zastosowania przemysłowego, profesjonalnego I prywatnego mieszanin zawierających substancję</w:t>
            </w:r>
            <w:r w:rsidR="008241FF">
              <w:rPr>
                <w:rFonts w:ascii="Calibri" w:hAnsi="Calibri" w:cs="Arial"/>
                <w:sz w:val="20"/>
                <w:lang w:val="en-GB"/>
              </w:rPr>
              <w:t>, który nie je</w:t>
            </w:r>
            <w:r w:rsidR="007D61C8">
              <w:rPr>
                <w:rFonts w:ascii="Calibri" w:hAnsi="Calibri" w:cs="Arial"/>
                <w:sz w:val="20"/>
                <w:lang w:val="en-GB"/>
              </w:rPr>
              <w:t>st zgodny z innym scenariuszem e</w:t>
            </w:r>
            <w:r w:rsidR="008241FF">
              <w:rPr>
                <w:rFonts w:ascii="Calibri" w:hAnsi="Calibri" w:cs="Arial"/>
                <w:sz w:val="20"/>
                <w:lang w:val="en-GB"/>
              </w:rPr>
              <w:t>kspozycji. Całkowita ilość w UE wynosi 120 000 ton rocznie, wynika z tego, że 12 000 ton ziemi okrzemk</w:t>
            </w:r>
            <w:r w:rsidR="007D61C8">
              <w:rPr>
                <w:rFonts w:ascii="Calibri" w:hAnsi="Calibri" w:cs="Arial"/>
                <w:sz w:val="20"/>
                <w:lang w:val="en-GB"/>
              </w:rPr>
              <w:t>owej/ bezwodna soda kalcynowana/ jest</w:t>
            </w:r>
            <w:r w:rsidR="008241FF">
              <w:rPr>
                <w:rFonts w:ascii="Calibri" w:hAnsi="Calibri" w:cs="Arial"/>
                <w:sz w:val="20"/>
                <w:lang w:val="en-GB"/>
              </w:rPr>
              <w:t xml:space="preserve"> zgodnie z n</w:t>
            </w:r>
            <w:r w:rsidR="007D61C8">
              <w:rPr>
                <w:rFonts w:ascii="Calibri" w:hAnsi="Calibri" w:cs="Arial"/>
                <w:sz w:val="20"/>
                <w:lang w:val="en-GB"/>
              </w:rPr>
              <w:t>iniejszym scenariuszem wypuszcza</w:t>
            </w:r>
            <w:r w:rsidR="008241FF">
              <w:rPr>
                <w:rFonts w:ascii="Calibri" w:hAnsi="Calibri" w:cs="Arial"/>
                <w:sz w:val="20"/>
                <w:lang w:val="en-GB"/>
              </w:rPr>
              <w:t>ne do komunalnych oczyszc</w:t>
            </w:r>
            <w:r w:rsidR="007D61C8">
              <w:rPr>
                <w:rFonts w:ascii="Calibri" w:hAnsi="Calibri" w:cs="Arial"/>
                <w:sz w:val="20"/>
                <w:lang w:val="en-GB"/>
              </w:rPr>
              <w:t>z</w:t>
            </w:r>
            <w:r w:rsidR="008241FF">
              <w:rPr>
                <w:rFonts w:ascii="Calibri" w:hAnsi="Calibri" w:cs="Arial"/>
                <w:sz w:val="20"/>
                <w:lang w:val="en-GB"/>
              </w:rPr>
              <w:t>alni ścieków. Niniejsza ilość jest równomiernie rozłożona na całą UE, dlatego można założyć dyspersyjne zastosowanie mieszaniny. UE ma około 500 milionów obywateli. Średnia objętość wó</w:t>
            </w:r>
            <w:r w:rsidR="007D61C8">
              <w:rPr>
                <w:rFonts w:ascii="Calibri" w:hAnsi="Calibri" w:cs="Arial"/>
                <w:sz w:val="20"/>
                <w:lang w:val="en-GB"/>
              </w:rPr>
              <w:t>d</w:t>
            </w:r>
            <w:r w:rsidR="008241FF">
              <w:rPr>
                <w:rFonts w:ascii="Calibri" w:hAnsi="Calibri" w:cs="Arial"/>
                <w:sz w:val="20"/>
                <w:lang w:val="en-GB"/>
              </w:rPr>
              <w:t xml:space="preserve"> ściekowych na jednego obywatela wynosi 200 l dziennie (wartość standardowa </w:t>
            </w:r>
            <w:r w:rsidR="001F0611" w:rsidRPr="00250AE9">
              <w:rPr>
                <w:rFonts w:ascii="Calibri" w:hAnsi="Calibri" w:cs="Calibri"/>
                <w:sz w:val="20"/>
              </w:rPr>
              <w:t xml:space="preserve">EUSES). </w:t>
            </w:r>
            <w:r w:rsidR="008241FF">
              <w:rPr>
                <w:rFonts w:ascii="Calibri" w:hAnsi="Calibri" w:cs="Calibri"/>
                <w:sz w:val="20"/>
              </w:rPr>
              <w:t>Stężenie w komunalnej oczyszczalni scieków można więc obliczyć według</w:t>
            </w:r>
            <w:r w:rsidR="001F0611" w:rsidRPr="00250AE9">
              <w:rPr>
                <w:rFonts w:ascii="Calibri" w:hAnsi="Calibri" w:cs="Calibri"/>
                <w:sz w:val="20"/>
              </w:rPr>
              <w:t>:</w:t>
            </w:r>
          </w:p>
          <w:p w:rsidR="001F0611" w:rsidRPr="003161E0" w:rsidRDefault="001F0611" w:rsidP="004A3F61">
            <w:pPr>
              <w:rPr>
                <w:rFonts w:ascii="Calibri" w:hAnsi="Calibri" w:cs="Arial"/>
                <w:sz w:val="20"/>
                <w:lang w:val="en-US"/>
              </w:rPr>
            </w:pPr>
          </w:p>
          <w:p w:rsidR="001F0611" w:rsidRPr="003161E0" w:rsidRDefault="001F0611" w:rsidP="004A3F61">
            <w:pPr>
              <w:jc w:val="center"/>
              <w:rPr>
                <w:rFonts w:ascii="Calibri" w:hAnsi="Calibri" w:cs="Arial"/>
                <w:sz w:val="20"/>
                <w:lang w:val="en-US"/>
              </w:rPr>
            </w:pPr>
            <w:r w:rsidRPr="00250AE9">
              <w:rPr>
                <w:rFonts w:ascii="Calibri" w:hAnsi="Calibri" w:cs="Arial"/>
                <w:position w:val="-30"/>
                <w:sz w:val="20"/>
              </w:rPr>
              <w:object w:dxaOrig="36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7pt;height:33.95pt" o:ole="">
                  <v:imagedata r:id="rId11" o:title=""/>
                </v:shape>
                <o:OLEObject Type="Embed" ProgID="Equation.3" ShapeID="_x0000_i1025" DrawAspect="Content" ObjectID="_1528536911" r:id="rId12"/>
              </w:object>
            </w:r>
            <w:r w:rsidRPr="00250AE9">
              <w:rPr>
                <w:rFonts w:ascii="Calibri" w:hAnsi="Calibri" w:cs="Calibri"/>
                <w:sz w:val="20"/>
              </w:rPr>
              <w:t>, kde</w:t>
            </w:r>
          </w:p>
          <w:p w:rsidR="001F0611" w:rsidRPr="003161E0" w:rsidRDefault="001F0611" w:rsidP="004A3F61">
            <w:pPr>
              <w:jc w:val="center"/>
              <w:rPr>
                <w:rFonts w:ascii="Calibri" w:hAnsi="Calibri" w:cs="Arial"/>
                <w:sz w:val="20"/>
                <w:lang w:val="en-US"/>
              </w:rPr>
            </w:pPr>
          </w:p>
          <w:p w:rsidR="001F0611" w:rsidRPr="003161E0" w:rsidRDefault="001F0611" w:rsidP="004A3F61">
            <w:pPr>
              <w:tabs>
                <w:tab w:val="left" w:pos="1620"/>
              </w:tabs>
              <w:ind w:left="1800" w:hanging="1800"/>
              <w:rPr>
                <w:rFonts w:ascii="Calibri" w:hAnsi="Calibri" w:cs="Arial"/>
                <w:sz w:val="20"/>
                <w:lang w:val="en-US"/>
              </w:rPr>
            </w:pPr>
            <w:r w:rsidRPr="00250AE9">
              <w:rPr>
                <w:rFonts w:ascii="Calibri" w:hAnsi="Calibri" w:cs="Arial"/>
                <w:position w:val="-12"/>
                <w:sz w:val="20"/>
              </w:rPr>
              <w:object w:dxaOrig="1320" w:dyaOrig="360">
                <v:shape id="_x0000_i1026" type="#_x0000_t75" style="width:65.9pt;height:18.35pt" o:ole="">
                  <v:imagedata r:id="rId13" o:title=""/>
                </v:shape>
                <o:OLEObject Type="Embed" ProgID="Equation.3" ShapeID="_x0000_i1026" DrawAspect="Content" ObjectID="_1528536912" r:id="rId14"/>
              </w:object>
            </w:r>
            <w:r w:rsidR="007D61C8">
              <w:rPr>
                <w:rFonts w:ascii="Calibri" w:hAnsi="Calibri" w:cs="Calibri"/>
                <w:sz w:val="20"/>
              </w:rPr>
              <w:tab/>
              <w:t>: ilość ziemi okrzemkowej</w:t>
            </w:r>
            <w:r>
              <w:rPr>
                <w:rFonts w:ascii="Calibri" w:hAnsi="Calibri" w:cs="Calibri"/>
                <w:sz w:val="20"/>
              </w:rPr>
              <w:t xml:space="preserve">/ </w:t>
            </w:r>
            <w:r w:rsidR="007D61C8">
              <w:rPr>
                <w:rFonts w:ascii="Calibri" w:hAnsi="Calibri" w:cs="Calibri"/>
                <w:sz w:val="20"/>
              </w:rPr>
              <w:t>bezwodna soda kalcynowana/, która jest według niniejszego scenariusza wypuszczana do komunalnych oczyszczalni ścieków w UE rocznie</w:t>
            </w:r>
            <w:r w:rsidRPr="00250AE9">
              <w:rPr>
                <w:rFonts w:ascii="Calibri" w:hAnsi="Calibri" w:cs="Calibri"/>
                <w:sz w:val="20"/>
              </w:rPr>
              <w:t xml:space="preserve"> (1.2E13 mg/rok),</w:t>
            </w:r>
          </w:p>
          <w:p w:rsidR="001F0611" w:rsidRPr="003161E0" w:rsidRDefault="001F0611" w:rsidP="004A3F61">
            <w:pPr>
              <w:tabs>
                <w:tab w:val="left" w:pos="1620"/>
              </w:tabs>
              <w:ind w:left="1800" w:hanging="1800"/>
              <w:rPr>
                <w:rFonts w:ascii="Calibri" w:hAnsi="Calibri" w:cs="Arial"/>
                <w:sz w:val="20"/>
                <w:lang w:val="en-US"/>
              </w:rPr>
            </w:pPr>
            <w:r w:rsidRPr="00250AE9">
              <w:rPr>
                <w:rFonts w:ascii="Calibri" w:hAnsi="Calibri" w:cs="Arial"/>
                <w:position w:val="-6"/>
                <w:sz w:val="20"/>
              </w:rPr>
              <w:object w:dxaOrig="680" w:dyaOrig="279">
                <v:shape id="_x0000_i1027" type="#_x0000_t75" style="width:33.95pt;height:14.25pt" o:ole="">
                  <v:imagedata r:id="rId15" o:title=""/>
                </v:shape>
                <o:OLEObject Type="Embed" ProgID="Equation.3" ShapeID="_x0000_i1027" DrawAspect="Content" ObjectID="_1528536913" r:id="rId16"/>
              </w:object>
            </w:r>
            <w:r w:rsidR="007D61C8">
              <w:rPr>
                <w:rFonts w:ascii="Calibri" w:hAnsi="Calibri" w:cs="Calibri"/>
                <w:sz w:val="20"/>
              </w:rPr>
              <w:tab/>
              <w:t>: ilość dni wypuszczania (365 dni</w:t>
            </w:r>
            <w:r w:rsidRPr="00250AE9">
              <w:rPr>
                <w:rFonts w:ascii="Calibri" w:hAnsi="Calibri" w:cs="Calibri"/>
                <w:sz w:val="20"/>
              </w:rPr>
              <w:t>/rok),</w:t>
            </w:r>
          </w:p>
          <w:p w:rsidR="001F0611" w:rsidRPr="003161E0" w:rsidRDefault="001F0611" w:rsidP="004A3F61">
            <w:pPr>
              <w:tabs>
                <w:tab w:val="left" w:pos="1620"/>
              </w:tabs>
              <w:ind w:left="1800" w:hanging="1800"/>
              <w:rPr>
                <w:rFonts w:ascii="Calibri" w:hAnsi="Calibri" w:cs="Arial"/>
                <w:sz w:val="20"/>
                <w:lang w:val="en-US"/>
              </w:rPr>
            </w:pPr>
            <w:r w:rsidRPr="00250AE9">
              <w:rPr>
                <w:rFonts w:ascii="Calibri" w:hAnsi="Calibri" w:cs="Arial"/>
                <w:position w:val="-6"/>
                <w:sz w:val="20"/>
              </w:rPr>
              <w:object w:dxaOrig="800" w:dyaOrig="279">
                <v:shape id="_x0000_i1028" type="#_x0000_t75" style="width:40.1pt;height:14.25pt" o:ole="">
                  <v:imagedata r:id="rId17" o:title=""/>
                </v:shape>
                <o:OLEObject Type="Embed" ProgID="Equation.3" ShapeID="_x0000_i1028" DrawAspect="Content" ObjectID="_1528536914" r:id="rId18"/>
              </w:object>
            </w:r>
            <w:r w:rsidR="007D61C8">
              <w:rPr>
                <w:rFonts w:ascii="Calibri" w:hAnsi="Calibri" w:cs="Calibri"/>
                <w:sz w:val="20"/>
              </w:rPr>
              <w:tab/>
              <w:t>: ilość obywateli w UE (500 milionów obywateli</w:t>
            </w:r>
            <w:r w:rsidRPr="00250AE9">
              <w:rPr>
                <w:rFonts w:ascii="Calibri" w:hAnsi="Calibri" w:cs="Calibri"/>
                <w:sz w:val="20"/>
              </w:rPr>
              <w:t>),</w:t>
            </w:r>
          </w:p>
          <w:p w:rsidR="001F0611" w:rsidRPr="003161E0" w:rsidRDefault="001F0611" w:rsidP="004A3F61">
            <w:pPr>
              <w:tabs>
                <w:tab w:val="left" w:pos="1620"/>
              </w:tabs>
              <w:ind w:left="1800" w:hanging="1800"/>
              <w:rPr>
                <w:rFonts w:ascii="Calibri" w:hAnsi="Calibri" w:cs="Arial"/>
                <w:sz w:val="20"/>
                <w:lang w:val="en-US"/>
              </w:rPr>
            </w:pPr>
            <w:r w:rsidRPr="00250AE9">
              <w:rPr>
                <w:rFonts w:ascii="Calibri" w:hAnsi="Calibri" w:cs="Arial"/>
                <w:position w:val="-12"/>
                <w:sz w:val="20"/>
              </w:rPr>
              <w:object w:dxaOrig="1320" w:dyaOrig="360">
                <v:shape id="_x0000_i1029" type="#_x0000_t75" style="width:65.9pt;height:18.35pt" o:ole="">
                  <v:imagedata r:id="rId19" o:title=""/>
                </v:shape>
                <o:OLEObject Type="Embed" ProgID="Equation.3" ShapeID="_x0000_i1029" DrawAspect="Content" ObjectID="_1528536915" r:id="rId20"/>
              </w:object>
            </w:r>
            <w:r w:rsidR="007D61C8">
              <w:rPr>
                <w:rFonts w:ascii="Calibri" w:hAnsi="Calibri" w:cs="Calibri"/>
                <w:sz w:val="20"/>
              </w:rPr>
              <w:tab/>
              <w:t>: ilość wód ściekowych na jednego obywatela</w:t>
            </w:r>
            <w:r w:rsidRPr="00250AE9">
              <w:rPr>
                <w:rFonts w:ascii="Calibri" w:hAnsi="Calibri" w:cs="Calibri"/>
                <w:sz w:val="20"/>
              </w:rPr>
              <w:t xml:space="preserve"> (200 l/d),</w:t>
            </w:r>
          </w:p>
          <w:p w:rsidR="001F0611" w:rsidRPr="003161E0" w:rsidRDefault="001F0611" w:rsidP="004A3F61">
            <w:pPr>
              <w:tabs>
                <w:tab w:val="left" w:pos="1620"/>
              </w:tabs>
              <w:ind w:left="1800" w:hanging="1800"/>
              <w:rPr>
                <w:rFonts w:ascii="Calibri" w:hAnsi="Calibri" w:cs="Arial"/>
                <w:sz w:val="20"/>
                <w:lang w:val="en-US"/>
              </w:rPr>
            </w:pPr>
            <w:r w:rsidRPr="00250AE9">
              <w:rPr>
                <w:rFonts w:ascii="Calibri" w:hAnsi="Calibri" w:cs="Arial"/>
                <w:position w:val="-12"/>
                <w:sz w:val="20"/>
              </w:rPr>
              <w:object w:dxaOrig="480" w:dyaOrig="360">
                <v:shape id="_x0000_i1030" type="#_x0000_t75" style="width:23.75pt;height:18.35pt" o:ole="">
                  <v:imagedata r:id="rId21" o:title=""/>
                </v:shape>
                <o:OLEObject Type="Embed" ProgID="Equation.3" ShapeID="_x0000_i1030" DrawAspect="Content" ObjectID="_1528536916" r:id="rId22"/>
              </w:object>
            </w:r>
            <w:r w:rsidR="007D61C8">
              <w:rPr>
                <w:rFonts w:ascii="Calibri" w:hAnsi="Calibri" w:cs="Calibri"/>
                <w:sz w:val="20"/>
              </w:rPr>
              <w:tab/>
              <w:t>: stężenie ziemi okrzemkowej</w:t>
            </w:r>
            <w:r>
              <w:rPr>
                <w:rFonts w:ascii="Calibri" w:hAnsi="Calibri" w:cs="Calibri"/>
                <w:sz w:val="20"/>
              </w:rPr>
              <w:t xml:space="preserve">/ </w:t>
            </w:r>
            <w:r w:rsidR="007D61C8">
              <w:rPr>
                <w:rFonts w:ascii="Calibri" w:hAnsi="Calibri" w:cs="Calibri"/>
                <w:sz w:val="20"/>
              </w:rPr>
              <w:t>bezwodna soda kalcynowana</w:t>
            </w:r>
            <w:r>
              <w:rPr>
                <w:rFonts w:ascii="Calibri" w:hAnsi="Calibri" w:cs="Calibri"/>
                <w:sz w:val="20"/>
              </w:rPr>
              <w:t>/</w:t>
            </w:r>
            <w:r w:rsidRPr="00250AE9">
              <w:rPr>
                <w:rFonts w:ascii="Calibri" w:hAnsi="Calibri" w:cs="Calibri"/>
                <w:sz w:val="20"/>
              </w:rPr>
              <w:t xml:space="preserve"> </w:t>
            </w:r>
            <w:r w:rsidR="007D61C8">
              <w:rPr>
                <w:rFonts w:ascii="Calibri" w:hAnsi="Calibri" w:cs="Calibri"/>
                <w:sz w:val="20"/>
              </w:rPr>
              <w:t>w komunalnych oczyszczalniach ścieków</w:t>
            </w:r>
            <w:r w:rsidRPr="00250AE9">
              <w:rPr>
                <w:rFonts w:ascii="Calibri" w:hAnsi="Calibri" w:cs="Calibri"/>
                <w:sz w:val="20"/>
              </w:rPr>
              <w:t xml:space="preserve"> (mg/l).</w:t>
            </w:r>
          </w:p>
          <w:p w:rsidR="001F0611" w:rsidRPr="003161E0" w:rsidRDefault="001F0611" w:rsidP="004A3F61">
            <w:pPr>
              <w:tabs>
                <w:tab w:val="left" w:pos="1620"/>
              </w:tabs>
              <w:ind w:left="1800" w:hanging="1800"/>
              <w:rPr>
                <w:rFonts w:ascii="Calibri" w:hAnsi="Calibri" w:cs="Arial"/>
                <w:sz w:val="20"/>
                <w:lang w:val="en-US"/>
              </w:rPr>
            </w:pPr>
          </w:p>
          <w:p w:rsidR="001F0611" w:rsidRPr="003161E0" w:rsidRDefault="00AF0700" w:rsidP="004A3F61">
            <w:pPr>
              <w:rPr>
                <w:rFonts w:ascii="Calibri" w:hAnsi="Calibri" w:cs="Arial"/>
                <w:sz w:val="20"/>
                <w:lang w:val="en-US"/>
              </w:rPr>
            </w:pPr>
            <w:r>
              <w:rPr>
                <w:rFonts w:ascii="Calibri" w:hAnsi="Calibri" w:cs="Calibri"/>
                <w:sz w:val="20"/>
              </w:rPr>
              <w:t>Przypuszczalne stężenie ziemi okrzemkowej/ bezwodna soda kalcynowana/ w komunalnych oczyszczalniach ścieków wynosi</w:t>
            </w:r>
            <w:r w:rsidR="001F0611" w:rsidRPr="00250AE9">
              <w:rPr>
                <w:rFonts w:ascii="Calibri" w:hAnsi="Calibri" w:cs="Calibri"/>
                <w:sz w:val="20"/>
              </w:rPr>
              <w:t>:</w:t>
            </w:r>
          </w:p>
          <w:p w:rsidR="001F0611" w:rsidRPr="003161E0" w:rsidRDefault="001F0611" w:rsidP="004A3F61">
            <w:pPr>
              <w:tabs>
                <w:tab w:val="left" w:pos="1620"/>
              </w:tabs>
              <w:ind w:left="1800" w:hanging="1800"/>
              <w:rPr>
                <w:rFonts w:ascii="Calibri" w:hAnsi="Calibri" w:cs="Arial"/>
                <w:sz w:val="20"/>
                <w:lang w:val="en-US"/>
              </w:rPr>
            </w:pPr>
          </w:p>
          <w:p w:rsidR="001F0611" w:rsidRPr="003161E0" w:rsidRDefault="001F0611" w:rsidP="004A3F61">
            <w:pPr>
              <w:jc w:val="center"/>
              <w:rPr>
                <w:rFonts w:ascii="Calibri" w:hAnsi="Calibri" w:cs="Arial"/>
                <w:sz w:val="20"/>
              </w:rPr>
            </w:pPr>
            <w:r w:rsidRPr="00250AE9">
              <w:rPr>
                <w:rFonts w:ascii="Calibri" w:hAnsi="Calibri" w:cs="Arial"/>
                <w:position w:val="-24"/>
                <w:sz w:val="20"/>
              </w:rPr>
              <w:object w:dxaOrig="3980" w:dyaOrig="620">
                <v:shape id="_x0000_i1031" type="#_x0000_t75" style="width:199pt;height:30.55pt" o:ole="">
                  <v:imagedata r:id="rId23" o:title=""/>
                </v:shape>
                <o:OLEObject Type="Embed" ProgID="Equation.3" ShapeID="_x0000_i1031" DrawAspect="Content" ObjectID="_1528536917" r:id="rId24"/>
              </w:object>
            </w:r>
            <w:r w:rsidRPr="00250AE9">
              <w:rPr>
                <w:rFonts w:ascii="Calibri" w:hAnsi="Calibri" w:cs="Calibri"/>
                <w:sz w:val="20"/>
              </w:rPr>
              <w:t>.</w:t>
            </w:r>
          </w:p>
          <w:p w:rsidR="001F0611" w:rsidRPr="003161E0" w:rsidRDefault="001F0611" w:rsidP="004A3F61">
            <w:pPr>
              <w:pStyle w:val="CSRNormal"/>
              <w:spacing w:after="60"/>
              <w:jc w:val="both"/>
              <w:rPr>
                <w:rFonts w:ascii="Calibri" w:hAnsi="Calibri" w:cs="Arial"/>
                <w:bCs/>
                <w:szCs w:val="20"/>
                <w:lang w:val="en-GB"/>
              </w:rPr>
            </w:pPr>
          </w:p>
        </w:tc>
      </w:tr>
      <w:tr w:rsidR="007C3C65" w:rsidRPr="003161E0">
        <w:trPr>
          <w:trHeight w:val="614"/>
        </w:trPr>
        <w:tc>
          <w:tcPr>
            <w:tcW w:w="1506" w:type="dxa"/>
            <w:shd w:val="clear" w:color="auto" w:fill="auto"/>
          </w:tcPr>
          <w:p w:rsidR="007C3C65" w:rsidRPr="00481DDC" w:rsidRDefault="007C3C65" w:rsidP="00861DFE">
            <w:pPr>
              <w:pStyle w:val="Tabletext"/>
              <w:spacing w:after="60"/>
              <w:rPr>
                <w:rFonts w:ascii="Calibri" w:hAnsi="Calibri" w:cs="Arial"/>
                <w:szCs w:val="20"/>
                <w:lang w:val="en-GB"/>
              </w:rPr>
            </w:pPr>
            <w:r>
              <w:rPr>
                <w:rFonts w:ascii="Calibri" w:hAnsi="Calibri" w:cs="Calibri"/>
                <w:szCs w:val="20"/>
                <w:lang w:val="cs-CZ"/>
              </w:rPr>
              <w:lastRenderedPageBreak/>
              <w:t>Środowisko wody morskiej</w:t>
            </w:r>
          </w:p>
        </w:tc>
        <w:tc>
          <w:tcPr>
            <w:tcW w:w="7708" w:type="dxa"/>
            <w:shd w:val="clear" w:color="auto" w:fill="auto"/>
          </w:tcPr>
          <w:p w:rsidR="007C3C65" w:rsidRPr="00481DDC" w:rsidRDefault="007C3C65" w:rsidP="00861DFE">
            <w:pPr>
              <w:pStyle w:val="CSRNormal"/>
              <w:spacing w:after="60"/>
              <w:jc w:val="both"/>
              <w:rPr>
                <w:rFonts w:ascii="Calibri" w:hAnsi="Calibri" w:cs="Arial"/>
                <w:szCs w:val="20"/>
                <w:lang w:val="en-US"/>
              </w:rPr>
            </w:pPr>
            <w:r>
              <w:rPr>
                <w:rFonts w:ascii="Calibri" w:hAnsi="Calibri" w:cs="Calibri"/>
                <w:szCs w:val="20"/>
                <w:lang w:val="cs-CZ"/>
              </w:rPr>
              <w:t>W punkcie mieszania się wód ściekowych z wodą powierzchniową bierze się pod uwagę czynnik rozcieńczenia 10</w:t>
            </w:r>
            <w:r w:rsidRPr="00250AE9">
              <w:rPr>
                <w:rFonts w:ascii="Calibri" w:hAnsi="Calibri" w:cs="Calibri"/>
                <w:szCs w:val="20"/>
                <w:lang w:val="cs-CZ"/>
              </w:rPr>
              <w:t xml:space="preserve">, </w:t>
            </w:r>
            <w:r>
              <w:rPr>
                <w:rFonts w:ascii="Calibri" w:hAnsi="Calibri" w:cs="Calibri"/>
                <w:szCs w:val="20"/>
                <w:lang w:val="cs-CZ"/>
              </w:rPr>
              <w:t>co prowadzi do stężenia wody powierzchniowej 0,033 mg/l. W przypadku obszarów przybrzeżnych bierze się pod uwagę czynnik rozcieńczenia 100, co prowadzi do stężenia 0,00033 mg/l w wodach morskich</w:t>
            </w:r>
            <w:r w:rsidRPr="00250AE9">
              <w:rPr>
                <w:rFonts w:ascii="Calibri" w:hAnsi="Calibri" w:cs="Calibri"/>
                <w:szCs w:val="20"/>
                <w:lang w:val="cs-CZ"/>
              </w:rPr>
              <w:t>.</w:t>
            </w:r>
          </w:p>
        </w:tc>
      </w:tr>
      <w:tr w:rsidR="007C3C65" w:rsidRPr="003161E0">
        <w:trPr>
          <w:trHeight w:val="475"/>
        </w:trPr>
        <w:tc>
          <w:tcPr>
            <w:tcW w:w="1506" w:type="dxa"/>
            <w:shd w:val="clear" w:color="auto" w:fill="auto"/>
          </w:tcPr>
          <w:p w:rsidR="007C3C65" w:rsidRPr="00737C03" w:rsidRDefault="007C3C65" w:rsidP="00861DFE">
            <w:pPr>
              <w:pStyle w:val="Tabletext"/>
              <w:spacing w:after="60"/>
              <w:rPr>
                <w:rFonts w:ascii="Calibri" w:hAnsi="Calibri" w:cs="Calibri"/>
                <w:szCs w:val="20"/>
                <w:lang w:val="cs-CZ"/>
              </w:rPr>
            </w:pPr>
            <w:r>
              <w:rPr>
                <w:rFonts w:ascii="Calibri" w:hAnsi="Calibri" w:cs="Calibri"/>
                <w:szCs w:val="20"/>
                <w:lang w:val="cs-CZ"/>
              </w:rPr>
              <w:t>Osady</w:t>
            </w:r>
          </w:p>
        </w:tc>
        <w:tc>
          <w:tcPr>
            <w:tcW w:w="7708" w:type="dxa"/>
            <w:shd w:val="clear" w:color="auto" w:fill="auto"/>
          </w:tcPr>
          <w:p w:rsidR="007C3C65" w:rsidRPr="00737C03" w:rsidRDefault="007C3C65" w:rsidP="00861DFE">
            <w:pPr>
              <w:pStyle w:val="CSRNormal"/>
              <w:spacing w:after="60"/>
              <w:jc w:val="both"/>
              <w:rPr>
                <w:rFonts w:ascii="Calibri" w:eastAsia="SimSun" w:hAnsi="Calibri" w:cs="Calibri"/>
                <w:color w:val="auto"/>
                <w:szCs w:val="20"/>
                <w:lang w:val="cs-CZ" w:bidi="th-TH"/>
              </w:rPr>
            </w:pPr>
            <w:r>
              <w:rPr>
                <w:rFonts w:ascii="Calibri" w:eastAsia="SimSun" w:hAnsi="Calibri" w:cs="Calibri"/>
                <w:lang w:bidi="th-TH"/>
              </w:rPr>
              <w:t>Ziemia okrzemkowa jest naturalnie występującą skałą osadową składającą się ze skorupek okrzemek, które tworzą się w naturalny sposób w ciałach wodnych, i dlatego jest uznawana za naturalną część ekosystemu. W związku z powyższym nie istnieje żadne ryzyko w połączeniu z sodą kalcynowaną obecną w osadach i nie przeprowadza się żadnej kontroli ekspozycji dla osadów.</w:t>
            </w:r>
          </w:p>
        </w:tc>
      </w:tr>
      <w:tr w:rsidR="007C3C65" w:rsidRPr="003161E0">
        <w:trPr>
          <w:trHeight w:val="283"/>
        </w:trPr>
        <w:tc>
          <w:tcPr>
            <w:tcW w:w="1506" w:type="dxa"/>
            <w:shd w:val="clear" w:color="auto" w:fill="auto"/>
          </w:tcPr>
          <w:p w:rsidR="007C3C65" w:rsidRPr="003161E0" w:rsidRDefault="007C3C65" w:rsidP="00861DFE">
            <w:pPr>
              <w:pStyle w:val="Tabletext"/>
              <w:spacing w:after="60"/>
              <w:rPr>
                <w:rFonts w:ascii="Calibri" w:hAnsi="Calibri" w:cs="Arial"/>
                <w:szCs w:val="20"/>
                <w:lang w:val="en-GB"/>
              </w:rPr>
            </w:pPr>
            <w:r>
              <w:rPr>
                <w:rFonts w:ascii="Calibri" w:hAnsi="Calibri" w:cs="Calibri"/>
                <w:szCs w:val="20"/>
                <w:lang w:val="cs-CZ"/>
              </w:rPr>
              <w:t>Gleba i woda gruntowa</w:t>
            </w:r>
          </w:p>
        </w:tc>
        <w:tc>
          <w:tcPr>
            <w:tcW w:w="7708" w:type="dxa"/>
            <w:shd w:val="clear" w:color="auto" w:fill="auto"/>
          </w:tcPr>
          <w:p w:rsidR="007C3C65" w:rsidRPr="003934F0" w:rsidRDefault="007C3C65" w:rsidP="00861DFE">
            <w:pPr>
              <w:pStyle w:val="CSRNormal"/>
              <w:spacing w:after="60"/>
              <w:jc w:val="both"/>
              <w:rPr>
                <w:rFonts w:ascii="Calibri" w:hAnsi="Calibri" w:cs="Arial"/>
                <w:sz w:val="19"/>
                <w:szCs w:val="19"/>
                <w:lang w:val="en-US"/>
              </w:rPr>
            </w:pPr>
            <w:r>
              <w:rPr>
                <w:rFonts w:ascii="Calibri" w:hAnsi="Calibri" w:cs="Calibri"/>
                <w:sz w:val="19"/>
                <w:szCs w:val="19"/>
                <w:lang w:val="cs-CZ"/>
              </w:rPr>
              <w:t xml:space="preserve">W przypadku stosowania farb zawierających sodę kalcynowaną na zewnątrz, może dojść do uwalniania małych ilości sody kalcynowanej do gleby. Bezwodna soda kalcynowana może być również uwalniana do gleby za pośrednictwem zjawisk atmosferycznych oraz za pośrednictwem mułu pochodzącego z wód ściekowych rozprowadzanych na polach rolniczych i pastwiskach. Ziemia okrzemkowa jest występującą naturalnie skałą osadową, która w zasadzie stanowi mineralną frakcję gleby. Zakłada się wyłącznie okazjonalne uwalnianie większej ilości ziemi okrzemkowej/ bezwodna soda kalcynowana/, która może zmienić właściwości fizyczne i chemiczne gleby. W związku z tym, że uwalnianie do gleby na skutek uwalniania z farb, a także za pomocą zjawisk atmosferycznych jest uznawane za mało znaczące, natomiast rozprowadzanie mułu z wód ściekowych na polach jest w pełni kontrolowane, nie zakłada się wystąpienia żadnego ryzyka związanego z uwalnianiem ziemi okrzemkowej/ bezwodnej sody kalcynowanej/ do gleby przy zastosowaniu opisanym w niniejszym </w:t>
            </w:r>
            <w:r w:rsidRPr="0089024A">
              <w:rPr>
                <w:rFonts w:ascii="Calibri" w:hAnsi="Calibri" w:cs="Calibri"/>
                <w:sz w:val="19"/>
                <w:szCs w:val="19"/>
                <w:lang w:val="cs-CZ"/>
              </w:rPr>
              <w:t>scenariuszu. N</w:t>
            </w:r>
            <w:r w:rsidRPr="0089024A">
              <w:rPr>
                <w:rFonts w:ascii="Calibri" w:eastAsia="SimSun" w:hAnsi="Calibri" w:cs="Calibri"/>
                <w:sz w:val="19"/>
                <w:szCs w:val="19"/>
                <w:lang w:bidi="th-TH"/>
              </w:rPr>
              <w:t>ie przeprowadza się żadnej dalszej kontroli stężenia ekspozycji w glebie.</w:t>
            </w:r>
          </w:p>
        </w:tc>
      </w:tr>
      <w:tr w:rsidR="007C3C65" w:rsidRPr="003161E0">
        <w:trPr>
          <w:trHeight w:val="614"/>
        </w:trPr>
        <w:tc>
          <w:tcPr>
            <w:tcW w:w="1506" w:type="dxa"/>
            <w:shd w:val="clear" w:color="auto" w:fill="auto"/>
          </w:tcPr>
          <w:p w:rsidR="007C3C65" w:rsidRPr="003161E0" w:rsidRDefault="007C3C65" w:rsidP="00861DFE">
            <w:pPr>
              <w:pStyle w:val="Tabletext"/>
              <w:spacing w:after="0"/>
              <w:rPr>
                <w:rFonts w:ascii="Calibri" w:hAnsi="Calibri" w:cs="Arial"/>
                <w:szCs w:val="20"/>
                <w:lang w:val="en-GB"/>
              </w:rPr>
            </w:pPr>
            <w:r>
              <w:rPr>
                <w:rFonts w:ascii="Calibri" w:hAnsi="Calibri" w:cs="Calibri"/>
                <w:szCs w:val="20"/>
                <w:lang w:val="cs-CZ"/>
              </w:rPr>
              <w:t>Środowisko atmosferyczne</w:t>
            </w:r>
          </w:p>
        </w:tc>
        <w:tc>
          <w:tcPr>
            <w:tcW w:w="7708" w:type="dxa"/>
            <w:shd w:val="clear" w:color="auto" w:fill="auto"/>
          </w:tcPr>
          <w:p w:rsidR="007C3C65" w:rsidRPr="003161E0" w:rsidRDefault="007C3C65" w:rsidP="00861DFE">
            <w:pPr>
              <w:jc w:val="both"/>
              <w:rPr>
                <w:rFonts w:ascii="Calibri" w:hAnsi="Calibri" w:cs="Arial"/>
                <w:lang w:val="en-US"/>
              </w:rPr>
            </w:pPr>
            <w:r>
              <w:rPr>
                <w:rFonts w:ascii="Calibri" w:hAnsi="Calibri" w:cs="Calibri"/>
                <w:sz w:val="20"/>
              </w:rPr>
              <w:t>Emisja ziemi okrzemkowej/ bezwodna soda kalcynowana/ do atmosfery jest w trakcie stosowania mieszanin zawierających niniejsze substancje przez pracowników, specjalistów lub użytkowników niska. Nie przeprowadza się żadnych innych kontroli stężenia ekspozycji w powietrzu.</w:t>
            </w:r>
          </w:p>
        </w:tc>
      </w:tr>
      <w:tr w:rsidR="007C3C65" w:rsidRPr="003161E0">
        <w:trPr>
          <w:trHeight w:val="404"/>
        </w:trPr>
        <w:tc>
          <w:tcPr>
            <w:tcW w:w="1506" w:type="dxa"/>
            <w:shd w:val="clear" w:color="auto" w:fill="auto"/>
          </w:tcPr>
          <w:p w:rsidR="007C3C65" w:rsidRPr="003161E0" w:rsidRDefault="007C3C65" w:rsidP="00861DFE">
            <w:pPr>
              <w:pStyle w:val="Tabletext"/>
              <w:spacing w:after="60"/>
              <w:rPr>
                <w:rFonts w:ascii="Calibri" w:hAnsi="Calibri" w:cs="Arial"/>
                <w:szCs w:val="20"/>
                <w:lang w:val="en-GB"/>
              </w:rPr>
            </w:pPr>
            <w:r>
              <w:rPr>
                <w:rFonts w:ascii="Calibri" w:hAnsi="Calibri" w:cs="Calibri"/>
                <w:szCs w:val="20"/>
                <w:lang w:val="cs-CZ"/>
              </w:rPr>
              <w:t>Zatrucie wtórne</w:t>
            </w:r>
          </w:p>
        </w:tc>
        <w:tc>
          <w:tcPr>
            <w:tcW w:w="7708" w:type="dxa"/>
            <w:shd w:val="clear" w:color="auto" w:fill="auto"/>
          </w:tcPr>
          <w:p w:rsidR="007C3C65" w:rsidRPr="003161E0" w:rsidRDefault="007C3C65" w:rsidP="00861DFE">
            <w:pPr>
              <w:pStyle w:val="CSRNormal"/>
              <w:spacing w:after="60"/>
              <w:jc w:val="both"/>
              <w:rPr>
                <w:rFonts w:ascii="Calibri" w:hAnsi="Calibri" w:cs="Arial"/>
                <w:szCs w:val="20"/>
                <w:lang w:val="en-GB"/>
              </w:rPr>
            </w:pPr>
            <w:r>
              <w:rPr>
                <w:rFonts w:ascii="Calibri" w:hAnsi="Calibri" w:cs="Calibri"/>
              </w:rPr>
              <w:t xml:space="preserve">Emisja substancji na skutek zastosowania przemysłowego, profesjonalnego lub prywatnego substancji lub mieszanin zawierających </w:t>
            </w:r>
            <w:r w:rsidR="00BD563C">
              <w:rPr>
                <w:rFonts w:ascii="Calibri" w:hAnsi="Calibri" w:cs="Calibri"/>
              </w:rPr>
              <w:t xml:space="preserve">niniejszą </w:t>
            </w:r>
            <w:r>
              <w:rPr>
                <w:rFonts w:ascii="Calibri" w:hAnsi="Calibri" w:cs="Calibri"/>
              </w:rPr>
              <w:t>substancję nie będą wyraźnie zwiększać stężenia ziemi okrzemkowej lub in</w:t>
            </w:r>
            <w:r w:rsidR="00BD563C">
              <w:rPr>
                <w:rFonts w:ascii="Calibri" w:hAnsi="Calibri" w:cs="Calibri"/>
              </w:rPr>
              <w:t>nych związków w</w:t>
            </w:r>
            <w:r>
              <w:rPr>
                <w:rFonts w:ascii="Calibri" w:hAnsi="Calibri" w:cs="Calibri"/>
              </w:rPr>
              <w:t xml:space="preserve"> środowisku. Potencjał ziemi okrzemkowej/ bezwodna soda kalcynowana/ w stosunku do bioakumulacji jest niski. Substancja ma niską rozpuszczalność w wodzie i dlatego jest w zasadzie niedostępna dla organizmów.</w:t>
            </w:r>
            <w:r w:rsidR="00BD563C">
              <w:rPr>
                <w:rFonts w:ascii="Calibri" w:hAnsi="Calibri" w:cs="Calibri"/>
              </w:rPr>
              <w:t xml:space="preserve"> W związku z powyższym nie zachodzi konieczność oceny zatrucia wtórnego za pośrednictwem łańcucha pokarmowego.</w:t>
            </w:r>
          </w:p>
        </w:tc>
      </w:tr>
    </w:tbl>
    <w:p w:rsidR="00695076" w:rsidRPr="00F24110" w:rsidRDefault="00695076" w:rsidP="00695076">
      <w:pPr>
        <w:tabs>
          <w:tab w:val="left" w:pos="2268"/>
          <w:tab w:val="left" w:pos="3402"/>
          <w:tab w:val="left" w:pos="3969"/>
        </w:tabs>
        <w:jc w:val="both"/>
        <w:rPr>
          <w:rFonts w:ascii="Calibri" w:hAnsi="Calibri" w:cs="Arial"/>
          <w:sz w:val="20"/>
          <w:lang w:val="en-GB"/>
        </w:rPr>
      </w:pPr>
    </w:p>
    <w:p w:rsidR="00695076" w:rsidRPr="00D2242D" w:rsidRDefault="00695076" w:rsidP="0068131B">
      <w:pPr>
        <w:tabs>
          <w:tab w:val="left" w:pos="2268"/>
          <w:tab w:val="left" w:pos="3402"/>
          <w:tab w:val="left" w:pos="3969"/>
        </w:tabs>
        <w:jc w:val="both"/>
        <w:rPr>
          <w:rFonts w:ascii="Calibri" w:hAnsi="Calibri" w:cs="Calibri"/>
          <w:sz w:val="20"/>
        </w:rPr>
      </w:pPr>
    </w:p>
    <w:sectPr w:rsidR="00695076" w:rsidRPr="00D2242D" w:rsidSect="00170BD2">
      <w:headerReference w:type="default" r:id="rId25"/>
      <w:type w:val="continuous"/>
      <w:pgSz w:w="11907" w:h="16840" w:code="9"/>
      <w:pgMar w:top="1134" w:right="1134" w:bottom="851" w:left="1134" w:header="720" w:footer="0" w:gutter="0"/>
      <w:pgBorders w:offsetFrom="page">
        <w:top w:val="single" w:sz="6" w:space="26" w:color="auto"/>
        <w:left w:val="single" w:sz="6" w:space="31" w:color="auto"/>
        <w:bottom w:val="single" w:sz="6" w:space="26" w:color="auto"/>
        <w:right w:val="single" w:sz="6" w:space="31"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4C5" w:rsidRDefault="001154C5">
      <w:r>
        <w:separator/>
      </w:r>
    </w:p>
  </w:endnote>
  <w:endnote w:type="continuationSeparator" w:id="0">
    <w:p w:rsidR="001154C5" w:rsidRDefault="0011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982A2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4C5" w:rsidRDefault="001154C5">
      <w:r>
        <w:separator/>
      </w:r>
    </w:p>
  </w:footnote>
  <w:footnote w:type="continuationSeparator" w:id="0">
    <w:p w:rsidR="001154C5" w:rsidRDefault="00115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42" w:rsidRPr="00035C31" w:rsidRDefault="00C21D32" w:rsidP="00035C31">
    <w:pPr>
      <w:pStyle w:val="Nagwek"/>
      <w:jc w:val="right"/>
      <w:rPr>
        <w:rFonts w:ascii="Calibri" w:hAnsi="Calibri" w:cs="Arial"/>
        <w:bCs/>
        <w:sz w:val="18"/>
        <w:szCs w:val="18"/>
        <w:lang w:val="en-GB"/>
      </w:rPr>
    </w:pPr>
    <w:r>
      <w:rPr>
        <w:rFonts w:ascii="Calibri" w:hAnsi="Calibri"/>
        <w:noProof/>
        <w:sz w:val="18"/>
        <w:szCs w:val="18"/>
        <w:lang w:val="pl-PL" w:eastAsia="pl-PL"/>
      </w:rPr>
      <w:drawing>
        <wp:anchor distT="0" distB="0" distL="114300" distR="114300" simplePos="0" relativeHeight="251657728" behindDoc="0" locked="0" layoutInCell="1" allowOverlap="1" wp14:anchorId="3BBCEA4E" wp14:editId="597588F4">
          <wp:simplePos x="0" y="0"/>
          <wp:positionH relativeFrom="margin">
            <wp:posOffset>-191770</wp:posOffset>
          </wp:positionH>
          <wp:positionV relativeFrom="paragraph">
            <wp:posOffset>-64135</wp:posOffset>
          </wp:positionV>
          <wp:extent cx="1437005" cy="422910"/>
          <wp:effectExtent l="19050" t="0" r="0" b="0"/>
          <wp:wrapNone/>
          <wp:docPr id="1" name="Obraz 1" descr="Logo Miner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nerals"/>
                  <pic:cNvPicPr>
                    <a:picLocks noChangeAspect="1" noChangeArrowheads="1"/>
                  </pic:cNvPicPr>
                </pic:nvPicPr>
                <pic:blipFill>
                  <a:blip r:embed="rId1"/>
                  <a:srcRect/>
                  <a:stretch>
                    <a:fillRect/>
                  </a:stretch>
                </pic:blipFill>
                <pic:spPr bwMode="auto">
                  <a:xfrm>
                    <a:off x="0" y="0"/>
                    <a:ext cx="1437005" cy="422910"/>
                  </a:xfrm>
                  <a:prstGeom prst="rect">
                    <a:avLst/>
                  </a:prstGeom>
                  <a:noFill/>
                  <a:ln w="9525">
                    <a:noFill/>
                    <a:miter lim="800000"/>
                    <a:headEnd/>
                    <a:tailEnd/>
                  </a:ln>
                </pic:spPr>
              </pic:pic>
            </a:graphicData>
          </a:graphic>
        </wp:anchor>
      </w:drawing>
    </w:r>
    <w:r w:rsidR="00F45842">
      <w:rPr>
        <w:rFonts w:ascii="Calibri" w:hAnsi="Calibri"/>
        <w:sz w:val="18"/>
        <w:lang w:val="en-GB"/>
      </w:rPr>
      <w:t xml:space="preserve">Zharmonizowana karta charakterystyki </w:t>
    </w:r>
    <w:r w:rsidR="002546D6">
      <w:rPr>
        <w:rFonts w:ascii="Calibri" w:hAnsi="Calibri"/>
        <w:sz w:val="18"/>
        <w:lang w:val="en-GB"/>
      </w:rPr>
      <w:t xml:space="preserve">na </w:t>
    </w:r>
    <w:r w:rsidR="00F45842">
      <w:rPr>
        <w:rFonts w:ascii="Calibri" w:hAnsi="Calibri"/>
        <w:sz w:val="18"/>
        <w:lang w:val="en-GB"/>
      </w:rPr>
      <w:t>ziemi</w:t>
    </w:r>
    <w:r w:rsidR="002546D6">
      <w:rPr>
        <w:rFonts w:ascii="Calibri" w:hAnsi="Calibri"/>
        <w:sz w:val="18"/>
        <w:lang w:val="en-GB"/>
      </w:rPr>
      <w:t>ę okrzemkową</w:t>
    </w:r>
    <w:r w:rsidR="00F45842" w:rsidRPr="00035C31">
      <w:rPr>
        <w:rFonts w:ascii="Calibri" w:hAnsi="Calibri" w:cs="Arial"/>
        <w:bCs/>
        <w:sz w:val="18"/>
        <w:szCs w:val="18"/>
      </w:rPr>
      <w:t>,</w:t>
    </w:r>
    <w:r w:rsidR="00F45842">
      <w:rPr>
        <w:rFonts w:ascii="Calibri" w:hAnsi="Calibri" w:cs="Arial"/>
        <w:bCs/>
        <w:sz w:val="18"/>
        <w:szCs w:val="18"/>
      </w:rPr>
      <w:t>/</w:t>
    </w:r>
    <w:r w:rsidR="00F45842" w:rsidRPr="00035C31">
      <w:rPr>
        <w:rFonts w:ascii="Calibri" w:hAnsi="Calibri" w:cs="Arial"/>
        <w:bCs/>
        <w:sz w:val="18"/>
        <w:szCs w:val="18"/>
      </w:rPr>
      <w:t xml:space="preserve"> </w:t>
    </w:r>
    <w:r w:rsidR="00F45842">
      <w:rPr>
        <w:rFonts w:ascii="Calibri" w:hAnsi="Calibri" w:cs="Arial"/>
        <w:bCs/>
        <w:sz w:val="18"/>
        <w:szCs w:val="18"/>
      </w:rPr>
      <w:t>soda bezwodna kalcynowana</w:t>
    </w:r>
    <w:r w:rsidR="00F45842">
      <w:rPr>
        <w:rFonts w:ascii="Calibri" w:hAnsi="Calibri" w:cs="Arial"/>
        <w:sz w:val="18"/>
        <w:szCs w:val="18"/>
        <w:lang w:val="en-GB"/>
      </w:rPr>
      <w:t>/</w:t>
    </w:r>
  </w:p>
  <w:p w:rsidR="00F45842" w:rsidRDefault="00F45842" w:rsidP="00035C31">
    <w:pPr>
      <w:pStyle w:val="Nagwek"/>
      <w:jc w:val="right"/>
      <w:rPr>
        <w:rFonts w:ascii="Calibri" w:hAnsi="Calibri"/>
        <w:sz w:val="18"/>
        <w:lang w:val="en-GB"/>
      </w:rPr>
    </w:pPr>
    <w:r w:rsidRPr="00CC68D5">
      <w:rPr>
        <w:rFonts w:ascii="Calibri" w:hAnsi="Calibri" w:cs="Arial"/>
        <w:sz w:val="18"/>
        <w:szCs w:val="18"/>
        <w:lang w:val="en-GB"/>
      </w:rPr>
      <w:t>(</w:t>
    </w:r>
    <w:r>
      <w:rPr>
        <w:rFonts w:ascii="Calibri" w:hAnsi="Calibri" w:cs="Arial"/>
        <w:sz w:val="18"/>
        <w:szCs w:val="18"/>
        <w:lang w:val="en-GB"/>
      </w:rPr>
      <w:t>zawartość frakcji respirabilnej kwarcu</w:t>
    </w:r>
    <w:r>
      <w:rPr>
        <w:rFonts w:ascii="Calibri" w:hAnsi="Calibri"/>
        <w:sz w:val="18"/>
        <w:lang w:val="en-GB"/>
      </w:rPr>
      <w:t xml:space="preserve"> </w:t>
    </w:r>
    <w:r>
      <w:rPr>
        <w:rFonts w:ascii="Calibri" w:hAnsi="Calibri"/>
        <w:sz w:val="18"/>
        <w:lang w:val="en-US"/>
      </w:rPr>
      <w:t>&lt;</w:t>
    </w:r>
    <w:r>
      <w:rPr>
        <w:rFonts w:ascii="Calibri" w:hAnsi="Calibri"/>
        <w:sz w:val="18"/>
        <w:lang w:val="en-GB"/>
      </w:rPr>
      <w:t>1%) –listopad 2010</w:t>
    </w:r>
  </w:p>
  <w:p w:rsidR="00F45842" w:rsidRPr="006D3D35" w:rsidRDefault="00F45842" w:rsidP="00035C31">
    <w:pPr>
      <w:pStyle w:val="Nagwek"/>
      <w:pBdr>
        <w:bottom w:val="single" w:sz="6" w:space="1" w:color="auto"/>
      </w:pBdr>
      <w:spacing w:line="360" w:lineRule="auto"/>
      <w:jc w:val="right"/>
      <w:rPr>
        <w:rFonts w:ascii="Calibri" w:hAnsi="Calibri"/>
        <w:sz w:val="18"/>
      </w:rPr>
    </w:pPr>
    <w:r>
      <w:rPr>
        <w:rFonts w:ascii="Calibri" w:hAnsi="Calibri"/>
        <w:sz w:val="18"/>
        <w:lang w:val="en-GB"/>
      </w:rPr>
      <w:t xml:space="preserve">Strona </w:t>
    </w:r>
    <w:r w:rsidR="00A716D3">
      <w:rPr>
        <w:rStyle w:val="Numerstrony"/>
        <w:rFonts w:ascii="Calibri" w:hAnsi="Calibri"/>
        <w:sz w:val="18"/>
      </w:rPr>
      <w:fldChar w:fldCharType="begin"/>
    </w:r>
    <w:r>
      <w:rPr>
        <w:rStyle w:val="Numerstrony"/>
        <w:rFonts w:ascii="Calibri" w:hAnsi="Calibri"/>
        <w:sz w:val="18"/>
      </w:rPr>
      <w:instrText xml:space="preserve"> PAGE </w:instrText>
    </w:r>
    <w:r w:rsidR="00A716D3">
      <w:rPr>
        <w:rStyle w:val="Numerstrony"/>
        <w:rFonts w:ascii="Calibri" w:hAnsi="Calibri"/>
        <w:sz w:val="18"/>
      </w:rPr>
      <w:fldChar w:fldCharType="separate"/>
    </w:r>
    <w:r w:rsidR="00504496">
      <w:rPr>
        <w:rStyle w:val="Numerstrony"/>
        <w:rFonts w:ascii="Calibri" w:hAnsi="Calibri"/>
        <w:noProof/>
        <w:sz w:val="18"/>
      </w:rPr>
      <w:t>1</w:t>
    </w:r>
    <w:r w:rsidR="00A716D3">
      <w:rPr>
        <w:rStyle w:val="Numerstrony"/>
        <w:rFonts w:ascii="Calibri" w:hAnsi="Calibri"/>
        <w:sz w:val="18"/>
      </w:rPr>
      <w:fldChar w:fldCharType="end"/>
    </w:r>
    <w:r>
      <w:rPr>
        <w:rStyle w:val="Numerstrony"/>
        <w:rFonts w:ascii="Calibri" w:hAnsi="Calibri"/>
        <w:sz w:val="18"/>
      </w:rPr>
      <w:t>/</w:t>
    </w:r>
    <w:r w:rsidR="00A716D3">
      <w:rPr>
        <w:rStyle w:val="Numerstrony"/>
        <w:rFonts w:ascii="Calibri" w:hAnsi="Calibri"/>
        <w:sz w:val="18"/>
      </w:rPr>
      <w:fldChar w:fldCharType="begin"/>
    </w:r>
    <w:r>
      <w:rPr>
        <w:rStyle w:val="Numerstrony"/>
        <w:rFonts w:ascii="Calibri" w:hAnsi="Calibri"/>
        <w:sz w:val="18"/>
      </w:rPr>
      <w:instrText xml:space="preserve"> NUMPAGES </w:instrText>
    </w:r>
    <w:r w:rsidR="00A716D3">
      <w:rPr>
        <w:rStyle w:val="Numerstrony"/>
        <w:rFonts w:ascii="Calibri" w:hAnsi="Calibri"/>
        <w:sz w:val="18"/>
      </w:rPr>
      <w:fldChar w:fldCharType="separate"/>
    </w:r>
    <w:r w:rsidR="00504496">
      <w:rPr>
        <w:rStyle w:val="Numerstrony"/>
        <w:rFonts w:ascii="Calibri" w:hAnsi="Calibri"/>
        <w:noProof/>
        <w:sz w:val="18"/>
      </w:rPr>
      <w:t>35</w:t>
    </w:r>
    <w:r w:rsidR="00A716D3">
      <w:rPr>
        <w:rStyle w:val="Numerstrony"/>
        <w:rFonts w:ascii="Calibri" w:hAnsi="Calibri"/>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005D"/>
    <w:multiLevelType w:val="singleLevel"/>
    <w:tmpl w:val="0F1ACE9C"/>
    <w:lvl w:ilvl="0">
      <w:start w:val="1"/>
      <w:numFmt w:val="bullet"/>
      <w:lvlText w:val="­"/>
      <w:lvlJc w:val="left"/>
      <w:pPr>
        <w:tabs>
          <w:tab w:val="num" w:pos="360"/>
        </w:tabs>
        <w:ind w:left="360" w:hanging="360"/>
      </w:pPr>
      <w:rPr>
        <w:rFonts w:ascii="Times New Roman" w:hAnsi="Times New Roman" w:hint="default"/>
      </w:rPr>
    </w:lvl>
  </w:abstractNum>
  <w:abstractNum w:abstractNumId="1">
    <w:nsid w:val="06E702DC"/>
    <w:multiLevelType w:val="multilevel"/>
    <w:tmpl w:val="D80AAAE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3695EC8"/>
    <w:multiLevelType w:val="hybridMultilevel"/>
    <w:tmpl w:val="B06A4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BA7001"/>
    <w:multiLevelType w:val="multilevel"/>
    <w:tmpl w:val="2E54ACC8"/>
    <w:lvl w:ilvl="0">
      <w:start w:val="1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294527"/>
    <w:multiLevelType w:val="multilevel"/>
    <w:tmpl w:val="49EA1CEE"/>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586DD9"/>
    <w:multiLevelType w:val="multilevel"/>
    <w:tmpl w:val="EC7E5D70"/>
    <w:lvl w:ilvl="0">
      <w:start w:val="10"/>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7585154"/>
    <w:multiLevelType w:val="multilevel"/>
    <w:tmpl w:val="6FAA6BA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AE33480"/>
    <w:multiLevelType w:val="singleLevel"/>
    <w:tmpl w:val="0F1ACE9C"/>
    <w:lvl w:ilvl="0">
      <w:start w:val="1"/>
      <w:numFmt w:val="bullet"/>
      <w:lvlText w:val="­"/>
      <w:lvlJc w:val="left"/>
      <w:pPr>
        <w:tabs>
          <w:tab w:val="num" w:pos="360"/>
        </w:tabs>
        <w:ind w:left="360" w:hanging="360"/>
      </w:pPr>
      <w:rPr>
        <w:rFonts w:ascii="Times New Roman" w:hAnsi="Times New Roman" w:hint="default"/>
      </w:rPr>
    </w:lvl>
  </w:abstractNum>
  <w:abstractNum w:abstractNumId="8">
    <w:nsid w:val="1BF70769"/>
    <w:multiLevelType w:val="multilevel"/>
    <w:tmpl w:val="A606A7F6"/>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C8C6E7F"/>
    <w:multiLevelType w:val="multilevel"/>
    <w:tmpl w:val="2C18DC34"/>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EE7447B"/>
    <w:multiLevelType w:val="hybridMultilevel"/>
    <w:tmpl w:val="DBBA0652"/>
    <w:lvl w:ilvl="0" w:tplc="278C68AA">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1">
    <w:nsid w:val="258818FA"/>
    <w:multiLevelType w:val="singleLevel"/>
    <w:tmpl w:val="0F1ACE9C"/>
    <w:lvl w:ilvl="0">
      <w:start w:val="1"/>
      <w:numFmt w:val="bullet"/>
      <w:lvlText w:val="­"/>
      <w:lvlJc w:val="left"/>
      <w:pPr>
        <w:tabs>
          <w:tab w:val="num" w:pos="360"/>
        </w:tabs>
        <w:ind w:left="360" w:hanging="360"/>
      </w:pPr>
      <w:rPr>
        <w:rFonts w:ascii="Times New Roman" w:hAnsi="Times New Roman" w:hint="default"/>
      </w:rPr>
    </w:lvl>
  </w:abstractNum>
  <w:abstractNum w:abstractNumId="12">
    <w:nsid w:val="26E55A67"/>
    <w:multiLevelType w:val="multilevel"/>
    <w:tmpl w:val="DDEA0A9C"/>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2AC25F4"/>
    <w:multiLevelType w:val="multilevel"/>
    <w:tmpl w:val="988474B0"/>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75A3CFB"/>
    <w:multiLevelType w:val="hybridMultilevel"/>
    <w:tmpl w:val="4EC44DE0"/>
    <w:lvl w:ilvl="0" w:tplc="EF542F84">
      <w:start w:val="1"/>
      <w:numFmt w:val="bullet"/>
      <w:lvlText w:val=""/>
      <w:lvlJc w:val="left"/>
      <w:pPr>
        <w:tabs>
          <w:tab w:val="num" w:pos="1428"/>
        </w:tabs>
        <w:ind w:left="1428"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630D6B"/>
    <w:multiLevelType w:val="singleLevel"/>
    <w:tmpl w:val="0F1ACE9C"/>
    <w:lvl w:ilvl="0">
      <w:start w:val="1"/>
      <w:numFmt w:val="bullet"/>
      <w:lvlText w:val="­"/>
      <w:lvlJc w:val="left"/>
      <w:pPr>
        <w:tabs>
          <w:tab w:val="num" w:pos="360"/>
        </w:tabs>
        <w:ind w:left="360" w:hanging="360"/>
      </w:pPr>
      <w:rPr>
        <w:rFonts w:ascii="Times New Roman" w:hAnsi="Times New Roman" w:hint="default"/>
      </w:rPr>
    </w:lvl>
  </w:abstractNum>
  <w:abstractNum w:abstractNumId="16">
    <w:nsid w:val="3F997EE7"/>
    <w:multiLevelType w:val="multilevel"/>
    <w:tmpl w:val="848451FC"/>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89C5B44"/>
    <w:multiLevelType w:val="hybridMultilevel"/>
    <w:tmpl w:val="5B66E004"/>
    <w:lvl w:ilvl="0" w:tplc="7368BB4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8">
    <w:nsid w:val="50D5544D"/>
    <w:multiLevelType w:val="multilevel"/>
    <w:tmpl w:val="A606A7F6"/>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3D55F77"/>
    <w:multiLevelType w:val="multilevel"/>
    <w:tmpl w:val="CC36ADF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5195AFC"/>
    <w:multiLevelType w:val="singleLevel"/>
    <w:tmpl w:val="0F1ACE9C"/>
    <w:lvl w:ilvl="0">
      <w:start w:val="1"/>
      <w:numFmt w:val="bullet"/>
      <w:lvlText w:val="­"/>
      <w:lvlJc w:val="left"/>
      <w:pPr>
        <w:tabs>
          <w:tab w:val="num" w:pos="360"/>
        </w:tabs>
        <w:ind w:left="360" w:hanging="360"/>
      </w:pPr>
      <w:rPr>
        <w:rFonts w:ascii="Times New Roman" w:hAnsi="Times New Roman" w:hint="default"/>
      </w:rPr>
    </w:lvl>
  </w:abstractNum>
  <w:abstractNum w:abstractNumId="21">
    <w:nsid w:val="574B1B2F"/>
    <w:multiLevelType w:val="hybridMultilevel"/>
    <w:tmpl w:val="83D4BF6E"/>
    <w:lvl w:ilvl="0" w:tplc="9A30967C">
      <w:start w:val="1"/>
      <w:numFmt w:val="decimal"/>
      <w:pStyle w:val="Standard9pt"/>
      <w:lvlText w:val="%1."/>
      <w:lvlJc w:val="left"/>
      <w:pPr>
        <w:tabs>
          <w:tab w:val="num" w:pos="720"/>
        </w:tabs>
        <w:ind w:left="720" w:hanging="360"/>
      </w:pPr>
      <w:rPr>
        <w:rFonts w:hint="default"/>
        <w:b w:val="0"/>
        <w:i/>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5D677E1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E1C2B97"/>
    <w:multiLevelType w:val="multilevel"/>
    <w:tmpl w:val="0E8C9400"/>
    <w:lvl w:ilvl="0">
      <w:start w:val="1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nsid w:val="641429DA"/>
    <w:multiLevelType w:val="multilevel"/>
    <w:tmpl w:val="A606A7F6"/>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5E13F9D"/>
    <w:multiLevelType w:val="multilevel"/>
    <w:tmpl w:val="6B087CFE"/>
    <w:lvl w:ilvl="0">
      <w:start w:val="10"/>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C860EBA"/>
    <w:multiLevelType w:val="multilevel"/>
    <w:tmpl w:val="749A97EC"/>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7E6059A"/>
    <w:multiLevelType w:val="multilevel"/>
    <w:tmpl w:val="A606A7F6"/>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8BE5A82"/>
    <w:multiLevelType w:val="multilevel"/>
    <w:tmpl w:val="FF9476D0"/>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0"/>
  </w:num>
  <w:num w:numId="3">
    <w:abstractNumId w:val="7"/>
  </w:num>
  <w:num w:numId="4">
    <w:abstractNumId w:val="11"/>
  </w:num>
  <w:num w:numId="5">
    <w:abstractNumId w:val="20"/>
  </w:num>
  <w:num w:numId="6">
    <w:abstractNumId w:val="14"/>
  </w:num>
  <w:num w:numId="7">
    <w:abstractNumId w:val="21"/>
  </w:num>
  <w:num w:numId="8">
    <w:abstractNumId w:val="3"/>
  </w:num>
  <w:num w:numId="9">
    <w:abstractNumId w:val="1"/>
  </w:num>
  <w:num w:numId="10">
    <w:abstractNumId w:val="28"/>
  </w:num>
  <w:num w:numId="11">
    <w:abstractNumId w:val="24"/>
  </w:num>
  <w:num w:numId="12">
    <w:abstractNumId w:val="26"/>
  </w:num>
  <w:num w:numId="13">
    <w:abstractNumId w:val="13"/>
  </w:num>
  <w:num w:numId="14">
    <w:abstractNumId w:val="19"/>
  </w:num>
  <w:num w:numId="15">
    <w:abstractNumId w:val="9"/>
  </w:num>
  <w:num w:numId="16">
    <w:abstractNumId w:val="10"/>
  </w:num>
  <w:num w:numId="17">
    <w:abstractNumId w:val="17"/>
  </w:num>
  <w:num w:numId="18">
    <w:abstractNumId w:val="23"/>
  </w:num>
  <w:num w:numId="19">
    <w:abstractNumId w:val="25"/>
  </w:num>
  <w:num w:numId="20">
    <w:abstractNumId w:val="27"/>
  </w:num>
  <w:num w:numId="21">
    <w:abstractNumId w:val="8"/>
  </w:num>
  <w:num w:numId="22">
    <w:abstractNumId w:val="18"/>
  </w:num>
  <w:num w:numId="23">
    <w:abstractNumId w:val="12"/>
  </w:num>
  <w:num w:numId="24">
    <w:abstractNumId w:val="5"/>
  </w:num>
  <w:num w:numId="25">
    <w:abstractNumId w:val="6"/>
  </w:num>
  <w:num w:numId="26">
    <w:abstractNumId w:val="2"/>
  </w:num>
  <w:num w:numId="27">
    <w:abstractNumId w:val="4"/>
  </w:num>
  <w:num w:numId="28">
    <w:abstractNumId w:val="2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7F0"/>
    <w:rsid w:val="0000541F"/>
    <w:rsid w:val="000077BE"/>
    <w:rsid w:val="00012EC0"/>
    <w:rsid w:val="000207FF"/>
    <w:rsid w:val="00023192"/>
    <w:rsid w:val="0002413F"/>
    <w:rsid w:val="00024460"/>
    <w:rsid w:val="00025D5F"/>
    <w:rsid w:val="00035C31"/>
    <w:rsid w:val="0003720C"/>
    <w:rsid w:val="000373C8"/>
    <w:rsid w:val="0005056C"/>
    <w:rsid w:val="00053E8E"/>
    <w:rsid w:val="00055961"/>
    <w:rsid w:val="00057600"/>
    <w:rsid w:val="0006185E"/>
    <w:rsid w:val="000711E2"/>
    <w:rsid w:val="000727D6"/>
    <w:rsid w:val="00072D14"/>
    <w:rsid w:val="000739AD"/>
    <w:rsid w:val="00073F8C"/>
    <w:rsid w:val="00074097"/>
    <w:rsid w:val="000874FA"/>
    <w:rsid w:val="00087E44"/>
    <w:rsid w:val="000909E4"/>
    <w:rsid w:val="000A00A6"/>
    <w:rsid w:val="000A4E69"/>
    <w:rsid w:val="000A551D"/>
    <w:rsid w:val="000A78B8"/>
    <w:rsid w:val="000B05C2"/>
    <w:rsid w:val="000B0635"/>
    <w:rsid w:val="000B55DB"/>
    <w:rsid w:val="000C0E22"/>
    <w:rsid w:val="000C4381"/>
    <w:rsid w:val="000C4E25"/>
    <w:rsid w:val="000C5DA9"/>
    <w:rsid w:val="000C691A"/>
    <w:rsid w:val="000D100D"/>
    <w:rsid w:val="000D23B8"/>
    <w:rsid w:val="000D4E69"/>
    <w:rsid w:val="000D5549"/>
    <w:rsid w:val="000D7428"/>
    <w:rsid w:val="000D7996"/>
    <w:rsid w:val="000E47A9"/>
    <w:rsid w:val="000E619F"/>
    <w:rsid w:val="000F120F"/>
    <w:rsid w:val="000F3874"/>
    <w:rsid w:val="00102AB2"/>
    <w:rsid w:val="00102ED7"/>
    <w:rsid w:val="001030EC"/>
    <w:rsid w:val="001032FA"/>
    <w:rsid w:val="0011495D"/>
    <w:rsid w:val="001154C5"/>
    <w:rsid w:val="0011563C"/>
    <w:rsid w:val="0011647E"/>
    <w:rsid w:val="001210A5"/>
    <w:rsid w:val="0012264A"/>
    <w:rsid w:val="00126301"/>
    <w:rsid w:val="0013234E"/>
    <w:rsid w:val="00137299"/>
    <w:rsid w:val="001379D1"/>
    <w:rsid w:val="00140E25"/>
    <w:rsid w:val="001459FB"/>
    <w:rsid w:val="00146B69"/>
    <w:rsid w:val="001504B4"/>
    <w:rsid w:val="00150B4F"/>
    <w:rsid w:val="00152D34"/>
    <w:rsid w:val="001537DA"/>
    <w:rsid w:val="00155A39"/>
    <w:rsid w:val="00157C79"/>
    <w:rsid w:val="001652F0"/>
    <w:rsid w:val="00170BD2"/>
    <w:rsid w:val="001712DD"/>
    <w:rsid w:val="00171800"/>
    <w:rsid w:val="00174F51"/>
    <w:rsid w:val="001776C7"/>
    <w:rsid w:val="00180D11"/>
    <w:rsid w:val="00184CD5"/>
    <w:rsid w:val="00185D08"/>
    <w:rsid w:val="00190BED"/>
    <w:rsid w:val="0019428C"/>
    <w:rsid w:val="00197FA4"/>
    <w:rsid w:val="001A0EE6"/>
    <w:rsid w:val="001A6B8A"/>
    <w:rsid w:val="001B1448"/>
    <w:rsid w:val="001B2E01"/>
    <w:rsid w:val="001B30A4"/>
    <w:rsid w:val="001B5420"/>
    <w:rsid w:val="001B581A"/>
    <w:rsid w:val="001C2D73"/>
    <w:rsid w:val="001C3054"/>
    <w:rsid w:val="001D03C6"/>
    <w:rsid w:val="001D3F83"/>
    <w:rsid w:val="001D3FCE"/>
    <w:rsid w:val="001D675D"/>
    <w:rsid w:val="001E1783"/>
    <w:rsid w:val="001E1D4D"/>
    <w:rsid w:val="001E3F1F"/>
    <w:rsid w:val="001F0611"/>
    <w:rsid w:val="001F0E63"/>
    <w:rsid w:val="001F16A9"/>
    <w:rsid w:val="001F3F60"/>
    <w:rsid w:val="001F70C8"/>
    <w:rsid w:val="00207834"/>
    <w:rsid w:val="002161B1"/>
    <w:rsid w:val="00216808"/>
    <w:rsid w:val="00220550"/>
    <w:rsid w:val="0022270E"/>
    <w:rsid w:val="00223035"/>
    <w:rsid w:val="00225F2D"/>
    <w:rsid w:val="00230EC5"/>
    <w:rsid w:val="00232C90"/>
    <w:rsid w:val="00232E72"/>
    <w:rsid w:val="00236290"/>
    <w:rsid w:val="002368CD"/>
    <w:rsid w:val="0024004B"/>
    <w:rsid w:val="0024143A"/>
    <w:rsid w:val="00243313"/>
    <w:rsid w:val="0024345F"/>
    <w:rsid w:val="00243709"/>
    <w:rsid w:val="002546D6"/>
    <w:rsid w:val="00260033"/>
    <w:rsid w:val="00260950"/>
    <w:rsid w:val="002639EF"/>
    <w:rsid w:val="00270132"/>
    <w:rsid w:val="0027080A"/>
    <w:rsid w:val="002717EC"/>
    <w:rsid w:val="00276B69"/>
    <w:rsid w:val="002809E1"/>
    <w:rsid w:val="00281F5A"/>
    <w:rsid w:val="00283AA5"/>
    <w:rsid w:val="00285EC1"/>
    <w:rsid w:val="0029170A"/>
    <w:rsid w:val="00291C37"/>
    <w:rsid w:val="00291E34"/>
    <w:rsid w:val="002A0D24"/>
    <w:rsid w:val="002A119B"/>
    <w:rsid w:val="002A36B8"/>
    <w:rsid w:val="002A41BC"/>
    <w:rsid w:val="002A4E44"/>
    <w:rsid w:val="002A65B7"/>
    <w:rsid w:val="002B2769"/>
    <w:rsid w:val="002B3596"/>
    <w:rsid w:val="002B6C82"/>
    <w:rsid w:val="002B71D0"/>
    <w:rsid w:val="002B7A50"/>
    <w:rsid w:val="002B7E66"/>
    <w:rsid w:val="002C2FBF"/>
    <w:rsid w:val="002C7F60"/>
    <w:rsid w:val="002D2166"/>
    <w:rsid w:val="002D76D5"/>
    <w:rsid w:val="002E08DB"/>
    <w:rsid w:val="002E18FD"/>
    <w:rsid w:val="002E34CE"/>
    <w:rsid w:val="002E4D80"/>
    <w:rsid w:val="002E6298"/>
    <w:rsid w:val="002E75C6"/>
    <w:rsid w:val="002F0636"/>
    <w:rsid w:val="002F129C"/>
    <w:rsid w:val="002F5C9C"/>
    <w:rsid w:val="002F7892"/>
    <w:rsid w:val="00301A7A"/>
    <w:rsid w:val="00306264"/>
    <w:rsid w:val="00313E0D"/>
    <w:rsid w:val="003161E0"/>
    <w:rsid w:val="00316D5A"/>
    <w:rsid w:val="003212B7"/>
    <w:rsid w:val="00324B88"/>
    <w:rsid w:val="00330D59"/>
    <w:rsid w:val="00332716"/>
    <w:rsid w:val="0033681F"/>
    <w:rsid w:val="00343CB3"/>
    <w:rsid w:val="003448F7"/>
    <w:rsid w:val="003457B0"/>
    <w:rsid w:val="0034632A"/>
    <w:rsid w:val="00362AFB"/>
    <w:rsid w:val="003632B8"/>
    <w:rsid w:val="003647C1"/>
    <w:rsid w:val="003663B2"/>
    <w:rsid w:val="003718BC"/>
    <w:rsid w:val="00374D00"/>
    <w:rsid w:val="00377194"/>
    <w:rsid w:val="00380D08"/>
    <w:rsid w:val="0038621F"/>
    <w:rsid w:val="003918B1"/>
    <w:rsid w:val="003934F0"/>
    <w:rsid w:val="0039489E"/>
    <w:rsid w:val="00395D25"/>
    <w:rsid w:val="00396879"/>
    <w:rsid w:val="003A3AC1"/>
    <w:rsid w:val="003A4715"/>
    <w:rsid w:val="003A60E6"/>
    <w:rsid w:val="003B1BAF"/>
    <w:rsid w:val="003B2E7E"/>
    <w:rsid w:val="003B2E91"/>
    <w:rsid w:val="003B6BD2"/>
    <w:rsid w:val="003C04CD"/>
    <w:rsid w:val="003C255B"/>
    <w:rsid w:val="003C347F"/>
    <w:rsid w:val="003C73B4"/>
    <w:rsid w:val="003C77B0"/>
    <w:rsid w:val="003C7BAB"/>
    <w:rsid w:val="003D3016"/>
    <w:rsid w:val="003D7D2C"/>
    <w:rsid w:val="003E1E24"/>
    <w:rsid w:val="003E2CCC"/>
    <w:rsid w:val="003E2D3F"/>
    <w:rsid w:val="003E3DB9"/>
    <w:rsid w:val="003E5188"/>
    <w:rsid w:val="003F2FCD"/>
    <w:rsid w:val="003F3A70"/>
    <w:rsid w:val="003F57A4"/>
    <w:rsid w:val="003F6C0C"/>
    <w:rsid w:val="004030AD"/>
    <w:rsid w:val="00403AC6"/>
    <w:rsid w:val="0040606D"/>
    <w:rsid w:val="004130F5"/>
    <w:rsid w:val="0042204B"/>
    <w:rsid w:val="00422509"/>
    <w:rsid w:val="00422C76"/>
    <w:rsid w:val="00432795"/>
    <w:rsid w:val="00436EE4"/>
    <w:rsid w:val="00441B35"/>
    <w:rsid w:val="00443307"/>
    <w:rsid w:val="00445F53"/>
    <w:rsid w:val="004469F5"/>
    <w:rsid w:val="00446B0D"/>
    <w:rsid w:val="00454220"/>
    <w:rsid w:val="00455497"/>
    <w:rsid w:val="00456B4E"/>
    <w:rsid w:val="004646B9"/>
    <w:rsid w:val="00464DBD"/>
    <w:rsid w:val="004672D5"/>
    <w:rsid w:val="004701E8"/>
    <w:rsid w:val="004736CC"/>
    <w:rsid w:val="00473989"/>
    <w:rsid w:val="00475C42"/>
    <w:rsid w:val="00481DDC"/>
    <w:rsid w:val="00482EB2"/>
    <w:rsid w:val="0048498A"/>
    <w:rsid w:val="0048799A"/>
    <w:rsid w:val="0049236D"/>
    <w:rsid w:val="0049314E"/>
    <w:rsid w:val="004A1CBC"/>
    <w:rsid w:val="004A2A95"/>
    <w:rsid w:val="004A3F61"/>
    <w:rsid w:val="004A57F0"/>
    <w:rsid w:val="004A6C4D"/>
    <w:rsid w:val="004B1283"/>
    <w:rsid w:val="004B4E76"/>
    <w:rsid w:val="004B76C2"/>
    <w:rsid w:val="004C062A"/>
    <w:rsid w:val="004C5847"/>
    <w:rsid w:val="004D0FA3"/>
    <w:rsid w:val="004D14B9"/>
    <w:rsid w:val="004D423A"/>
    <w:rsid w:val="004E5370"/>
    <w:rsid w:val="004E53DD"/>
    <w:rsid w:val="004E6AB3"/>
    <w:rsid w:val="004F1A0E"/>
    <w:rsid w:val="004F75F9"/>
    <w:rsid w:val="00503C2E"/>
    <w:rsid w:val="00504496"/>
    <w:rsid w:val="005109F4"/>
    <w:rsid w:val="00513114"/>
    <w:rsid w:val="00513640"/>
    <w:rsid w:val="00517BE3"/>
    <w:rsid w:val="00525C52"/>
    <w:rsid w:val="00526D47"/>
    <w:rsid w:val="00527F44"/>
    <w:rsid w:val="00533B81"/>
    <w:rsid w:val="0053576E"/>
    <w:rsid w:val="005367EC"/>
    <w:rsid w:val="005444CB"/>
    <w:rsid w:val="00544BD0"/>
    <w:rsid w:val="00545633"/>
    <w:rsid w:val="00546025"/>
    <w:rsid w:val="00552BEE"/>
    <w:rsid w:val="00553DB0"/>
    <w:rsid w:val="00553E40"/>
    <w:rsid w:val="00555681"/>
    <w:rsid w:val="00556248"/>
    <w:rsid w:val="00562AEF"/>
    <w:rsid w:val="00565478"/>
    <w:rsid w:val="00566008"/>
    <w:rsid w:val="00566D23"/>
    <w:rsid w:val="00571929"/>
    <w:rsid w:val="00581F9B"/>
    <w:rsid w:val="00582717"/>
    <w:rsid w:val="00584735"/>
    <w:rsid w:val="00593567"/>
    <w:rsid w:val="0059413A"/>
    <w:rsid w:val="0059487F"/>
    <w:rsid w:val="0059588D"/>
    <w:rsid w:val="005974C6"/>
    <w:rsid w:val="005A1719"/>
    <w:rsid w:val="005A1B66"/>
    <w:rsid w:val="005A2A81"/>
    <w:rsid w:val="005A5669"/>
    <w:rsid w:val="005A7348"/>
    <w:rsid w:val="005B276D"/>
    <w:rsid w:val="005B3AEE"/>
    <w:rsid w:val="005C1072"/>
    <w:rsid w:val="005C2155"/>
    <w:rsid w:val="005C302D"/>
    <w:rsid w:val="005C30E6"/>
    <w:rsid w:val="005C78C2"/>
    <w:rsid w:val="005D1EA3"/>
    <w:rsid w:val="005D5EBF"/>
    <w:rsid w:val="005D77CE"/>
    <w:rsid w:val="005E65DE"/>
    <w:rsid w:val="005F405A"/>
    <w:rsid w:val="005F6BC3"/>
    <w:rsid w:val="005F7646"/>
    <w:rsid w:val="006025A2"/>
    <w:rsid w:val="00602BCA"/>
    <w:rsid w:val="00611584"/>
    <w:rsid w:val="00611738"/>
    <w:rsid w:val="006176B6"/>
    <w:rsid w:val="0062584E"/>
    <w:rsid w:val="00630394"/>
    <w:rsid w:val="00630B93"/>
    <w:rsid w:val="00631066"/>
    <w:rsid w:val="006329EB"/>
    <w:rsid w:val="00637E52"/>
    <w:rsid w:val="00644929"/>
    <w:rsid w:val="006474B9"/>
    <w:rsid w:val="00650CC6"/>
    <w:rsid w:val="0065611C"/>
    <w:rsid w:val="00662EC5"/>
    <w:rsid w:val="00663318"/>
    <w:rsid w:val="00663E1A"/>
    <w:rsid w:val="00664404"/>
    <w:rsid w:val="00667915"/>
    <w:rsid w:val="00675AB0"/>
    <w:rsid w:val="00676F3F"/>
    <w:rsid w:val="0067768D"/>
    <w:rsid w:val="00677FF6"/>
    <w:rsid w:val="0068131B"/>
    <w:rsid w:val="0068221C"/>
    <w:rsid w:val="00683BD2"/>
    <w:rsid w:val="006844FA"/>
    <w:rsid w:val="006867C8"/>
    <w:rsid w:val="00687E16"/>
    <w:rsid w:val="006907E4"/>
    <w:rsid w:val="0069234B"/>
    <w:rsid w:val="00695076"/>
    <w:rsid w:val="006A17FB"/>
    <w:rsid w:val="006A1939"/>
    <w:rsid w:val="006A1F9A"/>
    <w:rsid w:val="006A6CD7"/>
    <w:rsid w:val="006A7EF6"/>
    <w:rsid w:val="006B1975"/>
    <w:rsid w:val="006B2417"/>
    <w:rsid w:val="006B28DD"/>
    <w:rsid w:val="006B3E89"/>
    <w:rsid w:val="006B5F9A"/>
    <w:rsid w:val="006C4CEA"/>
    <w:rsid w:val="006D0C7B"/>
    <w:rsid w:val="006D14ED"/>
    <w:rsid w:val="006D746A"/>
    <w:rsid w:val="006E078E"/>
    <w:rsid w:val="006E2B06"/>
    <w:rsid w:val="006E415A"/>
    <w:rsid w:val="006E55D9"/>
    <w:rsid w:val="006F4B7C"/>
    <w:rsid w:val="006F4D00"/>
    <w:rsid w:val="006F72A4"/>
    <w:rsid w:val="007078CA"/>
    <w:rsid w:val="00707B08"/>
    <w:rsid w:val="00710730"/>
    <w:rsid w:val="00711E63"/>
    <w:rsid w:val="00713643"/>
    <w:rsid w:val="00723A60"/>
    <w:rsid w:val="007246AB"/>
    <w:rsid w:val="007263AA"/>
    <w:rsid w:val="00730209"/>
    <w:rsid w:val="007308D5"/>
    <w:rsid w:val="00733127"/>
    <w:rsid w:val="007368EE"/>
    <w:rsid w:val="0073772F"/>
    <w:rsid w:val="00737C03"/>
    <w:rsid w:val="00741D40"/>
    <w:rsid w:val="007426A8"/>
    <w:rsid w:val="00744034"/>
    <w:rsid w:val="007608CC"/>
    <w:rsid w:val="00761874"/>
    <w:rsid w:val="007639F7"/>
    <w:rsid w:val="007675DE"/>
    <w:rsid w:val="007707D9"/>
    <w:rsid w:val="00775936"/>
    <w:rsid w:val="0078777D"/>
    <w:rsid w:val="0079002C"/>
    <w:rsid w:val="007900BB"/>
    <w:rsid w:val="00791FA3"/>
    <w:rsid w:val="0079235B"/>
    <w:rsid w:val="007955EA"/>
    <w:rsid w:val="00796D0B"/>
    <w:rsid w:val="007A31AF"/>
    <w:rsid w:val="007A395D"/>
    <w:rsid w:val="007A6BBB"/>
    <w:rsid w:val="007B144A"/>
    <w:rsid w:val="007B3F6B"/>
    <w:rsid w:val="007B5536"/>
    <w:rsid w:val="007B569E"/>
    <w:rsid w:val="007B63F6"/>
    <w:rsid w:val="007B719A"/>
    <w:rsid w:val="007B729B"/>
    <w:rsid w:val="007B7508"/>
    <w:rsid w:val="007C397C"/>
    <w:rsid w:val="007C3B80"/>
    <w:rsid w:val="007C3C65"/>
    <w:rsid w:val="007D07C9"/>
    <w:rsid w:val="007D61C8"/>
    <w:rsid w:val="007E136D"/>
    <w:rsid w:val="007F11A0"/>
    <w:rsid w:val="007F7774"/>
    <w:rsid w:val="008036F8"/>
    <w:rsid w:val="008037AA"/>
    <w:rsid w:val="008062F3"/>
    <w:rsid w:val="00810390"/>
    <w:rsid w:val="008104E6"/>
    <w:rsid w:val="00812499"/>
    <w:rsid w:val="008135D9"/>
    <w:rsid w:val="00815393"/>
    <w:rsid w:val="008241A6"/>
    <w:rsid w:val="008241FF"/>
    <w:rsid w:val="00824C4E"/>
    <w:rsid w:val="00826C58"/>
    <w:rsid w:val="008279FE"/>
    <w:rsid w:val="00830A77"/>
    <w:rsid w:val="00831DF5"/>
    <w:rsid w:val="008336E2"/>
    <w:rsid w:val="00837F27"/>
    <w:rsid w:val="0084414F"/>
    <w:rsid w:val="00844B2E"/>
    <w:rsid w:val="00846D85"/>
    <w:rsid w:val="00847101"/>
    <w:rsid w:val="008522D8"/>
    <w:rsid w:val="008557F0"/>
    <w:rsid w:val="00857F12"/>
    <w:rsid w:val="00861409"/>
    <w:rsid w:val="00861DFE"/>
    <w:rsid w:val="0086224E"/>
    <w:rsid w:val="0086373F"/>
    <w:rsid w:val="00865C48"/>
    <w:rsid w:val="00867016"/>
    <w:rsid w:val="008706BC"/>
    <w:rsid w:val="00873342"/>
    <w:rsid w:val="0087453B"/>
    <w:rsid w:val="00874A06"/>
    <w:rsid w:val="00886254"/>
    <w:rsid w:val="00887ABC"/>
    <w:rsid w:val="0089024A"/>
    <w:rsid w:val="008908B1"/>
    <w:rsid w:val="00891825"/>
    <w:rsid w:val="008922DB"/>
    <w:rsid w:val="008926B4"/>
    <w:rsid w:val="008A09CB"/>
    <w:rsid w:val="008A545E"/>
    <w:rsid w:val="008B16DB"/>
    <w:rsid w:val="008B36D7"/>
    <w:rsid w:val="008B63F7"/>
    <w:rsid w:val="008C01B8"/>
    <w:rsid w:val="008C13BD"/>
    <w:rsid w:val="008C44A0"/>
    <w:rsid w:val="008C5DE0"/>
    <w:rsid w:val="008C5FF2"/>
    <w:rsid w:val="008C7EF3"/>
    <w:rsid w:val="008C7FEC"/>
    <w:rsid w:val="008D169F"/>
    <w:rsid w:val="008E1651"/>
    <w:rsid w:val="008E1747"/>
    <w:rsid w:val="008F3B29"/>
    <w:rsid w:val="008F4C1E"/>
    <w:rsid w:val="008F4CD1"/>
    <w:rsid w:val="009000E7"/>
    <w:rsid w:val="00900ED9"/>
    <w:rsid w:val="00903B1B"/>
    <w:rsid w:val="00904DDA"/>
    <w:rsid w:val="00910DC4"/>
    <w:rsid w:val="00914A65"/>
    <w:rsid w:val="009153B5"/>
    <w:rsid w:val="009169E1"/>
    <w:rsid w:val="009216AE"/>
    <w:rsid w:val="00922DAC"/>
    <w:rsid w:val="00930224"/>
    <w:rsid w:val="00930CC5"/>
    <w:rsid w:val="00931195"/>
    <w:rsid w:val="00934105"/>
    <w:rsid w:val="00934FFA"/>
    <w:rsid w:val="00940464"/>
    <w:rsid w:val="00940692"/>
    <w:rsid w:val="0094099C"/>
    <w:rsid w:val="0094445B"/>
    <w:rsid w:val="00944535"/>
    <w:rsid w:val="0094491B"/>
    <w:rsid w:val="009469CF"/>
    <w:rsid w:val="00946A4E"/>
    <w:rsid w:val="00946D68"/>
    <w:rsid w:val="0094717B"/>
    <w:rsid w:val="00951AA1"/>
    <w:rsid w:val="00955DA7"/>
    <w:rsid w:val="00956382"/>
    <w:rsid w:val="009615DB"/>
    <w:rsid w:val="009636A7"/>
    <w:rsid w:val="00963E61"/>
    <w:rsid w:val="00964115"/>
    <w:rsid w:val="009671B2"/>
    <w:rsid w:val="00970C93"/>
    <w:rsid w:val="00981370"/>
    <w:rsid w:val="0098701E"/>
    <w:rsid w:val="00987AF6"/>
    <w:rsid w:val="00991E25"/>
    <w:rsid w:val="009A1700"/>
    <w:rsid w:val="009A350A"/>
    <w:rsid w:val="009A5E09"/>
    <w:rsid w:val="009B48D4"/>
    <w:rsid w:val="009B4DF7"/>
    <w:rsid w:val="009B510B"/>
    <w:rsid w:val="009B51F5"/>
    <w:rsid w:val="009B5399"/>
    <w:rsid w:val="009B7905"/>
    <w:rsid w:val="009C4D6D"/>
    <w:rsid w:val="009D1526"/>
    <w:rsid w:val="009D3164"/>
    <w:rsid w:val="009E2F1E"/>
    <w:rsid w:val="009E60BB"/>
    <w:rsid w:val="009F0355"/>
    <w:rsid w:val="009F1D91"/>
    <w:rsid w:val="009F50A3"/>
    <w:rsid w:val="009F52DA"/>
    <w:rsid w:val="00A0591F"/>
    <w:rsid w:val="00A216AD"/>
    <w:rsid w:val="00A218C2"/>
    <w:rsid w:val="00A21E6F"/>
    <w:rsid w:val="00A24E5F"/>
    <w:rsid w:val="00A251A8"/>
    <w:rsid w:val="00A27060"/>
    <w:rsid w:val="00A276B8"/>
    <w:rsid w:val="00A30668"/>
    <w:rsid w:val="00A30A51"/>
    <w:rsid w:val="00A323ED"/>
    <w:rsid w:val="00A32FFE"/>
    <w:rsid w:val="00A35608"/>
    <w:rsid w:val="00A36DE0"/>
    <w:rsid w:val="00A3752E"/>
    <w:rsid w:val="00A40628"/>
    <w:rsid w:val="00A40910"/>
    <w:rsid w:val="00A41FB9"/>
    <w:rsid w:val="00A43B9E"/>
    <w:rsid w:val="00A469DA"/>
    <w:rsid w:val="00A46D18"/>
    <w:rsid w:val="00A508CC"/>
    <w:rsid w:val="00A54A32"/>
    <w:rsid w:val="00A558B1"/>
    <w:rsid w:val="00A5634D"/>
    <w:rsid w:val="00A5683A"/>
    <w:rsid w:val="00A61BFB"/>
    <w:rsid w:val="00A6711D"/>
    <w:rsid w:val="00A678A3"/>
    <w:rsid w:val="00A716D3"/>
    <w:rsid w:val="00A7246B"/>
    <w:rsid w:val="00A81F93"/>
    <w:rsid w:val="00A829A8"/>
    <w:rsid w:val="00A90F95"/>
    <w:rsid w:val="00A94BBE"/>
    <w:rsid w:val="00A957F5"/>
    <w:rsid w:val="00A9607E"/>
    <w:rsid w:val="00AB00E7"/>
    <w:rsid w:val="00AB1503"/>
    <w:rsid w:val="00AB2DE4"/>
    <w:rsid w:val="00AB52A8"/>
    <w:rsid w:val="00AB6053"/>
    <w:rsid w:val="00AB73C9"/>
    <w:rsid w:val="00AC0C6A"/>
    <w:rsid w:val="00AC392E"/>
    <w:rsid w:val="00AD4BBB"/>
    <w:rsid w:val="00AE4228"/>
    <w:rsid w:val="00AE7F4A"/>
    <w:rsid w:val="00AF00DD"/>
    <w:rsid w:val="00AF0700"/>
    <w:rsid w:val="00AF3A1D"/>
    <w:rsid w:val="00AF3AC9"/>
    <w:rsid w:val="00AF43A0"/>
    <w:rsid w:val="00B0064E"/>
    <w:rsid w:val="00B01AE7"/>
    <w:rsid w:val="00B0220B"/>
    <w:rsid w:val="00B06577"/>
    <w:rsid w:val="00B1006C"/>
    <w:rsid w:val="00B1038D"/>
    <w:rsid w:val="00B1143D"/>
    <w:rsid w:val="00B12A5F"/>
    <w:rsid w:val="00B17D79"/>
    <w:rsid w:val="00B17DB4"/>
    <w:rsid w:val="00B220BD"/>
    <w:rsid w:val="00B2341A"/>
    <w:rsid w:val="00B3017A"/>
    <w:rsid w:val="00B379CD"/>
    <w:rsid w:val="00B40749"/>
    <w:rsid w:val="00B440FC"/>
    <w:rsid w:val="00B44D25"/>
    <w:rsid w:val="00B512E2"/>
    <w:rsid w:val="00B52B8E"/>
    <w:rsid w:val="00B5600A"/>
    <w:rsid w:val="00B56AA2"/>
    <w:rsid w:val="00B5786E"/>
    <w:rsid w:val="00B6179D"/>
    <w:rsid w:val="00B627A3"/>
    <w:rsid w:val="00B627F7"/>
    <w:rsid w:val="00B663C8"/>
    <w:rsid w:val="00B70F0D"/>
    <w:rsid w:val="00B72844"/>
    <w:rsid w:val="00B742EB"/>
    <w:rsid w:val="00B75EBE"/>
    <w:rsid w:val="00B77DA3"/>
    <w:rsid w:val="00B845CA"/>
    <w:rsid w:val="00B848E4"/>
    <w:rsid w:val="00B92A30"/>
    <w:rsid w:val="00B95632"/>
    <w:rsid w:val="00BA06AA"/>
    <w:rsid w:val="00BA0B42"/>
    <w:rsid w:val="00BA790B"/>
    <w:rsid w:val="00BB765A"/>
    <w:rsid w:val="00BB7868"/>
    <w:rsid w:val="00BC2D21"/>
    <w:rsid w:val="00BC5CBA"/>
    <w:rsid w:val="00BC7B18"/>
    <w:rsid w:val="00BD00B7"/>
    <w:rsid w:val="00BD05F2"/>
    <w:rsid w:val="00BD3985"/>
    <w:rsid w:val="00BD40E4"/>
    <w:rsid w:val="00BD5069"/>
    <w:rsid w:val="00BD5137"/>
    <w:rsid w:val="00BD563C"/>
    <w:rsid w:val="00BE082C"/>
    <w:rsid w:val="00BE0B1A"/>
    <w:rsid w:val="00BE0C43"/>
    <w:rsid w:val="00BE0FDA"/>
    <w:rsid w:val="00BE4A62"/>
    <w:rsid w:val="00BE61ED"/>
    <w:rsid w:val="00BE6DF5"/>
    <w:rsid w:val="00BE7EB4"/>
    <w:rsid w:val="00BF0FD5"/>
    <w:rsid w:val="00BF3372"/>
    <w:rsid w:val="00BF628B"/>
    <w:rsid w:val="00BF76FC"/>
    <w:rsid w:val="00C01323"/>
    <w:rsid w:val="00C01383"/>
    <w:rsid w:val="00C038ED"/>
    <w:rsid w:val="00C10509"/>
    <w:rsid w:val="00C12931"/>
    <w:rsid w:val="00C1610C"/>
    <w:rsid w:val="00C17A2B"/>
    <w:rsid w:val="00C207AB"/>
    <w:rsid w:val="00C20F82"/>
    <w:rsid w:val="00C21D32"/>
    <w:rsid w:val="00C2684B"/>
    <w:rsid w:val="00C268C0"/>
    <w:rsid w:val="00C32685"/>
    <w:rsid w:val="00C33958"/>
    <w:rsid w:val="00C40C53"/>
    <w:rsid w:val="00C40F9B"/>
    <w:rsid w:val="00C45175"/>
    <w:rsid w:val="00C46422"/>
    <w:rsid w:val="00C4782F"/>
    <w:rsid w:val="00C53172"/>
    <w:rsid w:val="00C535D3"/>
    <w:rsid w:val="00C54E1D"/>
    <w:rsid w:val="00C564CF"/>
    <w:rsid w:val="00C5749E"/>
    <w:rsid w:val="00C61FBD"/>
    <w:rsid w:val="00C70601"/>
    <w:rsid w:val="00C7552B"/>
    <w:rsid w:val="00C81883"/>
    <w:rsid w:val="00C8310D"/>
    <w:rsid w:val="00C84FDD"/>
    <w:rsid w:val="00C87471"/>
    <w:rsid w:val="00C935D2"/>
    <w:rsid w:val="00C97B11"/>
    <w:rsid w:val="00CA107D"/>
    <w:rsid w:val="00CA2E26"/>
    <w:rsid w:val="00CA56A2"/>
    <w:rsid w:val="00CB2E09"/>
    <w:rsid w:val="00CB5CD7"/>
    <w:rsid w:val="00CB5FA2"/>
    <w:rsid w:val="00CC226F"/>
    <w:rsid w:val="00CC3B15"/>
    <w:rsid w:val="00CC68D5"/>
    <w:rsid w:val="00CC7DD0"/>
    <w:rsid w:val="00CC7F21"/>
    <w:rsid w:val="00CD3A76"/>
    <w:rsid w:val="00CD4F2A"/>
    <w:rsid w:val="00CD4FB9"/>
    <w:rsid w:val="00CE15BC"/>
    <w:rsid w:val="00CE2AA8"/>
    <w:rsid w:val="00CE3DF0"/>
    <w:rsid w:val="00CE4499"/>
    <w:rsid w:val="00CF6298"/>
    <w:rsid w:val="00D04B4F"/>
    <w:rsid w:val="00D04F03"/>
    <w:rsid w:val="00D101D3"/>
    <w:rsid w:val="00D1326D"/>
    <w:rsid w:val="00D203B4"/>
    <w:rsid w:val="00D2242D"/>
    <w:rsid w:val="00D2292F"/>
    <w:rsid w:val="00D23FF2"/>
    <w:rsid w:val="00D3095C"/>
    <w:rsid w:val="00D35014"/>
    <w:rsid w:val="00D35F72"/>
    <w:rsid w:val="00D36AFD"/>
    <w:rsid w:val="00D36FDD"/>
    <w:rsid w:val="00D42A92"/>
    <w:rsid w:val="00D47F9E"/>
    <w:rsid w:val="00D51ADD"/>
    <w:rsid w:val="00D520A3"/>
    <w:rsid w:val="00D540C2"/>
    <w:rsid w:val="00D55D7D"/>
    <w:rsid w:val="00D61B58"/>
    <w:rsid w:val="00D61DB9"/>
    <w:rsid w:val="00D637CB"/>
    <w:rsid w:val="00D67C1A"/>
    <w:rsid w:val="00D70862"/>
    <w:rsid w:val="00D743A2"/>
    <w:rsid w:val="00D753D3"/>
    <w:rsid w:val="00D83AF2"/>
    <w:rsid w:val="00D83CEE"/>
    <w:rsid w:val="00D863FA"/>
    <w:rsid w:val="00D86B91"/>
    <w:rsid w:val="00D90164"/>
    <w:rsid w:val="00D91989"/>
    <w:rsid w:val="00D91C8C"/>
    <w:rsid w:val="00D932CE"/>
    <w:rsid w:val="00D96A49"/>
    <w:rsid w:val="00DA3C26"/>
    <w:rsid w:val="00DA4841"/>
    <w:rsid w:val="00DB1173"/>
    <w:rsid w:val="00DB4DB9"/>
    <w:rsid w:val="00DC139B"/>
    <w:rsid w:val="00DC45F6"/>
    <w:rsid w:val="00DC5DD7"/>
    <w:rsid w:val="00DC6205"/>
    <w:rsid w:val="00DC6615"/>
    <w:rsid w:val="00DC6FA1"/>
    <w:rsid w:val="00DC7FBC"/>
    <w:rsid w:val="00DD143C"/>
    <w:rsid w:val="00DD2124"/>
    <w:rsid w:val="00DD4F2F"/>
    <w:rsid w:val="00DE037B"/>
    <w:rsid w:val="00DE15AF"/>
    <w:rsid w:val="00DE1A23"/>
    <w:rsid w:val="00DE2F55"/>
    <w:rsid w:val="00DE5D9D"/>
    <w:rsid w:val="00DE7596"/>
    <w:rsid w:val="00DF0666"/>
    <w:rsid w:val="00DF19AC"/>
    <w:rsid w:val="00DF5B18"/>
    <w:rsid w:val="00E05011"/>
    <w:rsid w:val="00E16EEB"/>
    <w:rsid w:val="00E27B5A"/>
    <w:rsid w:val="00E32091"/>
    <w:rsid w:val="00E32AF8"/>
    <w:rsid w:val="00E40004"/>
    <w:rsid w:val="00E467AA"/>
    <w:rsid w:val="00E50176"/>
    <w:rsid w:val="00E508F4"/>
    <w:rsid w:val="00E50DD1"/>
    <w:rsid w:val="00E519F4"/>
    <w:rsid w:val="00E527D7"/>
    <w:rsid w:val="00E53881"/>
    <w:rsid w:val="00E63C2A"/>
    <w:rsid w:val="00E643E9"/>
    <w:rsid w:val="00E64CFA"/>
    <w:rsid w:val="00E70724"/>
    <w:rsid w:val="00E70D8D"/>
    <w:rsid w:val="00E7188B"/>
    <w:rsid w:val="00E7261D"/>
    <w:rsid w:val="00E82019"/>
    <w:rsid w:val="00E83E82"/>
    <w:rsid w:val="00E909B3"/>
    <w:rsid w:val="00E91726"/>
    <w:rsid w:val="00E95F69"/>
    <w:rsid w:val="00E96E08"/>
    <w:rsid w:val="00E979FF"/>
    <w:rsid w:val="00EA2C31"/>
    <w:rsid w:val="00EA43F7"/>
    <w:rsid w:val="00EA5094"/>
    <w:rsid w:val="00EA577F"/>
    <w:rsid w:val="00EA743C"/>
    <w:rsid w:val="00EB1506"/>
    <w:rsid w:val="00EB225F"/>
    <w:rsid w:val="00EB4277"/>
    <w:rsid w:val="00EB7177"/>
    <w:rsid w:val="00EB7D04"/>
    <w:rsid w:val="00EC042A"/>
    <w:rsid w:val="00EC5EFF"/>
    <w:rsid w:val="00ED0033"/>
    <w:rsid w:val="00ED78C9"/>
    <w:rsid w:val="00EE595D"/>
    <w:rsid w:val="00EE7721"/>
    <w:rsid w:val="00EF6204"/>
    <w:rsid w:val="00EF6C86"/>
    <w:rsid w:val="00F014AB"/>
    <w:rsid w:val="00F03AFB"/>
    <w:rsid w:val="00F0560F"/>
    <w:rsid w:val="00F06FE2"/>
    <w:rsid w:val="00F07328"/>
    <w:rsid w:val="00F07A58"/>
    <w:rsid w:val="00F115A7"/>
    <w:rsid w:val="00F126B3"/>
    <w:rsid w:val="00F15870"/>
    <w:rsid w:val="00F16355"/>
    <w:rsid w:val="00F176F3"/>
    <w:rsid w:val="00F17CC0"/>
    <w:rsid w:val="00F20B24"/>
    <w:rsid w:val="00F21541"/>
    <w:rsid w:val="00F24110"/>
    <w:rsid w:val="00F25510"/>
    <w:rsid w:val="00F26A25"/>
    <w:rsid w:val="00F26A27"/>
    <w:rsid w:val="00F30B40"/>
    <w:rsid w:val="00F35080"/>
    <w:rsid w:val="00F362E1"/>
    <w:rsid w:val="00F36CC2"/>
    <w:rsid w:val="00F403D7"/>
    <w:rsid w:val="00F43C5E"/>
    <w:rsid w:val="00F451FD"/>
    <w:rsid w:val="00F45842"/>
    <w:rsid w:val="00F47551"/>
    <w:rsid w:val="00F47B35"/>
    <w:rsid w:val="00F611FA"/>
    <w:rsid w:val="00F713E5"/>
    <w:rsid w:val="00F71FF0"/>
    <w:rsid w:val="00F7215C"/>
    <w:rsid w:val="00F7314E"/>
    <w:rsid w:val="00F847BF"/>
    <w:rsid w:val="00F84EE1"/>
    <w:rsid w:val="00F90DF7"/>
    <w:rsid w:val="00F9165B"/>
    <w:rsid w:val="00F91B8D"/>
    <w:rsid w:val="00F96C50"/>
    <w:rsid w:val="00FA3ABD"/>
    <w:rsid w:val="00FB2664"/>
    <w:rsid w:val="00FB5249"/>
    <w:rsid w:val="00FB7983"/>
    <w:rsid w:val="00FC1006"/>
    <w:rsid w:val="00FC3576"/>
    <w:rsid w:val="00FC40BD"/>
    <w:rsid w:val="00FC7150"/>
    <w:rsid w:val="00FC7797"/>
    <w:rsid w:val="00FC795B"/>
    <w:rsid w:val="00FE75ED"/>
    <w:rsid w:val="00FF6299"/>
    <w:rsid w:val="00FF6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16D3"/>
    <w:rPr>
      <w:rFonts w:ascii="CG Times (W1)" w:hAnsi="CG Times (W1)"/>
      <w:sz w:val="24"/>
      <w:lang w:val="cs-CZ" w:eastAsia="en-GB"/>
    </w:rPr>
  </w:style>
  <w:style w:type="paragraph" w:styleId="Nagwek1">
    <w:name w:val="heading 1"/>
    <w:basedOn w:val="Normalny"/>
    <w:next w:val="Normalny"/>
    <w:link w:val="Nagwek1Znak"/>
    <w:qFormat/>
    <w:rsid w:val="00A716D3"/>
    <w:pPr>
      <w:keepNext/>
      <w:pBdr>
        <w:top w:val="single" w:sz="6" w:space="1" w:color="auto"/>
        <w:left w:val="single" w:sz="6" w:space="1" w:color="auto"/>
        <w:bottom w:val="single" w:sz="6" w:space="1" w:color="auto"/>
        <w:right w:val="single" w:sz="6" w:space="1" w:color="auto"/>
      </w:pBdr>
      <w:jc w:val="right"/>
      <w:outlineLvl w:val="0"/>
    </w:pPr>
    <w:rPr>
      <w:i/>
      <w:sz w:val="28"/>
      <w:lang w:val="en-GB"/>
    </w:rPr>
  </w:style>
  <w:style w:type="paragraph" w:styleId="Nagwek2">
    <w:name w:val="heading 2"/>
    <w:basedOn w:val="Normalny"/>
    <w:next w:val="Normalny"/>
    <w:link w:val="Nagwek2Znak"/>
    <w:qFormat/>
    <w:rsid w:val="00F43C5E"/>
    <w:pPr>
      <w:keepNext/>
      <w:spacing w:before="240" w:after="60"/>
      <w:outlineLvl w:val="1"/>
    </w:pPr>
    <w:rPr>
      <w:rFonts w:ascii="Arial" w:hAnsi="Arial" w:cs="Arial"/>
      <w:b/>
      <w:bCs/>
      <w:i/>
      <w:iCs/>
      <w:sz w:val="28"/>
      <w:szCs w:val="28"/>
      <w:lang w:val="de-DE" w:eastAsia="de-DE"/>
    </w:rPr>
  </w:style>
  <w:style w:type="paragraph" w:styleId="Nagwek3">
    <w:name w:val="heading 3"/>
    <w:basedOn w:val="Normalny"/>
    <w:next w:val="Normalny"/>
    <w:link w:val="Nagwek3Znak"/>
    <w:qFormat/>
    <w:rsid w:val="00F43C5E"/>
    <w:pPr>
      <w:keepNext/>
      <w:ind w:left="708"/>
      <w:outlineLvl w:val="2"/>
    </w:pPr>
    <w:rPr>
      <w:rFonts w:ascii="Arial" w:hAnsi="Arial" w:cs="Arial"/>
      <w:b/>
      <w:bCs/>
      <w:sz w:val="22"/>
      <w:szCs w:val="16"/>
      <w:u w:val="single"/>
      <w:lang w:val="de-DE" w:eastAsia="de-DE"/>
    </w:rPr>
  </w:style>
  <w:style w:type="paragraph" w:styleId="Nagwek4">
    <w:name w:val="heading 4"/>
    <w:basedOn w:val="Normalny"/>
    <w:next w:val="Normalny"/>
    <w:link w:val="Nagwek4Znak"/>
    <w:qFormat/>
    <w:rsid w:val="00F43C5E"/>
    <w:pPr>
      <w:keepNext/>
      <w:spacing w:before="240" w:after="60"/>
      <w:outlineLvl w:val="3"/>
    </w:pPr>
    <w:rPr>
      <w:rFonts w:ascii="Times New Roman" w:hAnsi="Times New Roman"/>
      <w:b/>
      <w:bCs/>
      <w:sz w:val="28"/>
      <w:szCs w:val="28"/>
      <w:lang w:val="de-DE" w:eastAsia="de-DE"/>
    </w:rPr>
  </w:style>
  <w:style w:type="paragraph" w:styleId="Nagwek5">
    <w:name w:val="heading 5"/>
    <w:basedOn w:val="Normalny"/>
    <w:next w:val="Normalny"/>
    <w:qFormat/>
    <w:rsid w:val="004A2A95"/>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43C5E"/>
    <w:rPr>
      <w:rFonts w:ascii="CG Times (W1)" w:hAnsi="CG Times (W1)"/>
      <w:i/>
      <w:sz w:val="28"/>
      <w:lang w:val="en-GB" w:eastAsia="en-GB"/>
    </w:rPr>
  </w:style>
  <w:style w:type="character" w:customStyle="1" w:styleId="Nagwek2Znak">
    <w:name w:val="Nagłówek 2 Znak"/>
    <w:link w:val="Nagwek2"/>
    <w:rsid w:val="00F43C5E"/>
    <w:rPr>
      <w:rFonts w:ascii="Arial" w:hAnsi="Arial" w:cs="Arial"/>
      <w:b/>
      <w:bCs/>
      <w:i/>
      <w:iCs/>
      <w:sz w:val="28"/>
      <w:szCs w:val="28"/>
      <w:lang w:val="de-DE" w:eastAsia="de-DE"/>
    </w:rPr>
  </w:style>
  <w:style w:type="character" w:customStyle="1" w:styleId="Nagwek3Znak">
    <w:name w:val="Nagłówek 3 Znak"/>
    <w:link w:val="Nagwek3"/>
    <w:rsid w:val="00F43C5E"/>
    <w:rPr>
      <w:rFonts w:ascii="Arial" w:hAnsi="Arial" w:cs="Arial"/>
      <w:b/>
      <w:bCs/>
      <w:sz w:val="22"/>
      <w:szCs w:val="16"/>
      <w:u w:val="single"/>
      <w:lang w:val="de-DE" w:eastAsia="de-DE"/>
    </w:rPr>
  </w:style>
  <w:style w:type="character" w:customStyle="1" w:styleId="Nagwek4Znak">
    <w:name w:val="Nagłówek 4 Znak"/>
    <w:link w:val="Nagwek4"/>
    <w:rsid w:val="00F43C5E"/>
    <w:rPr>
      <w:b/>
      <w:bCs/>
      <w:sz w:val="28"/>
      <w:szCs w:val="28"/>
      <w:lang w:val="de-DE" w:eastAsia="de-DE"/>
    </w:rPr>
  </w:style>
  <w:style w:type="paragraph" w:styleId="Tekstpodstawowy">
    <w:name w:val="Body Text"/>
    <w:basedOn w:val="Normalny"/>
    <w:rsid w:val="00A716D3"/>
    <w:pPr>
      <w:pBdr>
        <w:top w:val="single" w:sz="6" w:space="1" w:color="auto"/>
        <w:left w:val="single" w:sz="6" w:space="1" w:color="auto"/>
        <w:bottom w:val="single" w:sz="6" w:space="1" w:color="auto"/>
        <w:right w:val="single" w:sz="6" w:space="1" w:color="auto"/>
      </w:pBdr>
      <w:tabs>
        <w:tab w:val="left" w:pos="2268"/>
        <w:tab w:val="left" w:pos="3402"/>
        <w:tab w:val="left" w:pos="3969"/>
      </w:tabs>
    </w:pPr>
    <w:rPr>
      <w:sz w:val="20"/>
      <w:lang w:val="en-GB"/>
    </w:rPr>
  </w:style>
  <w:style w:type="paragraph" w:styleId="Tekstpodstawowy2">
    <w:name w:val="Body Text 2"/>
    <w:basedOn w:val="Normalny"/>
    <w:rsid w:val="00A716D3"/>
    <w:pPr>
      <w:pBdr>
        <w:top w:val="single" w:sz="6" w:space="1" w:color="auto"/>
        <w:left w:val="single" w:sz="6" w:space="1" w:color="auto"/>
        <w:bottom w:val="single" w:sz="6" w:space="1" w:color="auto"/>
        <w:right w:val="single" w:sz="6" w:space="1" w:color="auto"/>
      </w:pBdr>
      <w:tabs>
        <w:tab w:val="left" w:pos="2268"/>
        <w:tab w:val="left" w:pos="3402"/>
        <w:tab w:val="left" w:pos="3969"/>
      </w:tabs>
      <w:jc w:val="both"/>
    </w:pPr>
    <w:rPr>
      <w:sz w:val="20"/>
      <w:lang w:val="en-GB"/>
    </w:rPr>
  </w:style>
  <w:style w:type="paragraph" w:styleId="Nagwek">
    <w:name w:val="header"/>
    <w:basedOn w:val="Normalny"/>
    <w:rsid w:val="00A716D3"/>
    <w:pPr>
      <w:tabs>
        <w:tab w:val="center" w:pos="4536"/>
        <w:tab w:val="right" w:pos="9072"/>
      </w:tabs>
    </w:pPr>
  </w:style>
  <w:style w:type="paragraph" w:styleId="Stopka">
    <w:name w:val="footer"/>
    <w:basedOn w:val="Normalny"/>
    <w:rsid w:val="00A716D3"/>
    <w:pPr>
      <w:tabs>
        <w:tab w:val="center" w:pos="4536"/>
        <w:tab w:val="right" w:pos="9072"/>
      </w:tabs>
    </w:pPr>
  </w:style>
  <w:style w:type="character" w:styleId="Numerstrony">
    <w:name w:val="page number"/>
    <w:basedOn w:val="Domylnaczcionkaakapitu"/>
    <w:rsid w:val="00857F12"/>
  </w:style>
  <w:style w:type="character" w:styleId="Hipercze">
    <w:name w:val="Hyperlink"/>
    <w:rsid w:val="006B1975"/>
    <w:rPr>
      <w:color w:val="0000FF"/>
      <w:u w:val="single"/>
    </w:rPr>
  </w:style>
  <w:style w:type="paragraph" w:styleId="Tekstprzypisudolnego">
    <w:name w:val="footnote text"/>
    <w:basedOn w:val="Normalny"/>
    <w:link w:val="TekstprzypisudolnegoZnak"/>
    <w:uiPriority w:val="99"/>
    <w:semiHidden/>
    <w:unhideWhenUsed/>
    <w:rsid w:val="00C01383"/>
    <w:rPr>
      <w:sz w:val="20"/>
    </w:rPr>
  </w:style>
  <w:style w:type="character" w:customStyle="1" w:styleId="TekstprzypisudolnegoZnak">
    <w:name w:val="Tekst przypisu dolnego Znak"/>
    <w:link w:val="Tekstprzypisudolnego"/>
    <w:uiPriority w:val="99"/>
    <w:semiHidden/>
    <w:rsid w:val="00C01383"/>
    <w:rPr>
      <w:rFonts w:ascii="CG Times (W1)" w:hAnsi="CG Times (W1)"/>
      <w:lang w:val="fr-CA" w:eastAsia="en-GB"/>
    </w:rPr>
  </w:style>
  <w:style w:type="character" w:styleId="Odwoanieprzypisudolnego">
    <w:name w:val="footnote reference"/>
    <w:semiHidden/>
    <w:unhideWhenUsed/>
    <w:rsid w:val="00C01383"/>
    <w:rPr>
      <w:vertAlign w:val="superscript"/>
    </w:rPr>
  </w:style>
  <w:style w:type="paragraph" w:customStyle="1" w:styleId="CM4">
    <w:name w:val="CM4"/>
    <w:basedOn w:val="Normalny"/>
    <w:next w:val="Normalny"/>
    <w:rsid w:val="00BD5069"/>
    <w:pPr>
      <w:autoSpaceDE w:val="0"/>
      <w:autoSpaceDN w:val="0"/>
      <w:adjustRightInd w:val="0"/>
    </w:pPr>
    <w:rPr>
      <w:rFonts w:ascii="EUAlbertina" w:hAnsi="EUAlbertina"/>
      <w:sz w:val="20"/>
      <w:szCs w:val="24"/>
      <w:lang w:eastAsia="cs-CZ"/>
    </w:rPr>
  </w:style>
  <w:style w:type="character" w:customStyle="1" w:styleId="TekstpodstawowywcityZnak">
    <w:name w:val="Tekst podstawowy wcięty Znak"/>
    <w:link w:val="Tekstpodstawowywcity"/>
    <w:rsid w:val="00F43C5E"/>
    <w:rPr>
      <w:rFonts w:ascii="Arial" w:hAnsi="Arial" w:cs="Arial"/>
      <w:sz w:val="22"/>
      <w:szCs w:val="22"/>
      <w:lang w:val="de-DE" w:eastAsia="de-DE"/>
    </w:rPr>
  </w:style>
  <w:style w:type="paragraph" w:styleId="Tekstpodstawowywcity">
    <w:name w:val="Body Text Indent"/>
    <w:basedOn w:val="Normalny"/>
    <w:link w:val="TekstpodstawowywcityZnak"/>
    <w:rsid w:val="00F43C5E"/>
    <w:pPr>
      <w:ind w:left="705"/>
    </w:pPr>
    <w:rPr>
      <w:rFonts w:ascii="Arial" w:hAnsi="Arial" w:cs="Arial"/>
      <w:sz w:val="22"/>
      <w:szCs w:val="22"/>
      <w:lang w:val="de-DE" w:eastAsia="de-DE"/>
    </w:rPr>
  </w:style>
  <w:style w:type="character" w:customStyle="1" w:styleId="Tekstpodstawowywcity2Znak">
    <w:name w:val="Tekst podstawowy wcięty 2 Znak"/>
    <w:link w:val="Tekstpodstawowywcity2"/>
    <w:rsid w:val="00F43C5E"/>
    <w:rPr>
      <w:rFonts w:ascii="Arial" w:hAnsi="Arial" w:cs="Arial"/>
      <w:sz w:val="22"/>
      <w:szCs w:val="22"/>
      <w:lang w:val="de-DE" w:eastAsia="de-DE"/>
    </w:rPr>
  </w:style>
  <w:style w:type="paragraph" w:styleId="Tekstpodstawowywcity2">
    <w:name w:val="Body Text Indent 2"/>
    <w:basedOn w:val="Normalny"/>
    <w:link w:val="Tekstpodstawowywcity2Znak"/>
    <w:rsid w:val="00F43C5E"/>
    <w:pPr>
      <w:ind w:left="708"/>
    </w:pPr>
    <w:rPr>
      <w:rFonts w:ascii="Arial" w:hAnsi="Arial" w:cs="Arial"/>
      <w:sz w:val="22"/>
      <w:szCs w:val="22"/>
      <w:lang w:val="de-DE" w:eastAsia="de-DE"/>
    </w:rPr>
  </w:style>
  <w:style w:type="character" w:customStyle="1" w:styleId="Tekstpodstawowywcity3Znak">
    <w:name w:val="Tekst podstawowy wcięty 3 Znak"/>
    <w:link w:val="Tekstpodstawowywcity3"/>
    <w:rsid w:val="00F43C5E"/>
    <w:rPr>
      <w:rFonts w:ascii="Arial" w:hAnsi="Arial" w:cs="Arial"/>
      <w:color w:val="000000"/>
      <w:sz w:val="22"/>
      <w:szCs w:val="22"/>
      <w:lang w:val="de-DE" w:eastAsia="de-DE"/>
    </w:rPr>
  </w:style>
  <w:style w:type="paragraph" w:styleId="Tekstpodstawowywcity3">
    <w:name w:val="Body Text Indent 3"/>
    <w:basedOn w:val="Normalny"/>
    <w:link w:val="Tekstpodstawowywcity3Znak"/>
    <w:rsid w:val="00F43C5E"/>
    <w:pPr>
      <w:ind w:left="708"/>
      <w:jc w:val="both"/>
    </w:pPr>
    <w:rPr>
      <w:rFonts w:ascii="Arial" w:hAnsi="Arial" w:cs="Arial"/>
      <w:color w:val="000000"/>
      <w:sz w:val="22"/>
      <w:szCs w:val="22"/>
      <w:lang w:val="de-DE" w:eastAsia="de-DE"/>
    </w:rPr>
  </w:style>
  <w:style w:type="character" w:styleId="Odwoaniedokomentarza">
    <w:name w:val="annotation reference"/>
    <w:semiHidden/>
    <w:rsid w:val="00F43C5E"/>
    <w:rPr>
      <w:sz w:val="16"/>
      <w:szCs w:val="16"/>
    </w:rPr>
  </w:style>
  <w:style w:type="character" w:customStyle="1" w:styleId="TekstkomentarzaZnak">
    <w:name w:val="Tekst komentarza Znak"/>
    <w:link w:val="Tekstkomentarza"/>
    <w:semiHidden/>
    <w:rsid w:val="00F43C5E"/>
    <w:rPr>
      <w:lang w:val="de-DE" w:eastAsia="de-DE"/>
    </w:rPr>
  </w:style>
  <w:style w:type="paragraph" w:styleId="Tekstkomentarza">
    <w:name w:val="annotation text"/>
    <w:basedOn w:val="Normalny"/>
    <w:link w:val="TekstkomentarzaZnak"/>
    <w:semiHidden/>
    <w:rsid w:val="00F43C5E"/>
    <w:rPr>
      <w:rFonts w:ascii="Times New Roman" w:hAnsi="Times New Roman"/>
      <w:sz w:val="20"/>
      <w:lang w:val="de-DE" w:eastAsia="de-DE"/>
    </w:rPr>
  </w:style>
  <w:style w:type="character" w:customStyle="1" w:styleId="TematkomentarzaZnak">
    <w:name w:val="Temat komentarza Znak"/>
    <w:link w:val="Tematkomentarza"/>
    <w:semiHidden/>
    <w:rsid w:val="00F43C5E"/>
    <w:rPr>
      <w:b/>
      <w:bCs/>
      <w:lang w:val="de-DE" w:eastAsia="de-DE"/>
    </w:rPr>
  </w:style>
  <w:style w:type="paragraph" w:styleId="Tematkomentarza">
    <w:name w:val="annotation subject"/>
    <w:basedOn w:val="Tekstkomentarza"/>
    <w:next w:val="Tekstkomentarza"/>
    <w:link w:val="TematkomentarzaZnak"/>
    <w:semiHidden/>
    <w:rsid w:val="00F43C5E"/>
    <w:rPr>
      <w:b/>
      <w:bCs/>
    </w:rPr>
  </w:style>
  <w:style w:type="character" w:customStyle="1" w:styleId="TekstdymkaZnak">
    <w:name w:val="Tekst dymka Znak"/>
    <w:link w:val="Tekstdymka"/>
    <w:semiHidden/>
    <w:rsid w:val="00F43C5E"/>
    <w:rPr>
      <w:rFonts w:ascii="Tahoma" w:hAnsi="Tahoma" w:cs="Tahoma"/>
      <w:sz w:val="16"/>
      <w:szCs w:val="16"/>
      <w:lang w:val="de-DE" w:eastAsia="de-DE"/>
    </w:rPr>
  </w:style>
  <w:style w:type="paragraph" w:styleId="Tekstdymka">
    <w:name w:val="Balloon Text"/>
    <w:basedOn w:val="Normalny"/>
    <w:link w:val="TekstdymkaZnak"/>
    <w:semiHidden/>
    <w:rsid w:val="00F43C5E"/>
    <w:rPr>
      <w:rFonts w:ascii="Tahoma" w:hAnsi="Tahoma" w:cs="Tahoma"/>
      <w:sz w:val="16"/>
      <w:szCs w:val="16"/>
      <w:lang w:val="de-DE" w:eastAsia="de-DE"/>
    </w:rPr>
  </w:style>
  <w:style w:type="table" w:styleId="Tabela-Siatka">
    <w:name w:val="Table Grid"/>
    <w:basedOn w:val="Standardowy"/>
    <w:uiPriority w:val="59"/>
    <w:rsid w:val="00F43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9pt">
    <w:name w:val="Standard + 9 pt"/>
    <w:basedOn w:val="Normalny"/>
    <w:rsid w:val="00F43C5E"/>
    <w:pPr>
      <w:numPr>
        <w:numId w:val="7"/>
      </w:numPr>
      <w:ind w:right="279"/>
    </w:pPr>
    <w:rPr>
      <w:rFonts w:ascii="Times New Roman" w:hAnsi="Times New Roman"/>
      <w:sz w:val="18"/>
      <w:szCs w:val="18"/>
      <w:lang w:val="en-GB" w:eastAsia="de-DE"/>
    </w:rPr>
  </w:style>
  <w:style w:type="character" w:styleId="Uwydatnienie">
    <w:name w:val="Emphasis"/>
    <w:qFormat/>
    <w:rsid w:val="00F43C5E"/>
    <w:rPr>
      <w:i/>
      <w:iCs/>
    </w:rPr>
  </w:style>
  <w:style w:type="character" w:customStyle="1" w:styleId="WW8Num19z1">
    <w:name w:val="WW8Num19z1"/>
    <w:rsid w:val="00F43C5E"/>
    <w:rPr>
      <w:rFonts w:ascii="Courier New" w:hAnsi="Courier New" w:cs="Courier New"/>
    </w:rPr>
  </w:style>
  <w:style w:type="character" w:customStyle="1" w:styleId="MapadokumentuZnak">
    <w:name w:val="Mapa dokumentu Znak"/>
    <w:link w:val="Mapadokumentu"/>
    <w:rsid w:val="00F43C5E"/>
    <w:rPr>
      <w:rFonts w:ascii="Tahoma" w:hAnsi="Tahoma" w:cs="Tahoma"/>
      <w:sz w:val="16"/>
      <w:szCs w:val="16"/>
      <w:lang w:val="de-DE" w:eastAsia="de-DE"/>
    </w:rPr>
  </w:style>
  <w:style w:type="paragraph" w:styleId="Mapadokumentu">
    <w:name w:val="Document Map"/>
    <w:basedOn w:val="Normalny"/>
    <w:link w:val="MapadokumentuZnak"/>
    <w:rsid w:val="00F43C5E"/>
    <w:rPr>
      <w:rFonts w:ascii="Tahoma" w:hAnsi="Tahoma" w:cs="Tahoma"/>
      <w:sz w:val="16"/>
      <w:szCs w:val="16"/>
      <w:lang w:val="de-DE" w:eastAsia="de-DE"/>
    </w:rPr>
  </w:style>
  <w:style w:type="paragraph" w:customStyle="1" w:styleId="Tabletext">
    <w:name w:val="Table text"/>
    <w:basedOn w:val="Normalny"/>
    <w:link w:val="TabletextCar"/>
    <w:rsid w:val="00F43C5E"/>
    <w:pPr>
      <w:spacing w:after="180"/>
    </w:pPr>
    <w:rPr>
      <w:rFonts w:ascii="Arial" w:eastAsia="SimSun" w:hAnsi="Arial" w:cs="Angsana New"/>
      <w:sz w:val="20"/>
      <w:szCs w:val="24"/>
      <w:lang w:val="de-DE" w:eastAsia="en-US" w:bidi="th-TH"/>
    </w:rPr>
  </w:style>
  <w:style w:type="character" w:customStyle="1" w:styleId="TabletextCar">
    <w:name w:val="Table text Car"/>
    <w:link w:val="Tabletext"/>
    <w:locked/>
    <w:rsid w:val="00F43C5E"/>
    <w:rPr>
      <w:rFonts w:ascii="Arial" w:eastAsia="SimSun" w:hAnsi="Arial" w:cs="Angsana New"/>
      <w:szCs w:val="24"/>
      <w:lang w:val="de-DE" w:eastAsia="en-US" w:bidi="th-TH"/>
    </w:rPr>
  </w:style>
  <w:style w:type="paragraph" w:customStyle="1" w:styleId="CSRNormal">
    <w:name w:val="CSR Normal"/>
    <w:basedOn w:val="Normalny"/>
    <w:link w:val="CSRNormalChar"/>
    <w:rsid w:val="00F43C5E"/>
    <w:pPr>
      <w:widowControl w:val="0"/>
      <w:autoSpaceDE w:val="0"/>
      <w:autoSpaceDN w:val="0"/>
      <w:adjustRightInd w:val="0"/>
      <w:spacing w:after="200"/>
    </w:pPr>
    <w:rPr>
      <w:rFonts w:ascii="Times" w:hAnsi="Times" w:cs="Times"/>
      <w:color w:val="000000"/>
      <w:sz w:val="20"/>
      <w:szCs w:val="22"/>
      <w:lang w:val="de-DE" w:eastAsia="en-US"/>
    </w:rPr>
  </w:style>
  <w:style w:type="character" w:customStyle="1" w:styleId="CSRNormalChar">
    <w:name w:val="CSR Normal Char"/>
    <w:link w:val="CSRNormal"/>
    <w:locked/>
    <w:rsid w:val="00F43C5E"/>
    <w:rPr>
      <w:rFonts w:ascii="Times" w:hAnsi="Times" w:cs="Times"/>
      <w:color w:val="000000"/>
      <w:szCs w:val="22"/>
      <w:lang w:val="de-DE" w:eastAsia="en-US"/>
    </w:rPr>
  </w:style>
  <w:style w:type="paragraph" w:styleId="Legenda">
    <w:name w:val="caption"/>
    <w:basedOn w:val="Normalny"/>
    <w:next w:val="Normalny"/>
    <w:qFormat/>
    <w:rsid w:val="00F43C5E"/>
    <w:rPr>
      <w:rFonts w:ascii="Arial" w:eastAsia="SimSun" w:hAnsi="Arial"/>
      <w:b/>
      <w:bCs/>
      <w:sz w:val="20"/>
      <w:lang w:val="en-GB" w:eastAsia="zh-CN"/>
    </w:rPr>
  </w:style>
  <w:style w:type="paragraph" w:customStyle="1" w:styleId="Default">
    <w:name w:val="Default"/>
    <w:rsid w:val="00F43C5E"/>
    <w:pPr>
      <w:autoSpaceDE w:val="0"/>
      <w:autoSpaceDN w:val="0"/>
      <w:adjustRightInd w:val="0"/>
    </w:pPr>
    <w:rPr>
      <w:rFonts w:ascii="Arial" w:hAnsi="Arial" w:cs="Arial"/>
      <w:color w:val="000000"/>
      <w:sz w:val="24"/>
      <w:szCs w:val="24"/>
      <w:lang w:val="en-US" w:eastAsia="en-US"/>
    </w:rPr>
  </w:style>
  <w:style w:type="paragraph" w:customStyle="1" w:styleId="Bau-1-Absatz">
    <w:name w:val="Bau-1-Absatz"/>
    <w:basedOn w:val="Normalny"/>
    <w:rsid w:val="003161E0"/>
    <w:pPr>
      <w:widowControl w:val="0"/>
      <w:tabs>
        <w:tab w:val="left" w:pos="567"/>
        <w:tab w:val="left" w:pos="1134"/>
        <w:tab w:val="left" w:pos="1701"/>
      </w:tabs>
      <w:spacing w:after="120" w:line="280" w:lineRule="exact"/>
      <w:jc w:val="both"/>
    </w:pPr>
    <w:rPr>
      <w:rFonts w:ascii="Arial" w:hAnsi="Arial"/>
      <w:lang w:val="de-DE" w:eastAsia="de-DE"/>
    </w:rPr>
  </w:style>
  <w:style w:type="character" w:customStyle="1" w:styleId="Kommentarzeichen1">
    <w:name w:val="Kommentarzeichen1"/>
    <w:rsid w:val="003161E0"/>
    <w:rPr>
      <w:sz w:val="16"/>
      <w:szCs w:val="16"/>
    </w:rPr>
  </w:style>
  <w:style w:type="paragraph" w:customStyle="1" w:styleId="ManualNumPar1">
    <w:name w:val="Manual NumPar 1"/>
    <w:basedOn w:val="Normalny"/>
    <w:next w:val="Normalny"/>
    <w:rsid w:val="003161E0"/>
    <w:pPr>
      <w:spacing w:before="120" w:after="120" w:line="360" w:lineRule="auto"/>
      <w:ind w:left="850" w:hanging="850"/>
    </w:pPr>
    <w:rPr>
      <w:rFonts w:ascii="Times New Roman" w:hAnsi="Times New Roman"/>
      <w:lang w:val="en-GB" w:eastAsia="zh-CN"/>
    </w:rPr>
  </w:style>
  <w:style w:type="paragraph" w:customStyle="1" w:styleId="ZchnZchnChar">
    <w:name w:val="Zchn Zchn Char"/>
    <w:basedOn w:val="Normalny"/>
    <w:rsid w:val="003161E0"/>
    <w:rPr>
      <w:rFonts w:ascii="Times New Roman" w:hAnsi="Times New Roman"/>
      <w:szCs w:val="24"/>
      <w:lang w:val="pl-PL" w:eastAsia="pl-PL"/>
    </w:rPr>
  </w:style>
  <w:style w:type="character" w:styleId="UyteHipercze">
    <w:name w:val="FollowedHyperlink"/>
    <w:rsid w:val="003161E0"/>
    <w:rPr>
      <w:color w:val="800080"/>
      <w:u w:val="single"/>
    </w:rPr>
  </w:style>
  <w:style w:type="paragraph" w:customStyle="1" w:styleId="Tabletext0">
    <w:name w:val="Tabletext"/>
    <w:basedOn w:val="Normalny"/>
    <w:rsid w:val="003161E0"/>
    <w:rPr>
      <w:rFonts w:ascii="Arial" w:eastAsia="SimSun" w:hAnsi="Arial" w:cs="Arial"/>
      <w:sz w:val="16"/>
      <w:lang w:val="en-GB" w:eastAsia="zh-CN"/>
    </w:rPr>
  </w:style>
  <w:style w:type="paragraph" w:styleId="NormalnyWeb">
    <w:name w:val="Normal (Web)"/>
    <w:basedOn w:val="Normalny"/>
    <w:uiPriority w:val="99"/>
    <w:unhideWhenUsed/>
    <w:rsid w:val="0011647E"/>
    <w:pPr>
      <w:spacing w:before="100" w:beforeAutospacing="1" w:after="100" w:afterAutospacing="1"/>
    </w:pPr>
    <w:rPr>
      <w:rFonts w:ascii="Times New Roman" w:hAnsi="Times New Roman"/>
      <w:szCs w:val="24"/>
      <w:lang w:eastAsia="cs-CZ"/>
    </w:rPr>
  </w:style>
  <w:style w:type="paragraph" w:styleId="Tekstpodstawowy3">
    <w:name w:val="Body Text 3"/>
    <w:basedOn w:val="Normalny"/>
    <w:link w:val="Tekstpodstawowy3Znak"/>
    <w:uiPriority w:val="99"/>
    <w:semiHidden/>
    <w:unhideWhenUsed/>
    <w:rsid w:val="001C2D73"/>
    <w:pPr>
      <w:spacing w:after="120"/>
    </w:pPr>
    <w:rPr>
      <w:sz w:val="16"/>
      <w:szCs w:val="16"/>
    </w:rPr>
  </w:style>
  <w:style w:type="character" w:customStyle="1" w:styleId="Tekstpodstawowy3Znak">
    <w:name w:val="Tekst podstawowy 3 Znak"/>
    <w:link w:val="Tekstpodstawowy3"/>
    <w:uiPriority w:val="99"/>
    <w:semiHidden/>
    <w:rsid w:val="001C2D73"/>
    <w:rPr>
      <w:rFonts w:ascii="CG Times (W1)" w:hAnsi="CG Times (W1)"/>
      <w:sz w:val="16"/>
      <w:szCs w:val="16"/>
      <w:lang w:val="fr-CA" w:eastAsia="en-GB"/>
    </w:rPr>
  </w:style>
  <w:style w:type="character" w:customStyle="1" w:styleId="RozloendokumentuChar">
    <w:name w:val="Rozložení dokumentu Char"/>
    <w:rsid w:val="00695076"/>
    <w:rPr>
      <w:rFonts w:ascii="Tahoma" w:hAnsi="Tahoma" w:cs="Tahoma"/>
      <w:sz w:val="16"/>
      <w:szCs w:val="16"/>
      <w:lang w:val="de-DE" w:eastAsia="de-DE"/>
    </w:rPr>
  </w:style>
  <w:style w:type="character" w:customStyle="1" w:styleId="ft">
    <w:name w:val="ft"/>
    <w:basedOn w:val="Domylnaczcionkaakapitu"/>
    <w:rsid w:val="00A5634D"/>
    <w:rPr>
      <w:b w:val="0"/>
      <w:bCs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16D3"/>
    <w:rPr>
      <w:rFonts w:ascii="CG Times (W1)" w:hAnsi="CG Times (W1)"/>
      <w:sz w:val="24"/>
      <w:lang w:val="cs-CZ" w:eastAsia="en-GB"/>
    </w:rPr>
  </w:style>
  <w:style w:type="paragraph" w:styleId="Nagwek1">
    <w:name w:val="heading 1"/>
    <w:basedOn w:val="Normalny"/>
    <w:next w:val="Normalny"/>
    <w:link w:val="Nagwek1Znak"/>
    <w:qFormat/>
    <w:rsid w:val="00A716D3"/>
    <w:pPr>
      <w:keepNext/>
      <w:pBdr>
        <w:top w:val="single" w:sz="6" w:space="1" w:color="auto"/>
        <w:left w:val="single" w:sz="6" w:space="1" w:color="auto"/>
        <w:bottom w:val="single" w:sz="6" w:space="1" w:color="auto"/>
        <w:right w:val="single" w:sz="6" w:space="1" w:color="auto"/>
      </w:pBdr>
      <w:jc w:val="right"/>
      <w:outlineLvl w:val="0"/>
    </w:pPr>
    <w:rPr>
      <w:i/>
      <w:sz w:val="28"/>
      <w:lang w:val="en-GB"/>
    </w:rPr>
  </w:style>
  <w:style w:type="paragraph" w:styleId="Nagwek2">
    <w:name w:val="heading 2"/>
    <w:basedOn w:val="Normalny"/>
    <w:next w:val="Normalny"/>
    <w:link w:val="Nagwek2Znak"/>
    <w:qFormat/>
    <w:rsid w:val="00F43C5E"/>
    <w:pPr>
      <w:keepNext/>
      <w:spacing w:before="240" w:after="60"/>
      <w:outlineLvl w:val="1"/>
    </w:pPr>
    <w:rPr>
      <w:rFonts w:ascii="Arial" w:hAnsi="Arial" w:cs="Arial"/>
      <w:b/>
      <w:bCs/>
      <w:i/>
      <w:iCs/>
      <w:sz w:val="28"/>
      <w:szCs w:val="28"/>
      <w:lang w:val="de-DE" w:eastAsia="de-DE"/>
    </w:rPr>
  </w:style>
  <w:style w:type="paragraph" w:styleId="Nagwek3">
    <w:name w:val="heading 3"/>
    <w:basedOn w:val="Normalny"/>
    <w:next w:val="Normalny"/>
    <w:link w:val="Nagwek3Znak"/>
    <w:qFormat/>
    <w:rsid w:val="00F43C5E"/>
    <w:pPr>
      <w:keepNext/>
      <w:ind w:left="708"/>
      <w:outlineLvl w:val="2"/>
    </w:pPr>
    <w:rPr>
      <w:rFonts w:ascii="Arial" w:hAnsi="Arial" w:cs="Arial"/>
      <w:b/>
      <w:bCs/>
      <w:sz w:val="22"/>
      <w:szCs w:val="16"/>
      <w:u w:val="single"/>
      <w:lang w:val="de-DE" w:eastAsia="de-DE"/>
    </w:rPr>
  </w:style>
  <w:style w:type="paragraph" w:styleId="Nagwek4">
    <w:name w:val="heading 4"/>
    <w:basedOn w:val="Normalny"/>
    <w:next w:val="Normalny"/>
    <w:link w:val="Nagwek4Znak"/>
    <w:qFormat/>
    <w:rsid w:val="00F43C5E"/>
    <w:pPr>
      <w:keepNext/>
      <w:spacing w:before="240" w:after="60"/>
      <w:outlineLvl w:val="3"/>
    </w:pPr>
    <w:rPr>
      <w:rFonts w:ascii="Times New Roman" w:hAnsi="Times New Roman"/>
      <w:b/>
      <w:bCs/>
      <w:sz w:val="28"/>
      <w:szCs w:val="28"/>
      <w:lang w:val="de-DE" w:eastAsia="de-DE"/>
    </w:rPr>
  </w:style>
  <w:style w:type="paragraph" w:styleId="Nagwek5">
    <w:name w:val="heading 5"/>
    <w:basedOn w:val="Normalny"/>
    <w:next w:val="Normalny"/>
    <w:qFormat/>
    <w:rsid w:val="004A2A95"/>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43C5E"/>
    <w:rPr>
      <w:rFonts w:ascii="CG Times (W1)" w:hAnsi="CG Times (W1)"/>
      <w:i/>
      <w:sz w:val="28"/>
      <w:lang w:val="en-GB" w:eastAsia="en-GB"/>
    </w:rPr>
  </w:style>
  <w:style w:type="character" w:customStyle="1" w:styleId="Nagwek2Znak">
    <w:name w:val="Nagłówek 2 Znak"/>
    <w:link w:val="Nagwek2"/>
    <w:rsid w:val="00F43C5E"/>
    <w:rPr>
      <w:rFonts w:ascii="Arial" w:hAnsi="Arial" w:cs="Arial"/>
      <w:b/>
      <w:bCs/>
      <w:i/>
      <w:iCs/>
      <w:sz w:val="28"/>
      <w:szCs w:val="28"/>
      <w:lang w:val="de-DE" w:eastAsia="de-DE"/>
    </w:rPr>
  </w:style>
  <w:style w:type="character" w:customStyle="1" w:styleId="Nagwek3Znak">
    <w:name w:val="Nagłówek 3 Znak"/>
    <w:link w:val="Nagwek3"/>
    <w:rsid w:val="00F43C5E"/>
    <w:rPr>
      <w:rFonts w:ascii="Arial" w:hAnsi="Arial" w:cs="Arial"/>
      <w:b/>
      <w:bCs/>
      <w:sz w:val="22"/>
      <w:szCs w:val="16"/>
      <w:u w:val="single"/>
      <w:lang w:val="de-DE" w:eastAsia="de-DE"/>
    </w:rPr>
  </w:style>
  <w:style w:type="character" w:customStyle="1" w:styleId="Nagwek4Znak">
    <w:name w:val="Nagłówek 4 Znak"/>
    <w:link w:val="Nagwek4"/>
    <w:rsid w:val="00F43C5E"/>
    <w:rPr>
      <w:b/>
      <w:bCs/>
      <w:sz w:val="28"/>
      <w:szCs w:val="28"/>
      <w:lang w:val="de-DE" w:eastAsia="de-DE"/>
    </w:rPr>
  </w:style>
  <w:style w:type="paragraph" w:styleId="Tekstpodstawowy">
    <w:name w:val="Body Text"/>
    <w:basedOn w:val="Normalny"/>
    <w:rsid w:val="00A716D3"/>
    <w:pPr>
      <w:pBdr>
        <w:top w:val="single" w:sz="6" w:space="1" w:color="auto"/>
        <w:left w:val="single" w:sz="6" w:space="1" w:color="auto"/>
        <w:bottom w:val="single" w:sz="6" w:space="1" w:color="auto"/>
        <w:right w:val="single" w:sz="6" w:space="1" w:color="auto"/>
      </w:pBdr>
      <w:tabs>
        <w:tab w:val="left" w:pos="2268"/>
        <w:tab w:val="left" w:pos="3402"/>
        <w:tab w:val="left" w:pos="3969"/>
      </w:tabs>
    </w:pPr>
    <w:rPr>
      <w:sz w:val="20"/>
      <w:lang w:val="en-GB"/>
    </w:rPr>
  </w:style>
  <w:style w:type="paragraph" w:styleId="Tekstpodstawowy2">
    <w:name w:val="Body Text 2"/>
    <w:basedOn w:val="Normalny"/>
    <w:rsid w:val="00A716D3"/>
    <w:pPr>
      <w:pBdr>
        <w:top w:val="single" w:sz="6" w:space="1" w:color="auto"/>
        <w:left w:val="single" w:sz="6" w:space="1" w:color="auto"/>
        <w:bottom w:val="single" w:sz="6" w:space="1" w:color="auto"/>
        <w:right w:val="single" w:sz="6" w:space="1" w:color="auto"/>
      </w:pBdr>
      <w:tabs>
        <w:tab w:val="left" w:pos="2268"/>
        <w:tab w:val="left" w:pos="3402"/>
        <w:tab w:val="left" w:pos="3969"/>
      </w:tabs>
      <w:jc w:val="both"/>
    </w:pPr>
    <w:rPr>
      <w:sz w:val="20"/>
      <w:lang w:val="en-GB"/>
    </w:rPr>
  </w:style>
  <w:style w:type="paragraph" w:styleId="Nagwek">
    <w:name w:val="header"/>
    <w:basedOn w:val="Normalny"/>
    <w:rsid w:val="00A716D3"/>
    <w:pPr>
      <w:tabs>
        <w:tab w:val="center" w:pos="4536"/>
        <w:tab w:val="right" w:pos="9072"/>
      </w:tabs>
    </w:pPr>
  </w:style>
  <w:style w:type="paragraph" w:styleId="Stopka">
    <w:name w:val="footer"/>
    <w:basedOn w:val="Normalny"/>
    <w:rsid w:val="00A716D3"/>
    <w:pPr>
      <w:tabs>
        <w:tab w:val="center" w:pos="4536"/>
        <w:tab w:val="right" w:pos="9072"/>
      </w:tabs>
    </w:pPr>
  </w:style>
  <w:style w:type="character" w:styleId="Numerstrony">
    <w:name w:val="page number"/>
    <w:basedOn w:val="Domylnaczcionkaakapitu"/>
    <w:rsid w:val="00857F12"/>
  </w:style>
  <w:style w:type="character" w:styleId="Hipercze">
    <w:name w:val="Hyperlink"/>
    <w:rsid w:val="006B1975"/>
    <w:rPr>
      <w:color w:val="0000FF"/>
      <w:u w:val="single"/>
    </w:rPr>
  </w:style>
  <w:style w:type="paragraph" w:styleId="Tekstprzypisudolnego">
    <w:name w:val="footnote text"/>
    <w:basedOn w:val="Normalny"/>
    <w:link w:val="TekstprzypisudolnegoZnak"/>
    <w:uiPriority w:val="99"/>
    <w:semiHidden/>
    <w:unhideWhenUsed/>
    <w:rsid w:val="00C01383"/>
    <w:rPr>
      <w:sz w:val="20"/>
    </w:rPr>
  </w:style>
  <w:style w:type="character" w:customStyle="1" w:styleId="TekstprzypisudolnegoZnak">
    <w:name w:val="Tekst przypisu dolnego Znak"/>
    <w:link w:val="Tekstprzypisudolnego"/>
    <w:uiPriority w:val="99"/>
    <w:semiHidden/>
    <w:rsid w:val="00C01383"/>
    <w:rPr>
      <w:rFonts w:ascii="CG Times (W1)" w:hAnsi="CG Times (W1)"/>
      <w:lang w:val="fr-CA" w:eastAsia="en-GB"/>
    </w:rPr>
  </w:style>
  <w:style w:type="character" w:styleId="Odwoanieprzypisudolnego">
    <w:name w:val="footnote reference"/>
    <w:semiHidden/>
    <w:unhideWhenUsed/>
    <w:rsid w:val="00C01383"/>
    <w:rPr>
      <w:vertAlign w:val="superscript"/>
    </w:rPr>
  </w:style>
  <w:style w:type="paragraph" w:customStyle="1" w:styleId="CM4">
    <w:name w:val="CM4"/>
    <w:basedOn w:val="Normalny"/>
    <w:next w:val="Normalny"/>
    <w:rsid w:val="00BD5069"/>
    <w:pPr>
      <w:autoSpaceDE w:val="0"/>
      <w:autoSpaceDN w:val="0"/>
      <w:adjustRightInd w:val="0"/>
    </w:pPr>
    <w:rPr>
      <w:rFonts w:ascii="EUAlbertina" w:hAnsi="EUAlbertina"/>
      <w:sz w:val="20"/>
      <w:szCs w:val="24"/>
      <w:lang w:eastAsia="cs-CZ"/>
    </w:rPr>
  </w:style>
  <w:style w:type="character" w:customStyle="1" w:styleId="TekstpodstawowywcityZnak">
    <w:name w:val="Tekst podstawowy wcięty Znak"/>
    <w:link w:val="Tekstpodstawowywcity"/>
    <w:rsid w:val="00F43C5E"/>
    <w:rPr>
      <w:rFonts w:ascii="Arial" w:hAnsi="Arial" w:cs="Arial"/>
      <w:sz w:val="22"/>
      <w:szCs w:val="22"/>
      <w:lang w:val="de-DE" w:eastAsia="de-DE"/>
    </w:rPr>
  </w:style>
  <w:style w:type="paragraph" w:styleId="Tekstpodstawowywcity">
    <w:name w:val="Body Text Indent"/>
    <w:basedOn w:val="Normalny"/>
    <w:link w:val="TekstpodstawowywcityZnak"/>
    <w:rsid w:val="00F43C5E"/>
    <w:pPr>
      <w:ind w:left="705"/>
    </w:pPr>
    <w:rPr>
      <w:rFonts w:ascii="Arial" w:hAnsi="Arial" w:cs="Arial"/>
      <w:sz w:val="22"/>
      <w:szCs w:val="22"/>
      <w:lang w:val="de-DE" w:eastAsia="de-DE"/>
    </w:rPr>
  </w:style>
  <w:style w:type="character" w:customStyle="1" w:styleId="Tekstpodstawowywcity2Znak">
    <w:name w:val="Tekst podstawowy wcięty 2 Znak"/>
    <w:link w:val="Tekstpodstawowywcity2"/>
    <w:rsid w:val="00F43C5E"/>
    <w:rPr>
      <w:rFonts w:ascii="Arial" w:hAnsi="Arial" w:cs="Arial"/>
      <w:sz w:val="22"/>
      <w:szCs w:val="22"/>
      <w:lang w:val="de-DE" w:eastAsia="de-DE"/>
    </w:rPr>
  </w:style>
  <w:style w:type="paragraph" w:styleId="Tekstpodstawowywcity2">
    <w:name w:val="Body Text Indent 2"/>
    <w:basedOn w:val="Normalny"/>
    <w:link w:val="Tekstpodstawowywcity2Znak"/>
    <w:rsid w:val="00F43C5E"/>
    <w:pPr>
      <w:ind w:left="708"/>
    </w:pPr>
    <w:rPr>
      <w:rFonts w:ascii="Arial" w:hAnsi="Arial" w:cs="Arial"/>
      <w:sz w:val="22"/>
      <w:szCs w:val="22"/>
      <w:lang w:val="de-DE" w:eastAsia="de-DE"/>
    </w:rPr>
  </w:style>
  <w:style w:type="character" w:customStyle="1" w:styleId="Tekstpodstawowywcity3Znak">
    <w:name w:val="Tekst podstawowy wcięty 3 Znak"/>
    <w:link w:val="Tekstpodstawowywcity3"/>
    <w:rsid w:val="00F43C5E"/>
    <w:rPr>
      <w:rFonts w:ascii="Arial" w:hAnsi="Arial" w:cs="Arial"/>
      <w:color w:val="000000"/>
      <w:sz w:val="22"/>
      <w:szCs w:val="22"/>
      <w:lang w:val="de-DE" w:eastAsia="de-DE"/>
    </w:rPr>
  </w:style>
  <w:style w:type="paragraph" w:styleId="Tekstpodstawowywcity3">
    <w:name w:val="Body Text Indent 3"/>
    <w:basedOn w:val="Normalny"/>
    <w:link w:val="Tekstpodstawowywcity3Znak"/>
    <w:rsid w:val="00F43C5E"/>
    <w:pPr>
      <w:ind w:left="708"/>
      <w:jc w:val="both"/>
    </w:pPr>
    <w:rPr>
      <w:rFonts w:ascii="Arial" w:hAnsi="Arial" w:cs="Arial"/>
      <w:color w:val="000000"/>
      <w:sz w:val="22"/>
      <w:szCs w:val="22"/>
      <w:lang w:val="de-DE" w:eastAsia="de-DE"/>
    </w:rPr>
  </w:style>
  <w:style w:type="character" w:styleId="Odwoaniedokomentarza">
    <w:name w:val="annotation reference"/>
    <w:semiHidden/>
    <w:rsid w:val="00F43C5E"/>
    <w:rPr>
      <w:sz w:val="16"/>
      <w:szCs w:val="16"/>
    </w:rPr>
  </w:style>
  <w:style w:type="character" w:customStyle="1" w:styleId="TekstkomentarzaZnak">
    <w:name w:val="Tekst komentarza Znak"/>
    <w:link w:val="Tekstkomentarza"/>
    <w:semiHidden/>
    <w:rsid w:val="00F43C5E"/>
    <w:rPr>
      <w:lang w:val="de-DE" w:eastAsia="de-DE"/>
    </w:rPr>
  </w:style>
  <w:style w:type="paragraph" w:styleId="Tekstkomentarza">
    <w:name w:val="annotation text"/>
    <w:basedOn w:val="Normalny"/>
    <w:link w:val="TekstkomentarzaZnak"/>
    <w:semiHidden/>
    <w:rsid w:val="00F43C5E"/>
    <w:rPr>
      <w:rFonts w:ascii="Times New Roman" w:hAnsi="Times New Roman"/>
      <w:sz w:val="20"/>
      <w:lang w:val="de-DE" w:eastAsia="de-DE"/>
    </w:rPr>
  </w:style>
  <w:style w:type="character" w:customStyle="1" w:styleId="TematkomentarzaZnak">
    <w:name w:val="Temat komentarza Znak"/>
    <w:link w:val="Tematkomentarza"/>
    <w:semiHidden/>
    <w:rsid w:val="00F43C5E"/>
    <w:rPr>
      <w:b/>
      <w:bCs/>
      <w:lang w:val="de-DE" w:eastAsia="de-DE"/>
    </w:rPr>
  </w:style>
  <w:style w:type="paragraph" w:styleId="Tematkomentarza">
    <w:name w:val="annotation subject"/>
    <w:basedOn w:val="Tekstkomentarza"/>
    <w:next w:val="Tekstkomentarza"/>
    <w:link w:val="TematkomentarzaZnak"/>
    <w:semiHidden/>
    <w:rsid w:val="00F43C5E"/>
    <w:rPr>
      <w:b/>
      <w:bCs/>
    </w:rPr>
  </w:style>
  <w:style w:type="character" w:customStyle="1" w:styleId="TekstdymkaZnak">
    <w:name w:val="Tekst dymka Znak"/>
    <w:link w:val="Tekstdymka"/>
    <w:semiHidden/>
    <w:rsid w:val="00F43C5E"/>
    <w:rPr>
      <w:rFonts w:ascii="Tahoma" w:hAnsi="Tahoma" w:cs="Tahoma"/>
      <w:sz w:val="16"/>
      <w:szCs w:val="16"/>
      <w:lang w:val="de-DE" w:eastAsia="de-DE"/>
    </w:rPr>
  </w:style>
  <w:style w:type="paragraph" w:styleId="Tekstdymka">
    <w:name w:val="Balloon Text"/>
    <w:basedOn w:val="Normalny"/>
    <w:link w:val="TekstdymkaZnak"/>
    <w:semiHidden/>
    <w:rsid w:val="00F43C5E"/>
    <w:rPr>
      <w:rFonts w:ascii="Tahoma" w:hAnsi="Tahoma" w:cs="Tahoma"/>
      <w:sz w:val="16"/>
      <w:szCs w:val="16"/>
      <w:lang w:val="de-DE" w:eastAsia="de-DE"/>
    </w:rPr>
  </w:style>
  <w:style w:type="table" w:styleId="Tabela-Siatka">
    <w:name w:val="Table Grid"/>
    <w:basedOn w:val="Standardowy"/>
    <w:uiPriority w:val="59"/>
    <w:rsid w:val="00F43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9pt">
    <w:name w:val="Standard + 9 pt"/>
    <w:basedOn w:val="Normalny"/>
    <w:rsid w:val="00F43C5E"/>
    <w:pPr>
      <w:numPr>
        <w:numId w:val="7"/>
      </w:numPr>
      <w:ind w:right="279"/>
    </w:pPr>
    <w:rPr>
      <w:rFonts w:ascii="Times New Roman" w:hAnsi="Times New Roman"/>
      <w:sz w:val="18"/>
      <w:szCs w:val="18"/>
      <w:lang w:val="en-GB" w:eastAsia="de-DE"/>
    </w:rPr>
  </w:style>
  <w:style w:type="character" w:styleId="Uwydatnienie">
    <w:name w:val="Emphasis"/>
    <w:qFormat/>
    <w:rsid w:val="00F43C5E"/>
    <w:rPr>
      <w:i/>
      <w:iCs/>
    </w:rPr>
  </w:style>
  <w:style w:type="character" w:customStyle="1" w:styleId="WW8Num19z1">
    <w:name w:val="WW8Num19z1"/>
    <w:rsid w:val="00F43C5E"/>
    <w:rPr>
      <w:rFonts w:ascii="Courier New" w:hAnsi="Courier New" w:cs="Courier New"/>
    </w:rPr>
  </w:style>
  <w:style w:type="character" w:customStyle="1" w:styleId="MapadokumentuZnak">
    <w:name w:val="Mapa dokumentu Znak"/>
    <w:link w:val="Mapadokumentu"/>
    <w:rsid w:val="00F43C5E"/>
    <w:rPr>
      <w:rFonts w:ascii="Tahoma" w:hAnsi="Tahoma" w:cs="Tahoma"/>
      <w:sz w:val="16"/>
      <w:szCs w:val="16"/>
      <w:lang w:val="de-DE" w:eastAsia="de-DE"/>
    </w:rPr>
  </w:style>
  <w:style w:type="paragraph" w:styleId="Mapadokumentu">
    <w:name w:val="Document Map"/>
    <w:basedOn w:val="Normalny"/>
    <w:link w:val="MapadokumentuZnak"/>
    <w:rsid w:val="00F43C5E"/>
    <w:rPr>
      <w:rFonts w:ascii="Tahoma" w:hAnsi="Tahoma" w:cs="Tahoma"/>
      <w:sz w:val="16"/>
      <w:szCs w:val="16"/>
      <w:lang w:val="de-DE" w:eastAsia="de-DE"/>
    </w:rPr>
  </w:style>
  <w:style w:type="paragraph" w:customStyle="1" w:styleId="Tabletext">
    <w:name w:val="Table text"/>
    <w:basedOn w:val="Normalny"/>
    <w:link w:val="TabletextCar"/>
    <w:rsid w:val="00F43C5E"/>
    <w:pPr>
      <w:spacing w:after="180"/>
    </w:pPr>
    <w:rPr>
      <w:rFonts w:ascii="Arial" w:eastAsia="SimSun" w:hAnsi="Arial" w:cs="Angsana New"/>
      <w:sz w:val="20"/>
      <w:szCs w:val="24"/>
      <w:lang w:val="de-DE" w:eastAsia="en-US" w:bidi="th-TH"/>
    </w:rPr>
  </w:style>
  <w:style w:type="character" w:customStyle="1" w:styleId="TabletextCar">
    <w:name w:val="Table text Car"/>
    <w:link w:val="Tabletext"/>
    <w:locked/>
    <w:rsid w:val="00F43C5E"/>
    <w:rPr>
      <w:rFonts w:ascii="Arial" w:eastAsia="SimSun" w:hAnsi="Arial" w:cs="Angsana New"/>
      <w:szCs w:val="24"/>
      <w:lang w:val="de-DE" w:eastAsia="en-US" w:bidi="th-TH"/>
    </w:rPr>
  </w:style>
  <w:style w:type="paragraph" w:customStyle="1" w:styleId="CSRNormal">
    <w:name w:val="CSR Normal"/>
    <w:basedOn w:val="Normalny"/>
    <w:link w:val="CSRNormalChar"/>
    <w:rsid w:val="00F43C5E"/>
    <w:pPr>
      <w:widowControl w:val="0"/>
      <w:autoSpaceDE w:val="0"/>
      <w:autoSpaceDN w:val="0"/>
      <w:adjustRightInd w:val="0"/>
      <w:spacing w:after="200"/>
    </w:pPr>
    <w:rPr>
      <w:rFonts w:ascii="Times" w:hAnsi="Times" w:cs="Times"/>
      <w:color w:val="000000"/>
      <w:sz w:val="20"/>
      <w:szCs w:val="22"/>
      <w:lang w:val="de-DE" w:eastAsia="en-US"/>
    </w:rPr>
  </w:style>
  <w:style w:type="character" w:customStyle="1" w:styleId="CSRNormalChar">
    <w:name w:val="CSR Normal Char"/>
    <w:link w:val="CSRNormal"/>
    <w:locked/>
    <w:rsid w:val="00F43C5E"/>
    <w:rPr>
      <w:rFonts w:ascii="Times" w:hAnsi="Times" w:cs="Times"/>
      <w:color w:val="000000"/>
      <w:szCs w:val="22"/>
      <w:lang w:val="de-DE" w:eastAsia="en-US"/>
    </w:rPr>
  </w:style>
  <w:style w:type="paragraph" w:styleId="Legenda">
    <w:name w:val="caption"/>
    <w:basedOn w:val="Normalny"/>
    <w:next w:val="Normalny"/>
    <w:qFormat/>
    <w:rsid w:val="00F43C5E"/>
    <w:rPr>
      <w:rFonts w:ascii="Arial" w:eastAsia="SimSun" w:hAnsi="Arial"/>
      <w:b/>
      <w:bCs/>
      <w:sz w:val="20"/>
      <w:lang w:val="en-GB" w:eastAsia="zh-CN"/>
    </w:rPr>
  </w:style>
  <w:style w:type="paragraph" w:customStyle="1" w:styleId="Default">
    <w:name w:val="Default"/>
    <w:rsid w:val="00F43C5E"/>
    <w:pPr>
      <w:autoSpaceDE w:val="0"/>
      <w:autoSpaceDN w:val="0"/>
      <w:adjustRightInd w:val="0"/>
    </w:pPr>
    <w:rPr>
      <w:rFonts w:ascii="Arial" w:hAnsi="Arial" w:cs="Arial"/>
      <w:color w:val="000000"/>
      <w:sz w:val="24"/>
      <w:szCs w:val="24"/>
      <w:lang w:val="en-US" w:eastAsia="en-US"/>
    </w:rPr>
  </w:style>
  <w:style w:type="paragraph" w:customStyle="1" w:styleId="Bau-1-Absatz">
    <w:name w:val="Bau-1-Absatz"/>
    <w:basedOn w:val="Normalny"/>
    <w:rsid w:val="003161E0"/>
    <w:pPr>
      <w:widowControl w:val="0"/>
      <w:tabs>
        <w:tab w:val="left" w:pos="567"/>
        <w:tab w:val="left" w:pos="1134"/>
        <w:tab w:val="left" w:pos="1701"/>
      </w:tabs>
      <w:spacing w:after="120" w:line="280" w:lineRule="exact"/>
      <w:jc w:val="both"/>
    </w:pPr>
    <w:rPr>
      <w:rFonts w:ascii="Arial" w:hAnsi="Arial"/>
      <w:lang w:val="de-DE" w:eastAsia="de-DE"/>
    </w:rPr>
  </w:style>
  <w:style w:type="character" w:customStyle="1" w:styleId="Kommentarzeichen1">
    <w:name w:val="Kommentarzeichen1"/>
    <w:rsid w:val="003161E0"/>
    <w:rPr>
      <w:sz w:val="16"/>
      <w:szCs w:val="16"/>
    </w:rPr>
  </w:style>
  <w:style w:type="paragraph" w:customStyle="1" w:styleId="ManualNumPar1">
    <w:name w:val="Manual NumPar 1"/>
    <w:basedOn w:val="Normalny"/>
    <w:next w:val="Normalny"/>
    <w:rsid w:val="003161E0"/>
    <w:pPr>
      <w:spacing w:before="120" w:after="120" w:line="360" w:lineRule="auto"/>
      <w:ind w:left="850" w:hanging="850"/>
    </w:pPr>
    <w:rPr>
      <w:rFonts w:ascii="Times New Roman" w:hAnsi="Times New Roman"/>
      <w:lang w:val="en-GB" w:eastAsia="zh-CN"/>
    </w:rPr>
  </w:style>
  <w:style w:type="paragraph" w:customStyle="1" w:styleId="ZchnZchnChar">
    <w:name w:val="Zchn Zchn Char"/>
    <w:basedOn w:val="Normalny"/>
    <w:rsid w:val="003161E0"/>
    <w:rPr>
      <w:rFonts w:ascii="Times New Roman" w:hAnsi="Times New Roman"/>
      <w:szCs w:val="24"/>
      <w:lang w:val="pl-PL" w:eastAsia="pl-PL"/>
    </w:rPr>
  </w:style>
  <w:style w:type="character" w:styleId="UyteHipercze">
    <w:name w:val="FollowedHyperlink"/>
    <w:rsid w:val="003161E0"/>
    <w:rPr>
      <w:color w:val="800080"/>
      <w:u w:val="single"/>
    </w:rPr>
  </w:style>
  <w:style w:type="paragraph" w:customStyle="1" w:styleId="Tabletext0">
    <w:name w:val="Tabletext"/>
    <w:basedOn w:val="Normalny"/>
    <w:rsid w:val="003161E0"/>
    <w:rPr>
      <w:rFonts w:ascii="Arial" w:eastAsia="SimSun" w:hAnsi="Arial" w:cs="Arial"/>
      <w:sz w:val="16"/>
      <w:lang w:val="en-GB" w:eastAsia="zh-CN"/>
    </w:rPr>
  </w:style>
  <w:style w:type="paragraph" w:styleId="NormalnyWeb">
    <w:name w:val="Normal (Web)"/>
    <w:basedOn w:val="Normalny"/>
    <w:uiPriority w:val="99"/>
    <w:unhideWhenUsed/>
    <w:rsid w:val="0011647E"/>
    <w:pPr>
      <w:spacing w:before="100" w:beforeAutospacing="1" w:after="100" w:afterAutospacing="1"/>
    </w:pPr>
    <w:rPr>
      <w:rFonts w:ascii="Times New Roman" w:hAnsi="Times New Roman"/>
      <w:szCs w:val="24"/>
      <w:lang w:eastAsia="cs-CZ"/>
    </w:rPr>
  </w:style>
  <w:style w:type="paragraph" w:styleId="Tekstpodstawowy3">
    <w:name w:val="Body Text 3"/>
    <w:basedOn w:val="Normalny"/>
    <w:link w:val="Tekstpodstawowy3Znak"/>
    <w:uiPriority w:val="99"/>
    <w:semiHidden/>
    <w:unhideWhenUsed/>
    <w:rsid w:val="001C2D73"/>
    <w:pPr>
      <w:spacing w:after="120"/>
    </w:pPr>
    <w:rPr>
      <w:sz w:val="16"/>
      <w:szCs w:val="16"/>
    </w:rPr>
  </w:style>
  <w:style w:type="character" w:customStyle="1" w:styleId="Tekstpodstawowy3Znak">
    <w:name w:val="Tekst podstawowy 3 Znak"/>
    <w:link w:val="Tekstpodstawowy3"/>
    <w:uiPriority w:val="99"/>
    <w:semiHidden/>
    <w:rsid w:val="001C2D73"/>
    <w:rPr>
      <w:rFonts w:ascii="CG Times (W1)" w:hAnsi="CG Times (W1)"/>
      <w:sz w:val="16"/>
      <w:szCs w:val="16"/>
      <w:lang w:val="fr-CA" w:eastAsia="en-GB"/>
    </w:rPr>
  </w:style>
  <w:style w:type="character" w:customStyle="1" w:styleId="RozloendokumentuChar">
    <w:name w:val="Rozložení dokumentu Char"/>
    <w:rsid w:val="00695076"/>
    <w:rPr>
      <w:rFonts w:ascii="Tahoma" w:hAnsi="Tahoma" w:cs="Tahoma"/>
      <w:sz w:val="16"/>
      <w:szCs w:val="16"/>
      <w:lang w:val="de-DE" w:eastAsia="de-DE"/>
    </w:rPr>
  </w:style>
  <w:style w:type="character" w:customStyle="1" w:styleId="ft">
    <w:name w:val="ft"/>
    <w:basedOn w:val="Domylnaczcionkaakapitu"/>
    <w:rsid w:val="00A5634D"/>
    <w:rPr>
      <w:b w:val="0"/>
      <w:bCs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1756">
      <w:bodyDiv w:val="1"/>
      <w:marLeft w:val="0"/>
      <w:marRight w:val="0"/>
      <w:marTop w:val="0"/>
      <w:marBottom w:val="0"/>
      <w:divBdr>
        <w:top w:val="none" w:sz="0" w:space="0" w:color="auto"/>
        <w:left w:val="none" w:sz="0" w:space="0" w:color="auto"/>
        <w:bottom w:val="none" w:sz="0" w:space="0" w:color="auto"/>
        <w:right w:val="none" w:sz="0" w:space="0" w:color="auto"/>
      </w:divBdr>
    </w:div>
    <w:div w:id="258566369">
      <w:bodyDiv w:val="1"/>
      <w:marLeft w:val="0"/>
      <w:marRight w:val="0"/>
      <w:marTop w:val="0"/>
      <w:marBottom w:val="0"/>
      <w:divBdr>
        <w:top w:val="none" w:sz="0" w:space="0" w:color="auto"/>
        <w:left w:val="none" w:sz="0" w:space="0" w:color="auto"/>
        <w:bottom w:val="none" w:sz="0" w:space="0" w:color="auto"/>
        <w:right w:val="none" w:sz="0" w:space="0" w:color="auto"/>
      </w:divBdr>
    </w:div>
    <w:div w:id="371540658">
      <w:bodyDiv w:val="1"/>
      <w:marLeft w:val="0"/>
      <w:marRight w:val="0"/>
      <w:marTop w:val="0"/>
      <w:marBottom w:val="0"/>
      <w:divBdr>
        <w:top w:val="none" w:sz="0" w:space="0" w:color="auto"/>
        <w:left w:val="none" w:sz="0" w:space="0" w:color="auto"/>
        <w:bottom w:val="none" w:sz="0" w:space="0" w:color="auto"/>
        <w:right w:val="none" w:sz="0" w:space="0" w:color="auto"/>
      </w:divBdr>
    </w:div>
    <w:div w:id="639923926">
      <w:bodyDiv w:val="1"/>
      <w:marLeft w:val="0"/>
      <w:marRight w:val="0"/>
      <w:marTop w:val="0"/>
      <w:marBottom w:val="0"/>
      <w:divBdr>
        <w:top w:val="none" w:sz="0" w:space="0" w:color="auto"/>
        <w:left w:val="none" w:sz="0" w:space="0" w:color="auto"/>
        <w:bottom w:val="none" w:sz="0" w:space="0" w:color="auto"/>
        <w:right w:val="none" w:sz="0" w:space="0" w:color="auto"/>
      </w:divBdr>
      <w:divsChild>
        <w:div w:id="566501049">
          <w:marLeft w:val="0"/>
          <w:marRight w:val="0"/>
          <w:marTop w:val="0"/>
          <w:marBottom w:val="0"/>
          <w:divBdr>
            <w:top w:val="none" w:sz="0" w:space="0" w:color="auto"/>
            <w:left w:val="none" w:sz="0" w:space="0" w:color="auto"/>
            <w:bottom w:val="none" w:sz="0" w:space="0" w:color="auto"/>
            <w:right w:val="none" w:sz="0" w:space="0" w:color="auto"/>
          </w:divBdr>
        </w:div>
      </w:divsChild>
    </w:div>
    <w:div w:id="645090436">
      <w:bodyDiv w:val="1"/>
      <w:marLeft w:val="0"/>
      <w:marRight w:val="0"/>
      <w:marTop w:val="0"/>
      <w:marBottom w:val="0"/>
      <w:divBdr>
        <w:top w:val="none" w:sz="0" w:space="0" w:color="auto"/>
        <w:left w:val="none" w:sz="0" w:space="0" w:color="auto"/>
        <w:bottom w:val="none" w:sz="0" w:space="0" w:color="auto"/>
        <w:right w:val="none" w:sz="0" w:space="0" w:color="auto"/>
      </w:divBdr>
    </w:div>
    <w:div w:id="841508740">
      <w:bodyDiv w:val="1"/>
      <w:marLeft w:val="0"/>
      <w:marRight w:val="0"/>
      <w:marTop w:val="0"/>
      <w:marBottom w:val="0"/>
      <w:divBdr>
        <w:top w:val="none" w:sz="0" w:space="0" w:color="auto"/>
        <w:left w:val="none" w:sz="0" w:space="0" w:color="auto"/>
        <w:bottom w:val="none" w:sz="0" w:space="0" w:color="auto"/>
        <w:right w:val="none" w:sz="0" w:space="0" w:color="auto"/>
      </w:divBdr>
    </w:div>
    <w:div w:id="972321374">
      <w:bodyDiv w:val="1"/>
      <w:marLeft w:val="0"/>
      <w:marRight w:val="0"/>
      <w:marTop w:val="0"/>
      <w:marBottom w:val="0"/>
      <w:divBdr>
        <w:top w:val="none" w:sz="0" w:space="0" w:color="auto"/>
        <w:left w:val="none" w:sz="0" w:space="0" w:color="auto"/>
        <w:bottom w:val="none" w:sz="0" w:space="0" w:color="auto"/>
        <w:right w:val="none" w:sz="0" w:space="0" w:color="auto"/>
      </w:divBdr>
      <w:divsChild>
        <w:div w:id="796528112">
          <w:marLeft w:val="0"/>
          <w:marRight w:val="0"/>
          <w:marTop w:val="0"/>
          <w:marBottom w:val="0"/>
          <w:divBdr>
            <w:top w:val="none" w:sz="0" w:space="0" w:color="auto"/>
            <w:left w:val="none" w:sz="0" w:space="0" w:color="auto"/>
            <w:bottom w:val="none" w:sz="0" w:space="0" w:color="auto"/>
            <w:right w:val="none" w:sz="0" w:space="0" w:color="auto"/>
          </w:divBdr>
          <w:divsChild>
            <w:div w:id="212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2345">
      <w:bodyDiv w:val="1"/>
      <w:marLeft w:val="0"/>
      <w:marRight w:val="0"/>
      <w:marTop w:val="0"/>
      <w:marBottom w:val="0"/>
      <w:divBdr>
        <w:top w:val="none" w:sz="0" w:space="0" w:color="auto"/>
        <w:left w:val="none" w:sz="0" w:space="0" w:color="auto"/>
        <w:bottom w:val="none" w:sz="0" w:space="0" w:color="auto"/>
        <w:right w:val="none" w:sz="0" w:space="0" w:color="auto"/>
      </w:divBdr>
    </w:div>
    <w:div w:id="1228304172">
      <w:bodyDiv w:val="1"/>
      <w:marLeft w:val="0"/>
      <w:marRight w:val="0"/>
      <w:marTop w:val="0"/>
      <w:marBottom w:val="0"/>
      <w:divBdr>
        <w:top w:val="none" w:sz="0" w:space="0" w:color="auto"/>
        <w:left w:val="none" w:sz="0" w:space="0" w:color="auto"/>
        <w:bottom w:val="none" w:sz="0" w:space="0" w:color="auto"/>
        <w:right w:val="none" w:sz="0" w:space="0" w:color="auto"/>
      </w:divBdr>
    </w:div>
    <w:div w:id="1276643557">
      <w:bodyDiv w:val="1"/>
      <w:marLeft w:val="0"/>
      <w:marRight w:val="0"/>
      <w:marTop w:val="0"/>
      <w:marBottom w:val="0"/>
      <w:divBdr>
        <w:top w:val="none" w:sz="0" w:space="0" w:color="auto"/>
        <w:left w:val="none" w:sz="0" w:space="0" w:color="auto"/>
        <w:bottom w:val="none" w:sz="0" w:space="0" w:color="auto"/>
        <w:right w:val="none" w:sz="0" w:space="0" w:color="auto"/>
      </w:divBdr>
      <w:divsChild>
        <w:div w:id="1405646765">
          <w:marLeft w:val="0"/>
          <w:marRight w:val="0"/>
          <w:marTop w:val="0"/>
          <w:marBottom w:val="0"/>
          <w:divBdr>
            <w:top w:val="none" w:sz="0" w:space="0" w:color="auto"/>
            <w:left w:val="none" w:sz="0" w:space="0" w:color="auto"/>
            <w:bottom w:val="none" w:sz="0" w:space="0" w:color="auto"/>
            <w:right w:val="none" w:sz="0" w:space="0" w:color="auto"/>
          </w:divBdr>
        </w:div>
      </w:divsChild>
    </w:div>
    <w:div w:id="1292394084">
      <w:bodyDiv w:val="1"/>
      <w:marLeft w:val="0"/>
      <w:marRight w:val="0"/>
      <w:marTop w:val="0"/>
      <w:marBottom w:val="0"/>
      <w:divBdr>
        <w:top w:val="none" w:sz="0" w:space="0" w:color="auto"/>
        <w:left w:val="none" w:sz="0" w:space="0" w:color="auto"/>
        <w:bottom w:val="none" w:sz="0" w:space="0" w:color="auto"/>
        <w:right w:val="none" w:sz="0" w:space="0" w:color="auto"/>
      </w:divBdr>
    </w:div>
    <w:div w:id="1511796287">
      <w:bodyDiv w:val="1"/>
      <w:marLeft w:val="0"/>
      <w:marRight w:val="0"/>
      <w:marTop w:val="0"/>
      <w:marBottom w:val="0"/>
      <w:divBdr>
        <w:top w:val="none" w:sz="0" w:space="0" w:color="auto"/>
        <w:left w:val="none" w:sz="0" w:space="0" w:color="auto"/>
        <w:bottom w:val="none" w:sz="0" w:space="0" w:color="auto"/>
        <w:right w:val="none" w:sz="0" w:space="0" w:color="auto"/>
      </w:divBdr>
    </w:div>
    <w:div w:id="1536969464">
      <w:bodyDiv w:val="1"/>
      <w:marLeft w:val="0"/>
      <w:marRight w:val="0"/>
      <w:marTop w:val="0"/>
      <w:marBottom w:val="0"/>
      <w:divBdr>
        <w:top w:val="none" w:sz="0" w:space="0" w:color="auto"/>
        <w:left w:val="none" w:sz="0" w:space="0" w:color="auto"/>
        <w:bottom w:val="none" w:sz="0" w:space="0" w:color="auto"/>
        <w:right w:val="none" w:sz="0" w:space="0" w:color="auto"/>
      </w:divBdr>
    </w:div>
    <w:div w:id="1618872902">
      <w:bodyDiv w:val="1"/>
      <w:marLeft w:val="0"/>
      <w:marRight w:val="0"/>
      <w:marTop w:val="0"/>
      <w:marBottom w:val="0"/>
      <w:divBdr>
        <w:top w:val="none" w:sz="0" w:space="0" w:color="auto"/>
        <w:left w:val="none" w:sz="0" w:space="0" w:color="auto"/>
        <w:bottom w:val="none" w:sz="0" w:space="0" w:color="auto"/>
        <w:right w:val="none" w:sz="0" w:space="0" w:color="auto"/>
      </w:divBdr>
    </w:div>
    <w:div w:id="1661493935">
      <w:bodyDiv w:val="1"/>
      <w:marLeft w:val="0"/>
      <w:marRight w:val="0"/>
      <w:marTop w:val="0"/>
      <w:marBottom w:val="0"/>
      <w:divBdr>
        <w:top w:val="none" w:sz="0" w:space="0" w:color="auto"/>
        <w:left w:val="none" w:sz="0" w:space="0" w:color="auto"/>
        <w:bottom w:val="none" w:sz="0" w:space="0" w:color="auto"/>
        <w:right w:val="none" w:sz="0" w:space="0" w:color="auto"/>
      </w:divBdr>
    </w:div>
    <w:div w:id="1725368659">
      <w:bodyDiv w:val="1"/>
      <w:marLeft w:val="0"/>
      <w:marRight w:val="0"/>
      <w:marTop w:val="0"/>
      <w:marBottom w:val="0"/>
      <w:divBdr>
        <w:top w:val="none" w:sz="0" w:space="0" w:color="auto"/>
        <w:left w:val="none" w:sz="0" w:space="0" w:color="auto"/>
        <w:bottom w:val="none" w:sz="0" w:space="0" w:color="auto"/>
        <w:right w:val="none" w:sz="0" w:space="0" w:color="auto"/>
      </w:divBdr>
      <w:divsChild>
        <w:div w:id="1054933889">
          <w:marLeft w:val="0"/>
          <w:marRight w:val="0"/>
          <w:marTop w:val="0"/>
          <w:marBottom w:val="0"/>
          <w:divBdr>
            <w:top w:val="none" w:sz="0" w:space="0" w:color="auto"/>
            <w:left w:val="none" w:sz="0" w:space="0" w:color="auto"/>
            <w:bottom w:val="none" w:sz="0" w:space="0" w:color="auto"/>
            <w:right w:val="none" w:sz="0" w:space="0" w:color="auto"/>
          </w:divBdr>
        </w:div>
      </w:divsChild>
    </w:div>
    <w:div w:id="1814448172">
      <w:bodyDiv w:val="1"/>
      <w:marLeft w:val="0"/>
      <w:marRight w:val="0"/>
      <w:marTop w:val="0"/>
      <w:marBottom w:val="0"/>
      <w:divBdr>
        <w:top w:val="none" w:sz="0" w:space="0" w:color="auto"/>
        <w:left w:val="none" w:sz="0" w:space="0" w:color="auto"/>
        <w:bottom w:val="none" w:sz="0" w:space="0" w:color="auto"/>
        <w:right w:val="none" w:sz="0" w:space="0" w:color="auto"/>
      </w:divBdr>
      <w:divsChild>
        <w:div w:id="222570505">
          <w:marLeft w:val="0"/>
          <w:marRight w:val="0"/>
          <w:marTop w:val="0"/>
          <w:marBottom w:val="0"/>
          <w:divBdr>
            <w:top w:val="none" w:sz="0" w:space="0" w:color="auto"/>
            <w:left w:val="none" w:sz="0" w:space="0" w:color="auto"/>
            <w:bottom w:val="none" w:sz="0" w:space="0" w:color="auto"/>
            <w:right w:val="none" w:sz="0" w:space="0" w:color="auto"/>
          </w:divBdr>
        </w:div>
      </w:divsChild>
    </w:div>
    <w:div w:id="1876497703">
      <w:bodyDiv w:val="1"/>
      <w:marLeft w:val="0"/>
      <w:marRight w:val="0"/>
      <w:marTop w:val="0"/>
      <w:marBottom w:val="0"/>
      <w:divBdr>
        <w:top w:val="none" w:sz="0" w:space="0" w:color="auto"/>
        <w:left w:val="none" w:sz="0" w:space="0" w:color="auto"/>
        <w:bottom w:val="none" w:sz="0" w:space="0" w:color="auto"/>
        <w:right w:val="none" w:sz="0" w:space="0" w:color="auto"/>
      </w:divBdr>
    </w:div>
    <w:div w:id="2039309722">
      <w:bodyDiv w:val="1"/>
      <w:marLeft w:val="0"/>
      <w:marRight w:val="0"/>
      <w:marTop w:val="0"/>
      <w:marBottom w:val="0"/>
      <w:divBdr>
        <w:top w:val="none" w:sz="0" w:space="0" w:color="auto"/>
        <w:left w:val="none" w:sz="0" w:space="0" w:color="auto"/>
        <w:bottom w:val="none" w:sz="0" w:space="0" w:color="auto"/>
        <w:right w:val="none" w:sz="0" w:space="0" w:color="auto"/>
      </w:divBdr>
    </w:div>
    <w:div w:id="2052345282">
      <w:bodyDiv w:val="1"/>
      <w:marLeft w:val="0"/>
      <w:marRight w:val="0"/>
      <w:marTop w:val="0"/>
      <w:marBottom w:val="0"/>
      <w:divBdr>
        <w:top w:val="none" w:sz="0" w:space="0" w:color="auto"/>
        <w:left w:val="none" w:sz="0" w:space="0" w:color="auto"/>
        <w:bottom w:val="none" w:sz="0" w:space="0" w:color="auto"/>
        <w:right w:val="none" w:sz="0" w:space="0" w:color="auto"/>
      </w:divBdr>
    </w:div>
    <w:div w:id="2074891290">
      <w:bodyDiv w:val="1"/>
      <w:marLeft w:val="0"/>
      <w:marRight w:val="0"/>
      <w:marTop w:val="0"/>
      <w:marBottom w:val="0"/>
      <w:divBdr>
        <w:top w:val="none" w:sz="0" w:space="0" w:color="auto"/>
        <w:left w:val="none" w:sz="0" w:space="0" w:color="auto"/>
        <w:bottom w:val="none" w:sz="0" w:space="0" w:color="auto"/>
        <w:right w:val="none" w:sz="0" w:space="0" w:color="auto"/>
      </w:divBdr>
    </w:div>
    <w:div w:id="2077511202">
      <w:bodyDiv w:val="1"/>
      <w:marLeft w:val="0"/>
      <w:marRight w:val="0"/>
      <w:marTop w:val="0"/>
      <w:marBottom w:val="0"/>
      <w:divBdr>
        <w:top w:val="none" w:sz="0" w:space="0" w:color="auto"/>
        <w:left w:val="none" w:sz="0" w:space="0" w:color="auto"/>
        <w:bottom w:val="none" w:sz="0" w:space="0" w:color="auto"/>
        <w:right w:val="none" w:sz="0" w:space="0" w:color="auto"/>
      </w:divBdr>
    </w:div>
    <w:div w:id="2132744503">
      <w:bodyDiv w:val="1"/>
      <w:marLeft w:val="0"/>
      <w:marRight w:val="0"/>
      <w:marTop w:val="0"/>
      <w:marBottom w:val="0"/>
      <w:divBdr>
        <w:top w:val="none" w:sz="0" w:space="0" w:color="auto"/>
        <w:left w:val="none" w:sz="0" w:space="0" w:color="auto"/>
        <w:bottom w:val="none" w:sz="0" w:space="0" w:color="auto"/>
        <w:right w:val="none" w:sz="0" w:space="0" w:color="auto"/>
      </w:divBdr>
      <w:divsChild>
        <w:div w:id="570425651">
          <w:marLeft w:val="0"/>
          <w:marRight w:val="0"/>
          <w:marTop w:val="0"/>
          <w:marBottom w:val="0"/>
          <w:divBdr>
            <w:top w:val="none" w:sz="0" w:space="0" w:color="auto"/>
            <w:left w:val="none" w:sz="0" w:space="0" w:color="auto"/>
            <w:bottom w:val="none" w:sz="0" w:space="0" w:color="auto"/>
            <w:right w:val="none" w:sz="0" w:space="0" w:color="auto"/>
          </w:divBdr>
          <w:divsChild>
            <w:div w:id="497424106">
              <w:marLeft w:val="0"/>
              <w:marRight w:val="0"/>
              <w:marTop w:val="0"/>
              <w:marBottom w:val="0"/>
              <w:divBdr>
                <w:top w:val="none" w:sz="0" w:space="0" w:color="auto"/>
                <w:left w:val="none" w:sz="0" w:space="0" w:color="auto"/>
                <w:bottom w:val="none" w:sz="0" w:space="0" w:color="auto"/>
                <w:right w:val="none" w:sz="0" w:space="0" w:color="auto"/>
              </w:divBdr>
            </w:div>
            <w:div w:id="14277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ds@cz.lasselsberger.com"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10" Type="http://schemas.openxmlformats.org/officeDocument/2006/relationships/hyperlink" Target="mailto:tis@mbox.cesnet.cz"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mailto:minerals@cz"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12888</Words>
  <Characters>87184</Characters>
  <Application>Microsoft Office Word</Application>
  <DocSecurity>0</DocSecurity>
  <Lines>726</Lines>
  <Paragraphs>199</Paragraphs>
  <ScaleCrop>false</ScaleCrop>
  <HeadingPairs>
    <vt:vector size="2" baseType="variant">
      <vt:variant>
        <vt:lpstr>Tytuł</vt:lpstr>
      </vt:variant>
      <vt:variant>
        <vt:i4>1</vt:i4>
      </vt:variant>
    </vt:vector>
  </HeadingPairs>
  <TitlesOfParts>
    <vt:vector size="1" baseType="lpstr">
      <vt:lpstr>Company Name</vt:lpstr>
    </vt:vector>
  </TitlesOfParts>
  <Company>IMA</Company>
  <LinksUpToDate>false</LinksUpToDate>
  <CharactersWithSpaces>99873</CharactersWithSpaces>
  <SharedDoc>false</SharedDoc>
  <HLinks>
    <vt:vector size="18" baseType="variant">
      <vt:variant>
        <vt:i4>5570594</vt:i4>
      </vt:variant>
      <vt:variant>
        <vt:i4>6</vt:i4>
      </vt:variant>
      <vt:variant>
        <vt:i4>0</vt:i4>
      </vt:variant>
      <vt:variant>
        <vt:i4>5</vt:i4>
      </vt:variant>
      <vt:variant>
        <vt:lpwstr>mailto:tis@mbox.cesnet.cz</vt:lpwstr>
      </vt:variant>
      <vt:variant>
        <vt:lpwstr/>
      </vt:variant>
      <vt:variant>
        <vt:i4>4522039</vt:i4>
      </vt:variant>
      <vt:variant>
        <vt:i4>3</vt:i4>
      </vt:variant>
      <vt:variant>
        <vt:i4>0</vt:i4>
      </vt:variant>
      <vt:variant>
        <vt:i4>5</vt:i4>
      </vt:variant>
      <vt:variant>
        <vt:lpwstr>mailto:minerals@cz</vt:lpwstr>
      </vt:variant>
      <vt:variant>
        <vt:lpwstr/>
      </vt:variant>
      <vt:variant>
        <vt:i4>2490445</vt:i4>
      </vt:variant>
      <vt:variant>
        <vt:i4>0</vt:i4>
      </vt:variant>
      <vt:variant>
        <vt:i4>0</vt:i4>
      </vt:variant>
      <vt:variant>
        <vt:i4>5</vt:i4>
      </vt:variant>
      <vt:variant>
        <vt:lpwstr>mailto:msds@cz.lasselsberger.com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creator>EUROTALC</dc:creator>
  <cp:lastModifiedBy>user</cp:lastModifiedBy>
  <cp:revision>3</cp:revision>
  <cp:lastPrinted>2016-06-27T10:48:00Z</cp:lastPrinted>
  <dcterms:created xsi:type="dcterms:W3CDTF">2016-06-27T10:38:00Z</dcterms:created>
  <dcterms:modified xsi:type="dcterms:W3CDTF">2016-06-27T10:49:00Z</dcterms:modified>
</cp:coreProperties>
</file>